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ECB29" w14:textId="4A3C3CF7" w:rsidR="007B2C85" w:rsidRPr="00862C34" w:rsidRDefault="007B2C85" w:rsidP="00862C34">
      <w:pPr>
        <w:pStyle w:val="BodyText"/>
        <w:ind w:left="84"/>
        <w:rPr>
          <w:b/>
          <w:bCs/>
          <w:sz w:val="52"/>
          <w:szCs w:val="52"/>
        </w:rPr>
      </w:pPr>
      <w:r>
        <w:rPr>
          <w:b/>
          <w:bCs/>
          <w:noProof/>
          <w:sz w:val="52"/>
          <w:szCs w:val="52"/>
        </w:rPr>
        <w:drawing>
          <wp:anchor distT="0" distB="0" distL="114300" distR="114300" simplePos="0" relativeHeight="251658263" behindDoc="0" locked="0" layoutInCell="1" allowOverlap="1" wp14:anchorId="5FE46A44" wp14:editId="48261705">
            <wp:simplePos x="0" y="0"/>
            <wp:positionH relativeFrom="column">
              <wp:posOffset>6003290</wp:posOffset>
            </wp:positionH>
            <wp:positionV relativeFrom="paragraph">
              <wp:posOffset>0</wp:posOffset>
            </wp:positionV>
            <wp:extent cx="816610" cy="901700"/>
            <wp:effectExtent l="0" t="0" r="2540" b="0"/>
            <wp:wrapThrough wrapText="bothSides">
              <wp:wrapPolygon edited="0">
                <wp:start x="0" y="0"/>
                <wp:lineTo x="0" y="20992"/>
                <wp:lineTo x="21163" y="20992"/>
                <wp:lineTo x="21163" y="0"/>
                <wp:lineTo x="0" y="0"/>
              </wp:wrapPolygon>
            </wp:wrapThrough>
            <wp:docPr id="557550963" name="Picture 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0963" name="Picture 94"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16610" cy="901700"/>
                    </a:xfrm>
                    <a:prstGeom prst="rect">
                      <a:avLst/>
                    </a:prstGeom>
                  </pic:spPr>
                </pic:pic>
              </a:graphicData>
            </a:graphic>
            <wp14:sizeRelH relativeFrom="page">
              <wp14:pctWidth>0</wp14:pctWidth>
            </wp14:sizeRelH>
            <wp14:sizeRelV relativeFrom="page">
              <wp14:pctHeight>0</wp14:pctHeight>
            </wp14:sizeRelV>
          </wp:anchor>
        </w:drawing>
      </w:r>
      <w:r w:rsidRPr="00862C34">
        <w:rPr>
          <w:b/>
          <w:bCs/>
          <w:sz w:val="52"/>
          <w:szCs w:val="52"/>
        </w:rPr>
        <w:t>RYAN WHITE</w:t>
      </w:r>
      <w:r>
        <w:rPr>
          <w:b/>
          <w:sz w:val="52"/>
          <w:szCs w:val="52"/>
        </w:rPr>
        <w:t xml:space="preserve"> </w:t>
      </w:r>
      <w:r w:rsidR="00D33960">
        <w:rPr>
          <w:b/>
          <w:bCs/>
          <w:sz w:val="52"/>
          <w:szCs w:val="52"/>
        </w:rPr>
        <w:t>PART A</w:t>
      </w:r>
      <w:r w:rsidRPr="00862C34">
        <w:rPr>
          <w:b/>
          <w:bCs/>
          <w:sz w:val="52"/>
          <w:szCs w:val="52"/>
        </w:rPr>
        <w:t xml:space="preserve"> </w:t>
      </w:r>
      <w:r w:rsidR="00D41DC5">
        <w:rPr>
          <w:b/>
          <w:bCs/>
          <w:sz w:val="52"/>
          <w:szCs w:val="52"/>
        </w:rPr>
        <w:t xml:space="preserve">SERVICES </w:t>
      </w:r>
    </w:p>
    <w:p w14:paraId="417FFA40" w14:textId="0FFCB1FD" w:rsidR="00A4380E" w:rsidRPr="00862C34" w:rsidRDefault="00490939" w:rsidP="007B2C85">
      <w:pPr>
        <w:pStyle w:val="BodyText"/>
        <w:ind w:left="84"/>
        <w:rPr>
          <w:b/>
          <w:bCs/>
          <w:sz w:val="52"/>
          <w:szCs w:val="52"/>
        </w:rPr>
      </w:pPr>
      <w:r w:rsidRPr="00862C34">
        <w:rPr>
          <w:b/>
          <w:bCs/>
          <w:sz w:val="52"/>
          <w:szCs w:val="52"/>
        </w:rPr>
        <w:t>REQUEST FOR PROPOSAL</w:t>
      </w:r>
    </w:p>
    <w:p w14:paraId="358208E4" w14:textId="77777777" w:rsidR="006A3B74" w:rsidRDefault="006A3B74" w:rsidP="00862C34">
      <w:pPr>
        <w:pStyle w:val="BodyText"/>
        <w:rPr>
          <w:sz w:val="20"/>
          <w:szCs w:val="20"/>
        </w:rPr>
      </w:pPr>
    </w:p>
    <w:p w14:paraId="2143436C" w14:textId="0E7DB386" w:rsidR="009C4763" w:rsidRPr="00862C34" w:rsidRDefault="006A3B74" w:rsidP="00490939">
      <w:pPr>
        <w:spacing w:before="391"/>
        <w:ind w:left="1178" w:right="1316"/>
        <w:jc w:val="center"/>
        <w:rPr>
          <w:b/>
          <w:spacing w:val="-4"/>
          <w:sz w:val="44"/>
        </w:rPr>
      </w:pPr>
      <w:r>
        <w:rPr>
          <w:b/>
          <w:noProof/>
          <w:sz w:val="44"/>
        </w:rPr>
        <mc:AlternateContent>
          <mc:Choice Requires="wps">
            <w:drawing>
              <wp:anchor distT="0" distB="0" distL="114300" distR="114300" simplePos="0" relativeHeight="251658262" behindDoc="0" locked="0" layoutInCell="1" allowOverlap="1" wp14:anchorId="075CE257" wp14:editId="0C77FB43">
                <wp:simplePos x="0" y="0"/>
                <wp:positionH relativeFrom="column">
                  <wp:posOffset>28575</wp:posOffset>
                </wp:positionH>
                <wp:positionV relativeFrom="paragraph">
                  <wp:posOffset>161925</wp:posOffset>
                </wp:positionV>
                <wp:extent cx="6848475" cy="0"/>
                <wp:effectExtent l="0" t="0" r="0" b="0"/>
                <wp:wrapNone/>
                <wp:docPr id="586711832" name="Straight Connector 93"/>
                <wp:cNvGraphicFramePr/>
                <a:graphic xmlns:a="http://schemas.openxmlformats.org/drawingml/2006/main">
                  <a:graphicData uri="http://schemas.microsoft.com/office/word/2010/wordprocessingShape">
                    <wps:wsp>
                      <wps:cNvCnPr/>
                      <wps:spPr>
                        <a:xfrm flipV="1">
                          <a:off x="0" y="0"/>
                          <a:ext cx="6848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8BBF78F" id="Straight Connector 93"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75pt" to="54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" strokecolor="#4579b8 [3044]"/>
            </w:pict>
          </mc:Fallback>
        </mc:AlternateContent>
      </w:r>
      <w:r w:rsidR="009904B2">
        <w:rPr>
          <w:b/>
          <w:sz w:val="44"/>
        </w:rPr>
        <w:t>FY</w:t>
      </w:r>
      <w:r w:rsidR="009904B2">
        <w:rPr>
          <w:b/>
          <w:spacing w:val="-7"/>
          <w:sz w:val="44"/>
        </w:rPr>
        <w:t xml:space="preserve"> </w:t>
      </w:r>
      <w:r w:rsidR="00A842B4">
        <w:rPr>
          <w:b/>
          <w:spacing w:val="-4"/>
          <w:sz w:val="44"/>
        </w:rPr>
        <w:t>2025</w:t>
      </w: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2"/>
        <w:gridCol w:w="5660"/>
      </w:tblGrid>
      <w:tr w:rsidR="005A09EC" w:rsidRPr="005A09EC" w14:paraId="053BCAA4" w14:textId="77777777" w:rsidTr="00862C34">
        <w:trPr>
          <w:trHeight w:val="419"/>
        </w:trPr>
        <w:tc>
          <w:tcPr>
            <w:tcW w:w="5222" w:type="dxa"/>
            <w:tcBorders>
              <w:top w:val="single" w:sz="6" w:space="0" w:color="auto"/>
              <w:left w:val="single" w:sz="6" w:space="0" w:color="auto"/>
              <w:bottom w:val="single" w:sz="6" w:space="0" w:color="auto"/>
              <w:right w:val="single" w:sz="6" w:space="0" w:color="auto"/>
            </w:tcBorders>
            <w:shd w:val="clear" w:color="auto" w:fill="17365D" w:themeFill="text2" w:themeFillShade="BF"/>
            <w:hideMark/>
          </w:tcPr>
          <w:p w14:paraId="70603AFA" w14:textId="77777777" w:rsidR="005A09EC" w:rsidRPr="00862C34" w:rsidRDefault="005A09EC" w:rsidP="005A09EC">
            <w:pPr>
              <w:widowControl/>
              <w:autoSpaceDE/>
              <w:autoSpaceDN/>
              <w:jc w:val="center"/>
              <w:textAlignment w:val="baseline"/>
              <w:rPr>
                <w:rFonts w:ascii="Segoe UI" w:hAnsi="Segoe UI" w:cs="Segoe UI"/>
                <w:sz w:val="36"/>
                <w:szCs w:val="36"/>
              </w:rPr>
            </w:pPr>
            <w:r w:rsidRPr="00862C34">
              <w:rPr>
                <w:b/>
                <w:bCs/>
                <w:color w:val="FFFFFF"/>
                <w:sz w:val="36"/>
                <w:szCs w:val="36"/>
              </w:rPr>
              <w:t>Core Services</w:t>
            </w:r>
            <w:r w:rsidRPr="00862C34">
              <w:rPr>
                <w:sz w:val="36"/>
                <w:szCs w:val="36"/>
              </w:rPr>
              <w:t> </w:t>
            </w:r>
          </w:p>
        </w:tc>
        <w:tc>
          <w:tcPr>
            <w:tcW w:w="5660" w:type="dxa"/>
            <w:tcBorders>
              <w:top w:val="single" w:sz="6" w:space="0" w:color="auto"/>
              <w:left w:val="single" w:sz="6" w:space="0" w:color="auto"/>
              <w:bottom w:val="single" w:sz="6" w:space="0" w:color="auto"/>
              <w:right w:val="single" w:sz="6" w:space="0" w:color="auto"/>
            </w:tcBorders>
            <w:shd w:val="clear" w:color="auto" w:fill="17365D" w:themeFill="text2" w:themeFillShade="BF"/>
            <w:hideMark/>
          </w:tcPr>
          <w:p w14:paraId="36C38115" w14:textId="77777777" w:rsidR="005A09EC" w:rsidRPr="00862C34" w:rsidRDefault="005A09EC" w:rsidP="005A09EC">
            <w:pPr>
              <w:widowControl/>
              <w:autoSpaceDE/>
              <w:autoSpaceDN/>
              <w:jc w:val="center"/>
              <w:textAlignment w:val="baseline"/>
              <w:rPr>
                <w:rFonts w:ascii="Segoe UI" w:hAnsi="Segoe UI" w:cs="Segoe UI"/>
                <w:sz w:val="36"/>
                <w:szCs w:val="36"/>
              </w:rPr>
            </w:pPr>
            <w:r w:rsidRPr="00862C34">
              <w:rPr>
                <w:b/>
                <w:bCs/>
                <w:color w:val="FFFFFF"/>
                <w:sz w:val="36"/>
                <w:szCs w:val="36"/>
              </w:rPr>
              <w:t>Support Services</w:t>
            </w:r>
            <w:r w:rsidRPr="00862C34">
              <w:rPr>
                <w:sz w:val="36"/>
                <w:szCs w:val="36"/>
              </w:rPr>
              <w:t> </w:t>
            </w:r>
          </w:p>
        </w:tc>
      </w:tr>
      <w:tr w:rsidR="005A09EC" w:rsidRPr="005A09EC" w14:paraId="2E32BC2F" w14:textId="77777777" w:rsidTr="00862C34">
        <w:trPr>
          <w:trHeight w:val="419"/>
        </w:trPr>
        <w:tc>
          <w:tcPr>
            <w:tcW w:w="5222" w:type="dxa"/>
            <w:tcBorders>
              <w:top w:val="single" w:sz="6" w:space="0" w:color="auto"/>
              <w:left w:val="single" w:sz="6" w:space="0" w:color="auto"/>
              <w:bottom w:val="single" w:sz="6" w:space="0" w:color="auto"/>
              <w:right w:val="single" w:sz="6" w:space="0" w:color="auto"/>
            </w:tcBorders>
            <w:shd w:val="clear" w:color="auto" w:fill="auto"/>
            <w:hideMark/>
          </w:tcPr>
          <w:p w14:paraId="61D9980B" w14:textId="77777777" w:rsidR="005A09EC" w:rsidRPr="00862C34" w:rsidRDefault="005A09EC" w:rsidP="005A09EC">
            <w:pPr>
              <w:widowControl/>
              <w:autoSpaceDE/>
              <w:autoSpaceDN/>
              <w:textAlignment w:val="baseline"/>
              <w:rPr>
                <w:rFonts w:ascii="Segoe UI" w:hAnsi="Segoe UI" w:cs="Segoe UI"/>
                <w:sz w:val="28"/>
                <w:szCs w:val="28"/>
              </w:rPr>
            </w:pPr>
            <w:r w:rsidRPr="00862C34">
              <w:rPr>
                <w:sz w:val="28"/>
                <w:szCs w:val="28"/>
              </w:rPr>
              <w:t>AIDS Drug Assistance Program- (ADAP) </w:t>
            </w:r>
          </w:p>
        </w:tc>
        <w:tc>
          <w:tcPr>
            <w:tcW w:w="5660" w:type="dxa"/>
            <w:tcBorders>
              <w:top w:val="single" w:sz="6" w:space="0" w:color="auto"/>
              <w:left w:val="single" w:sz="6" w:space="0" w:color="auto"/>
              <w:bottom w:val="single" w:sz="6" w:space="0" w:color="auto"/>
              <w:right w:val="single" w:sz="6" w:space="0" w:color="auto"/>
            </w:tcBorders>
            <w:shd w:val="clear" w:color="auto" w:fill="auto"/>
            <w:hideMark/>
          </w:tcPr>
          <w:p w14:paraId="7A8BB9AF" w14:textId="77777777" w:rsidR="005A09EC" w:rsidRPr="00862C34" w:rsidRDefault="005A09EC" w:rsidP="005A09EC">
            <w:pPr>
              <w:widowControl/>
              <w:autoSpaceDE/>
              <w:autoSpaceDN/>
              <w:textAlignment w:val="baseline"/>
              <w:rPr>
                <w:rFonts w:ascii="Segoe UI" w:hAnsi="Segoe UI" w:cs="Segoe UI"/>
                <w:sz w:val="28"/>
                <w:szCs w:val="28"/>
              </w:rPr>
            </w:pPr>
            <w:r w:rsidRPr="00862C34">
              <w:rPr>
                <w:sz w:val="28"/>
                <w:szCs w:val="28"/>
              </w:rPr>
              <w:t>Emergency Financial Assistance- (EFA) </w:t>
            </w:r>
          </w:p>
        </w:tc>
      </w:tr>
      <w:tr w:rsidR="005A09EC" w:rsidRPr="005A09EC" w14:paraId="3ED00DB3" w14:textId="77777777" w:rsidTr="00862C34">
        <w:trPr>
          <w:trHeight w:val="419"/>
        </w:trPr>
        <w:tc>
          <w:tcPr>
            <w:tcW w:w="5222" w:type="dxa"/>
            <w:tcBorders>
              <w:top w:val="single" w:sz="6" w:space="0" w:color="auto"/>
              <w:left w:val="single" w:sz="6" w:space="0" w:color="auto"/>
              <w:bottom w:val="single" w:sz="6" w:space="0" w:color="auto"/>
              <w:right w:val="single" w:sz="6" w:space="0" w:color="auto"/>
            </w:tcBorders>
            <w:shd w:val="clear" w:color="auto" w:fill="auto"/>
            <w:hideMark/>
          </w:tcPr>
          <w:p w14:paraId="6B6A1EDA" w14:textId="77777777" w:rsidR="005A09EC" w:rsidRPr="00862C34" w:rsidRDefault="005A09EC" w:rsidP="005A09EC">
            <w:pPr>
              <w:widowControl/>
              <w:autoSpaceDE/>
              <w:autoSpaceDN/>
              <w:textAlignment w:val="baseline"/>
              <w:rPr>
                <w:rFonts w:ascii="Segoe UI" w:hAnsi="Segoe UI" w:cs="Segoe UI"/>
                <w:sz w:val="28"/>
                <w:szCs w:val="28"/>
              </w:rPr>
            </w:pPr>
            <w:r w:rsidRPr="00862C34">
              <w:rPr>
                <w:sz w:val="28"/>
                <w:szCs w:val="28"/>
              </w:rPr>
              <w:t>Medical Case Management- (MCM) </w:t>
            </w:r>
          </w:p>
        </w:tc>
        <w:tc>
          <w:tcPr>
            <w:tcW w:w="5660" w:type="dxa"/>
            <w:tcBorders>
              <w:top w:val="single" w:sz="6" w:space="0" w:color="auto"/>
              <w:left w:val="single" w:sz="6" w:space="0" w:color="auto"/>
              <w:bottom w:val="single" w:sz="6" w:space="0" w:color="auto"/>
              <w:right w:val="single" w:sz="6" w:space="0" w:color="auto"/>
            </w:tcBorders>
            <w:shd w:val="clear" w:color="auto" w:fill="auto"/>
            <w:hideMark/>
          </w:tcPr>
          <w:p w14:paraId="529E0706" w14:textId="77777777" w:rsidR="005A09EC" w:rsidRPr="00862C34" w:rsidRDefault="005A09EC" w:rsidP="005A09EC">
            <w:pPr>
              <w:widowControl/>
              <w:autoSpaceDE/>
              <w:autoSpaceDN/>
              <w:textAlignment w:val="baseline"/>
              <w:rPr>
                <w:rFonts w:ascii="Segoe UI" w:hAnsi="Segoe UI" w:cs="Segoe UI"/>
                <w:sz w:val="28"/>
                <w:szCs w:val="28"/>
              </w:rPr>
            </w:pPr>
            <w:r w:rsidRPr="00862C34">
              <w:rPr>
                <w:sz w:val="28"/>
                <w:szCs w:val="28"/>
              </w:rPr>
              <w:t>Food Bank/Home Delivered Meals- (FBHDM) </w:t>
            </w:r>
          </w:p>
        </w:tc>
      </w:tr>
      <w:tr w:rsidR="00485461" w:rsidRPr="005A09EC" w14:paraId="5E961057" w14:textId="77777777" w:rsidTr="005A09EC">
        <w:trPr>
          <w:trHeight w:val="419"/>
        </w:trPr>
        <w:tc>
          <w:tcPr>
            <w:tcW w:w="5222" w:type="dxa"/>
            <w:tcBorders>
              <w:top w:val="single" w:sz="6" w:space="0" w:color="auto"/>
              <w:left w:val="single" w:sz="6" w:space="0" w:color="auto"/>
              <w:bottom w:val="single" w:sz="6" w:space="0" w:color="auto"/>
              <w:right w:val="single" w:sz="6" w:space="0" w:color="auto"/>
            </w:tcBorders>
            <w:shd w:val="clear" w:color="auto" w:fill="auto"/>
          </w:tcPr>
          <w:p w14:paraId="494B8DDF" w14:textId="00AD6C08" w:rsidR="00485461" w:rsidRPr="00485461" w:rsidRDefault="00485461" w:rsidP="00485461">
            <w:pPr>
              <w:widowControl/>
              <w:autoSpaceDE/>
              <w:autoSpaceDN/>
              <w:textAlignment w:val="baseline"/>
              <w:rPr>
                <w:sz w:val="28"/>
                <w:szCs w:val="28"/>
              </w:rPr>
            </w:pPr>
            <w:r w:rsidRPr="00B6148B">
              <w:rPr>
                <w:sz w:val="28"/>
                <w:szCs w:val="28"/>
              </w:rPr>
              <w:t>Medical Nutrition Therapy- (MNT) </w:t>
            </w:r>
          </w:p>
        </w:tc>
        <w:tc>
          <w:tcPr>
            <w:tcW w:w="5660" w:type="dxa"/>
            <w:tcBorders>
              <w:top w:val="single" w:sz="6" w:space="0" w:color="auto"/>
              <w:left w:val="single" w:sz="6" w:space="0" w:color="auto"/>
              <w:bottom w:val="single" w:sz="6" w:space="0" w:color="auto"/>
              <w:right w:val="single" w:sz="6" w:space="0" w:color="auto"/>
            </w:tcBorders>
            <w:shd w:val="clear" w:color="auto" w:fill="auto"/>
          </w:tcPr>
          <w:p w14:paraId="728E77C7" w14:textId="078CC937" w:rsidR="00485461" w:rsidRPr="00485461" w:rsidRDefault="00485461" w:rsidP="00485461">
            <w:pPr>
              <w:widowControl/>
              <w:autoSpaceDE/>
              <w:autoSpaceDN/>
              <w:textAlignment w:val="baseline"/>
              <w:rPr>
                <w:sz w:val="28"/>
                <w:szCs w:val="28"/>
              </w:rPr>
            </w:pPr>
            <w:r>
              <w:rPr>
                <w:sz w:val="28"/>
                <w:szCs w:val="28"/>
              </w:rPr>
              <w:t>Housing- (HOUS)</w:t>
            </w:r>
          </w:p>
        </w:tc>
      </w:tr>
      <w:tr w:rsidR="0036613D" w:rsidRPr="005A09EC" w14:paraId="6A3B93AA" w14:textId="77777777" w:rsidTr="00485461">
        <w:trPr>
          <w:trHeight w:val="419"/>
        </w:trPr>
        <w:tc>
          <w:tcPr>
            <w:tcW w:w="5222" w:type="dxa"/>
            <w:tcBorders>
              <w:top w:val="single" w:sz="6" w:space="0" w:color="auto"/>
              <w:left w:val="single" w:sz="6" w:space="0" w:color="auto"/>
              <w:bottom w:val="single" w:sz="6" w:space="0" w:color="auto"/>
              <w:right w:val="single" w:sz="6" w:space="0" w:color="auto"/>
            </w:tcBorders>
            <w:shd w:val="clear" w:color="auto" w:fill="auto"/>
          </w:tcPr>
          <w:p w14:paraId="234C0170" w14:textId="01B308F9" w:rsidR="0036613D" w:rsidRPr="00B6148B" w:rsidRDefault="0036613D" w:rsidP="00611137">
            <w:pPr>
              <w:widowControl/>
              <w:autoSpaceDE/>
              <w:autoSpaceDN/>
              <w:textAlignment w:val="baseline"/>
              <w:rPr>
                <w:sz w:val="28"/>
                <w:szCs w:val="28"/>
              </w:rPr>
            </w:pPr>
            <w:r w:rsidRPr="00B6148B">
              <w:rPr>
                <w:sz w:val="28"/>
                <w:szCs w:val="28"/>
              </w:rPr>
              <w:t>Oral Health Care-(OHC) </w:t>
            </w:r>
          </w:p>
        </w:tc>
        <w:tc>
          <w:tcPr>
            <w:tcW w:w="5660" w:type="dxa"/>
            <w:tcBorders>
              <w:top w:val="single" w:sz="6" w:space="0" w:color="auto"/>
              <w:left w:val="single" w:sz="6" w:space="0" w:color="auto"/>
              <w:bottom w:val="single" w:sz="6" w:space="0" w:color="auto"/>
              <w:right w:val="single" w:sz="6" w:space="0" w:color="auto"/>
            </w:tcBorders>
            <w:shd w:val="clear" w:color="auto" w:fill="auto"/>
          </w:tcPr>
          <w:p w14:paraId="35DFEAB3" w14:textId="242478FA" w:rsidR="0036613D" w:rsidRPr="00B6148B" w:rsidRDefault="0036613D" w:rsidP="00611137">
            <w:pPr>
              <w:widowControl/>
              <w:autoSpaceDE/>
              <w:autoSpaceDN/>
              <w:textAlignment w:val="baseline"/>
              <w:rPr>
                <w:sz w:val="28"/>
                <w:szCs w:val="28"/>
              </w:rPr>
            </w:pPr>
            <w:r w:rsidRPr="00111ECB">
              <w:rPr>
                <w:bCs/>
                <w:sz w:val="28"/>
                <w:szCs w:val="28"/>
              </w:rPr>
              <w:t>Linguistic Services- (LS)</w:t>
            </w:r>
          </w:p>
        </w:tc>
      </w:tr>
      <w:tr w:rsidR="00611137" w:rsidRPr="005A09EC" w14:paraId="1AB5555C" w14:textId="77777777">
        <w:trPr>
          <w:trHeight w:val="419"/>
        </w:trPr>
        <w:tc>
          <w:tcPr>
            <w:tcW w:w="5222" w:type="dxa"/>
            <w:vMerge w:val="restart"/>
            <w:tcBorders>
              <w:top w:val="single" w:sz="6" w:space="0" w:color="auto"/>
              <w:left w:val="single" w:sz="6" w:space="0" w:color="auto"/>
              <w:right w:val="single" w:sz="6" w:space="0" w:color="auto"/>
            </w:tcBorders>
            <w:shd w:val="clear" w:color="auto" w:fill="auto"/>
          </w:tcPr>
          <w:p w14:paraId="52DE8E84" w14:textId="552FA00F" w:rsidR="0036613D" w:rsidRPr="0036613D" w:rsidRDefault="0036613D" w:rsidP="00611137">
            <w:pPr>
              <w:widowControl/>
              <w:autoSpaceDE/>
              <w:autoSpaceDN/>
              <w:textAlignment w:val="baseline"/>
              <w:rPr>
                <w:rFonts w:ascii="Segoe UI" w:hAnsi="Segoe UI" w:cs="Segoe UI"/>
                <w:sz w:val="28"/>
                <w:szCs w:val="28"/>
              </w:rPr>
            </w:pPr>
          </w:p>
          <w:p w14:paraId="4EAA6963" w14:textId="3F0E49C6" w:rsidR="00611137" w:rsidRPr="00862C34" w:rsidRDefault="0036613D" w:rsidP="00611137">
            <w:pPr>
              <w:widowControl/>
              <w:autoSpaceDE/>
              <w:autoSpaceDN/>
              <w:textAlignment w:val="baseline"/>
              <w:rPr>
                <w:rFonts w:ascii="Segoe UI" w:hAnsi="Segoe UI" w:cs="Segoe UI"/>
                <w:sz w:val="28"/>
                <w:szCs w:val="28"/>
              </w:rPr>
            </w:pPr>
            <w:r w:rsidRPr="00862C34">
              <w:rPr>
                <w:sz w:val="28"/>
                <w:szCs w:val="28"/>
              </w:rPr>
              <w:t> </w:t>
            </w:r>
          </w:p>
        </w:tc>
        <w:tc>
          <w:tcPr>
            <w:tcW w:w="5660" w:type="dxa"/>
            <w:tcBorders>
              <w:top w:val="single" w:sz="6" w:space="0" w:color="auto"/>
              <w:left w:val="single" w:sz="6" w:space="0" w:color="auto"/>
              <w:bottom w:val="single" w:sz="6" w:space="0" w:color="auto"/>
              <w:right w:val="single" w:sz="6" w:space="0" w:color="auto"/>
            </w:tcBorders>
            <w:shd w:val="clear" w:color="auto" w:fill="auto"/>
            <w:hideMark/>
          </w:tcPr>
          <w:p w14:paraId="7C62DF09" w14:textId="3801F8D8" w:rsidR="00611137" w:rsidRPr="00862C34" w:rsidRDefault="00611137" w:rsidP="00611137">
            <w:pPr>
              <w:widowControl/>
              <w:autoSpaceDE/>
              <w:autoSpaceDN/>
              <w:textAlignment w:val="baseline"/>
              <w:rPr>
                <w:rFonts w:ascii="Segoe UI" w:hAnsi="Segoe UI" w:cs="Segoe UI"/>
                <w:sz w:val="28"/>
                <w:szCs w:val="28"/>
              </w:rPr>
            </w:pPr>
            <w:r w:rsidRPr="00B6148B">
              <w:rPr>
                <w:sz w:val="28"/>
                <w:szCs w:val="28"/>
              </w:rPr>
              <w:t>Medical Transportation- (MT) </w:t>
            </w:r>
          </w:p>
        </w:tc>
      </w:tr>
      <w:tr w:rsidR="00611137" w:rsidRPr="005A09EC" w14:paraId="5D3986B1" w14:textId="77777777">
        <w:trPr>
          <w:trHeight w:val="419"/>
        </w:trPr>
        <w:tc>
          <w:tcPr>
            <w:tcW w:w="5222" w:type="dxa"/>
            <w:vMerge/>
            <w:tcBorders>
              <w:left w:val="single" w:sz="6" w:space="0" w:color="auto"/>
              <w:right w:val="single" w:sz="6" w:space="0" w:color="auto"/>
            </w:tcBorders>
            <w:shd w:val="clear" w:color="auto" w:fill="auto"/>
          </w:tcPr>
          <w:p w14:paraId="39987414" w14:textId="4D0387E5" w:rsidR="00611137" w:rsidRPr="00862C34" w:rsidRDefault="00611137" w:rsidP="00611137">
            <w:pPr>
              <w:widowControl/>
              <w:autoSpaceDE/>
              <w:autoSpaceDN/>
              <w:textAlignment w:val="baseline"/>
              <w:rPr>
                <w:rFonts w:ascii="Segoe UI" w:hAnsi="Segoe UI" w:cs="Segoe UI"/>
                <w:sz w:val="28"/>
                <w:szCs w:val="28"/>
              </w:rPr>
            </w:pPr>
          </w:p>
        </w:tc>
        <w:tc>
          <w:tcPr>
            <w:tcW w:w="5660" w:type="dxa"/>
            <w:tcBorders>
              <w:top w:val="single" w:sz="6" w:space="0" w:color="auto"/>
              <w:left w:val="single" w:sz="6" w:space="0" w:color="auto"/>
              <w:bottom w:val="single" w:sz="6" w:space="0" w:color="auto"/>
              <w:right w:val="single" w:sz="6" w:space="0" w:color="auto"/>
            </w:tcBorders>
            <w:shd w:val="clear" w:color="auto" w:fill="auto"/>
            <w:hideMark/>
          </w:tcPr>
          <w:p w14:paraId="19CD8419" w14:textId="3A436813" w:rsidR="00611137" w:rsidRPr="00862C34" w:rsidRDefault="00611137" w:rsidP="00611137">
            <w:pPr>
              <w:widowControl/>
              <w:autoSpaceDE/>
              <w:autoSpaceDN/>
              <w:textAlignment w:val="baseline"/>
              <w:rPr>
                <w:rFonts w:ascii="Segoe UI" w:hAnsi="Segoe UI" w:cs="Segoe UI"/>
                <w:sz w:val="28"/>
                <w:szCs w:val="28"/>
              </w:rPr>
            </w:pPr>
            <w:r w:rsidRPr="00B6148B">
              <w:rPr>
                <w:sz w:val="28"/>
                <w:szCs w:val="28"/>
              </w:rPr>
              <w:t>Non-Medical Case Management- (NMCM) </w:t>
            </w:r>
          </w:p>
        </w:tc>
      </w:tr>
      <w:tr w:rsidR="00611137" w:rsidRPr="005A09EC" w14:paraId="63C3FD6F" w14:textId="77777777" w:rsidTr="00D67EB7">
        <w:trPr>
          <w:trHeight w:val="419"/>
        </w:trPr>
        <w:tc>
          <w:tcPr>
            <w:tcW w:w="5222" w:type="dxa"/>
            <w:vMerge/>
            <w:tcBorders>
              <w:left w:val="single" w:sz="6" w:space="0" w:color="auto"/>
              <w:right w:val="single" w:sz="6" w:space="0" w:color="auto"/>
            </w:tcBorders>
            <w:shd w:val="clear" w:color="auto" w:fill="auto"/>
            <w:hideMark/>
          </w:tcPr>
          <w:p w14:paraId="02F12752" w14:textId="74A25176" w:rsidR="00611137" w:rsidRPr="00862C34" w:rsidRDefault="00611137" w:rsidP="00611137">
            <w:pPr>
              <w:widowControl/>
              <w:autoSpaceDE/>
              <w:autoSpaceDN/>
              <w:textAlignment w:val="baseline"/>
              <w:rPr>
                <w:rFonts w:ascii="Segoe UI" w:hAnsi="Segoe UI" w:cs="Segoe UI"/>
                <w:sz w:val="28"/>
                <w:szCs w:val="28"/>
              </w:rPr>
            </w:pPr>
          </w:p>
        </w:tc>
        <w:tc>
          <w:tcPr>
            <w:tcW w:w="5660" w:type="dxa"/>
            <w:tcBorders>
              <w:top w:val="single" w:sz="6" w:space="0" w:color="auto"/>
              <w:left w:val="single" w:sz="6" w:space="0" w:color="auto"/>
              <w:bottom w:val="single" w:sz="6" w:space="0" w:color="auto"/>
              <w:right w:val="single" w:sz="6" w:space="0" w:color="auto"/>
            </w:tcBorders>
            <w:shd w:val="clear" w:color="auto" w:fill="auto"/>
            <w:hideMark/>
          </w:tcPr>
          <w:p w14:paraId="787E214B" w14:textId="74CFBA2C" w:rsidR="00611137" w:rsidRPr="00862C34" w:rsidRDefault="00611137" w:rsidP="00611137">
            <w:pPr>
              <w:widowControl/>
              <w:autoSpaceDE/>
              <w:autoSpaceDN/>
              <w:textAlignment w:val="baseline"/>
              <w:rPr>
                <w:rFonts w:ascii="Segoe UI" w:hAnsi="Segoe UI" w:cs="Segoe UI"/>
                <w:sz w:val="28"/>
                <w:szCs w:val="28"/>
              </w:rPr>
            </w:pPr>
            <w:r w:rsidRPr="00B6148B">
              <w:rPr>
                <w:sz w:val="28"/>
                <w:szCs w:val="28"/>
              </w:rPr>
              <w:t>Other Professional Services</w:t>
            </w:r>
            <w:r w:rsidR="00490939">
              <w:rPr>
                <w:sz w:val="28"/>
                <w:szCs w:val="28"/>
              </w:rPr>
              <w:t xml:space="preserve"> Legal- (OPS</w:t>
            </w:r>
            <w:r w:rsidRPr="00B6148B">
              <w:rPr>
                <w:sz w:val="28"/>
                <w:szCs w:val="28"/>
              </w:rPr>
              <w:t>) </w:t>
            </w:r>
          </w:p>
        </w:tc>
      </w:tr>
      <w:tr w:rsidR="00611137" w:rsidRPr="005A09EC" w14:paraId="488B8EAC" w14:textId="77777777" w:rsidTr="00D67EB7">
        <w:trPr>
          <w:trHeight w:val="419"/>
        </w:trPr>
        <w:tc>
          <w:tcPr>
            <w:tcW w:w="0" w:type="auto"/>
            <w:vMerge/>
            <w:tcBorders>
              <w:left w:val="single" w:sz="6" w:space="0" w:color="auto"/>
              <w:right w:val="single" w:sz="6" w:space="0" w:color="auto"/>
            </w:tcBorders>
            <w:shd w:val="clear" w:color="auto" w:fill="auto"/>
            <w:vAlign w:val="center"/>
            <w:hideMark/>
          </w:tcPr>
          <w:p w14:paraId="70DE7A5E" w14:textId="77777777" w:rsidR="00611137" w:rsidRPr="00862C34" w:rsidRDefault="00611137" w:rsidP="00611137">
            <w:pPr>
              <w:widowControl/>
              <w:autoSpaceDE/>
              <w:autoSpaceDN/>
              <w:rPr>
                <w:rFonts w:ascii="Segoe UI" w:hAnsi="Segoe UI" w:cs="Segoe UI"/>
                <w:sz w:val="28"/>
                <w:szCs w:val="28"/>
              </w:rPr>
            </w:pPr>
          </w:p>
        </w:tc>
        <w:tc>
          <w:tcPr>
            <w:tcW w:w="5660" w:type="dxa"/>
            <w:tcBorders>
              <w:top w:val="single" w:sz="6" w:space="0" w:color="auto"/>
              <w:left w:val="single" w:sz="6" w:space="0" w:color="auto"/>
              <w:bottom w:val="single" w:sz="6" w:space="0" w:color="auto"/>
              <w:right w:val="single" w:sz="6" w:space="0" w:color="auto"/>
            </w:tcBorders>
            <w:shd w:val="clear" w:color="auto" w:fill="auto"/>
            <w:hideMark/>
          </w:tcPr>
          <w:p w14:paraId="22094955" w14:textId="42389E80" w:rsidR="00611137" w:rsidRPr="00862C34" w:rsidRDefault="00611137" w:rsidP="00611137">
            <w:pPr>
              <w:widowControl/>
              <w:autoSpaceDE/>
              <w:autoSpaceDN/>
              <w:textAlignment w:val="baseline"/>
              <w:rPr>
                <w:rFonts w:ascii="Segoe UI" w:hAnsi="Segoe UI" w:cs="Segoe UI"/>
                <w:sz w:val="28"/>
                <w:szCs w:val="28"/>
              </w:rPr>
            </w:pPr>
            <w:r w:rsidRPr="00B6148B">
              <w:rPr>
                <w:sz w:val="28"/>
                <w:szCs w:val="28"/>
              </w:rPr>
              <w:t>Psychosocial Support Services- (PSS)</w:t>
            </w:r>
          </w:p>
        </w:tc>
      </w:tr>
    </w:tbl>
    <w:tbl>
      <w:tblPr>
        <w:tblStyle w:val="TableGrid"/>
        <w:tblpPr w:leftFromText="180" w:rightFromText="180" w:vertAnchor="text" w:horzAnchor="margin" w:tblpXSpec="center" w:tblpY="336"/>
        <w:tblW w:w="0" w:type="auto"/>
        <w:tblLook w:val="04A0" w:firstRow="1" w:lastRow="0" w:firstColumn="1" w:lastColumn="0" w:noHBand="0" w:noVBand="1"/>
      </w:tblPr>
      <w:tblGrid>
        <w:gridCol w:w="8055"/>
      </w:tblGrid>
      <w:tr w:rsidR="00C77E5E" w14:paraId="092CDC42" w14:textId="77777777" w:rsidTr="00862C34">
        <w:tc>
          <w:tcPr>
            <w:tcW w:w="8055" w:type="dxa"/>
            <w:shd w:val="clear" w:color="auto" w:fill="17365D" w:themeFill="text2" w:themeFillShade="BF"/>
          </w:tcPr>
          <w:p w14:paraId="0697D0AB" w14:textId="77777777" w:rsidR="00C77E5E" w:rsidRPr="009C7A7D" w:rsidRDefault="00C77E5E" w:rsidP="00C77E5E">
            <w:pPr>
              <w:pStyle w:val="BodyText"/>
              <w:spacing w:before="156"/>
              <w:jc w:val="center"/>
              <w:rPr>
                <w:b/>
                <w:sz w:val="36"/>
                <w:szCs w:val="36"/>
              </w:rPr>
            </w:pPr>
            <w:r w:rsidRPr="009C7A7D">
              <w:rPr>
                <w:b/>
                <w:sz w:val="36"/>
                <w:szCs w:val="36"/>
              </w:rPr>
              <w:t>Minority AIDS Initiative (MAI) Services</w:t>
            </w:r>
          </w:p>
        </w:tc>
      </w:tr>
      <w:tr w:rsidR="00490939" w14:paraId="06665506" w14:textId="77777777" w:rsidTr="00C77E5E">
        <w:tc>
          <w:tcPr>
            <w:tcW w:w="8055" w:type="dxa"/>
          </w:tcPr>
          <w:p w14:paraId="0D335C3D" w14:textId="61102D88" w:rsidR="00490939" w:rsidRPr="00B6148B" w:rsidRDefault="00490939" w:rsidP="00C77E5E">
            <w:pPr>
              <w:pStyle w:val="BodyText"/>
              <w:spacing w:before="156"/>
              <w:jc w:val="center"/>
              <w:rPr>
                <w:sz w:val="28"/>
                <w:szCs w:val="28"/>
              </w:rPr>
            </w:pPr>
            <w:r>
              <w:rPr>
                <w:sz w:val="28"/>
                <w:szCs w:val="28"/>
              </w:rPr>
              <w:t>Emergency Financial Assistance- (EFA)</w:t>
            </w:r>
          </w:p>
        </w:tc>
      </w:tr>
      <w:tr w:rsidR="00C77E5E" w14:paraId="3B9A3B72" w14:textId="77777777" w:rsidTr="00862C34">
        <w:tc>
          <w:tcPr>
            <w:tcW w:w="8055" w:type="dxa"/>
          </w:tcPr>
          <w:p w14:paraId="15C181B8" w14:textId="2E9092CB" w:rsidR="00C77E5E" w:rsidRDefault="00490939" w:rsidP="00C77E5E">
            <w:pPr>
              <w:pStyle w:val="BodyText"/>
              <w:spacing w:before="156"/>
              <w:jc w:val="center"/>
              <w:rPr>
                <w:b/>
                <w:sz w:val="20"/>
              </w:rPr>
            </w:pPr>
            <w:r w:rsidRPr="00B6148B">
              <w:rPr>
                <w:sz w:val="28"/>
                <w:szCs w:val="28"/>
              </w:rPr>
              <w:t>Medical Case Management- (MCM)</w:t>
            </w:r>
          </w:p>
        </w:tc>
      </w:tr>
      <w:tr w:rsidR="00C77E5E" w14:paraId="16AD030E" w14:textId="77777777" w:rsidTr="00862C34">
        <w:tc>
          <w:tcPr>
            <w:tcW w:w="8055" w:type="dxa"/>
          </w:tcPr>
          <w:p w14:paraId="26E768D2" w14:textId="3A49BFBD" w:rsidR="00C77E5E" w:rsidRDefault="00490939" w:rsidP="00C77E5E">
            <w:pPr>
              <w:pStyle w:val="BodyText"/>
              <w:spacing w:before="156"/>
              <w:jc w:val="center"/>
              <w:rPr>
                <w:b/>
                <w:sz w:val="20"/>
              </w:rPr>
            </w:pPr>
            <w:r w:rsidRPr="00B6148B">
              <w:rPr>
                <w:sz w:val="28"/>
                <w:szCs w:val="28"/>
              </w:rPr>
              <w:t>Non-Medical Case Management- (NMCM)</w:t>
            </w:r>
          </w:p>
        </w:tc>
      </w:tr>
      <w:tr w:rsidR="003030A0" w14:paraId="0F2DD091" w14:textId="77777777" w:rsidTr="00C77E5E">
        <w:tc>
          <w:tcPr>
            <w:tcW w:w="8055" w:type="dxa"/>
          </w:tcPr>
          <w:p w14:paraId="3EC10D73" w14:textId="6C2A56DB" w:rsidR="003030A0" w:rsidRPr="00B6148B" w:rsidRDefault="00490939" w:rsidP="00C77E5E">
            <w:pPr>
              <w:pStyle w:val="BodyText"/>
              <w:spacing w:before="156"/>
              <w:jc w:val="center"/>
              <w:rPr>
                <w:sz w:val="28"/>
                <w:szCs w:val="28"/>
              </w:rPr>
            </w:pPr>
            <w:r w:rsidRPr="00B6148B">
              <w:rPr>
                <w:sz w:val="28"/>
                <w:szCs w:val="28"/>
              </w:rPr>
              <w:t>Psychosocial Support Services- (PSS)</w:t>
            </w:r>
          </w:p>
        </w:tc>
      </w:tr>
      <w:tr w:rsidR="003030A0" w14:paraId="7577DA08" w14:textId="77777777" w:rsidTr="00C77E5E">
        <w:tc>
          <w:tcPr>
            <w:tcW w:w="8055" w:type="dxa"/>
          </w:tcPr>
          <w:p w14:paraId="035F2E17" w14:textId="58C15D07" w:rsidR="003030A0" w:rsidRPr="00B6148B" w:rsidRDefault="00490939" w:rsidP="00C77E5E">
            <w:pPr>
              <w:pStyle w:val="BodyText"/>
              <w:spacing w:before="156"/>
              <w:jc w:val="center"/>
              <w:rPr>
                <w:sz w:val="28"/>
                <w:szCs w:val="28"/>
              </w:rPr>
            </w:pPr>
            <w:r>
              <w:rPr>
                <w:sz w:val="28"/>
                <w:szCs w:val="28"/>
              </w:rPr>
              <w:t>Other Professional Services Legal- (OPS)</w:t>
            </w:r>
          </w:p>
        </w:tc>
      </w:tr>
    </w:tbl>
    <w:p w14:paraId="34C8A983" w14:textId="77777777" w:rsidR="00A4380E" w:rsidRDefault="00A4380E">
      <w:pPr>
        <w:pStyle w:val="BodyText"/>
        <w:spacing w:before="156"/>
        <w:rPr>
          <w:b/>
          <w:sz w:val="20"/>
        </w:rPr>
      </w:pPr>
    </w:p>
    <w:p w14:paraId="58AA6A34" w14:textId="77777777" w:rsidR="00586E2F" w:rsidRDefault="00586E2F">
      <w:pPr>
        <w:pStyle w:val="BodyText"/>
        <w:spacing w:before="156"/>
        <w:rPr>
          <w:b/>
          <w:sz w:val="20"/>
        </w:rPr>
      </w:pPr>
    </w:p>
    <w:p w14:paraId="48426179" w14:textId="77777777" w:rsidR="007C2E8B" w:rsidRDefault="007C2E8B">
      <w:pPr>
        <w:pStyle w:val="BodyText"/>
        <w:spacing w:before="156"/>
        <w:rPr>
          <w:b/>
          <w:sz w:val="20"/>
        </w:rPr>
      </w:pPr>
    </w:p>
    <w:p w14:paraId="723EECBD" w14:textId="54FA5881" w:rsidR="00A4380E" w:rsidRDefault="00C77E5E">
      <w:pPr>
        <w:pStyle w:val="BodyText"/>
        <w:spacing w:before="94"/>
        <w:rPr>
          <w:b/>
          <w:sz w:val="20"/>
        </w:rPr>
      </w:pPr>
      <w:r>
        <w:rPr>
          <w:noProof/>
        </w:rPr>
        <mc:AlternateContent>
          <mc:Choice Requires="wps">
            <w:drawing>
              <wp:anchor distT="0" distB="0" distL="0" distR="0" simplePos="0" relativeHeight="251658248" behindDoc="1" locked="0" layoutInCell="1" allowOverlap="1" wp14:anchorId="72556EB2" wp14:editId="537A4BDE">
                <wp:simplePos x="0" y="0"/>
                <wp:positionH relativeFrom="page">
                  <wp:align>center</wp:align>
                </wp:positionH>
                <wp:positionV relativeFrom="paragraph">
                  <wp:posOffset>1925320</wp:posOffset>
                </wp:positionV>
                <wp:extent cx="6309995" cy="96202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995" cy="962025"/>
                        </a:xfrm>
                        <a:prstGeom prst="rect">
                          <a:avLst/>
                        </a:prstGeom>
                        <a:ln w="9525">
                          <a:noFill/>
                          <a:prstDash val="solid"/>
                        </a:ln>
                      </wps:spPr>
                      <wps:txbx>
                        <w:txbxContent>
                          <w:p w14:paraId="77B8BF59" w14:textId="1F62978F" w:rsidR="00D41DC5" w:rsidRDefault="009904B2" w:rsidP="00862C34">
                            <w:pPr>
                              <w:ind w:left="2339" w:right="2340" w:hanging="1"/>
                              <w:jc w:val="center"/>
                              <w:rPr>
                                <w:b/>
                                <w:sz w:val="32"/>
                              </w:rPr>
                            </w:pPr>
                            <w:r>
                              <w:rPr>
                                <w:b/>
                                <w:sz w:val="32"/>
                              </w:rPr>
                              <w:t xml:space="preserve">Ryan White Services </w:t>
                            </w:r>
                          </w:p>
                          <w:p w14:paraId="111C0A09" w14:textId="480B61EE" w:rsidR="00A4380E" w:rsidRDefault="009904B2" w:rsidP="00862C34">
                            <w:pPr>
                              <w:ind w:left="2339" w:right="2340" w:hanging="1"/>
                              <w:jc w:val="center"/>
                              <w:rPr>
                                <w:b/>
                                <w:sz w:val="32"/>
                              </w:rPr>
                            </w:pPr>
                            <w:r>
                              <w:rPr>
                                <w:b/>
                                <w:sz w:val="32"/>
                              </w:rPr>
                              <w:t>Boston</w:t>
                            </w:r>
                            <w:r>
                              <w:rPr>
                                <w:b/>
                                <w:spacing w:val="-15"/>
                                <w:sz w:val="32"/>
                              </w:rPr>
                              <w:t xml:space="preserve"> </w:t>
                            </w:r>
                            <w:r>
                              <w:rPr>
                                <w:b/>
                                <w:sz w:val="32"/>
                              </w:rPr>
                              <w:t>Public</w:t>
                            </w:r>
                            <w:r>
                              <w:rPr>
                                <w:b/>
                                <w:spacing w:val="-13"/>
                                <w:sz w:val="32"/>
                              </w:rPr>
                              <w:t xml:space="preserve"> </w:t>
                            </w:r>
                            <w:r>
                              <w:rPr>
                                <w:b/>
                                <w:sz w:val="32"/>
                              </w:rPr>
                              <w:t>Health</w:t>
                            </w:r>
                            <w:r>
                              <w:rPr>
                                <w:b/>
                                <w:spacing w:val="-15"/>
                                <w:sz w:val="32"/>
                              </w:rPr>
                              <w:t xml:space="preserve"> </w:t>
                            </w:r>
                            <w:r>
                              <w:rPr>
                                <w:b/>
                                <w:sz w:val="32"/>
                              </w:rPr>
                              <w:t>Commission</w:t>
                            </w:r>
                          </w:p>
                          <w:p w14:paraId="7BB9BCFA" w14:textId="77777777" w:rsidR="00A4380E" w:rsidRDefault="009904B2">
                            <w:pPr>
                              <w:spacing w:before="1"/>
                              <w:ind w:left="1607" w:right="1607"/>
                              <w:jc w:val="center"/>
                              <w:rPr>
                                <w:b/>
                                <w:sz w:val="32"/>
                              </w:rPr>
                            </w:pPr>
                            <w:r>
                              <w:rPr>
                                <w:b/>
                                <w:sz w:val="32"/>
                              </w:rPr>
                              <w:t>1010</w:t>
                            </w:r>
                            <w:r>
                              <w:rPr>
                                <w:b/>
                                <w:spacing w:val="-8"/>
                                <w:sz w:val="32"/>
                              </w:rPr>
                              <w:t xml:space="preserve"> </w:t>
                            </w:r>
                            <w:r>
                              <w:rPr>
                                <w:b/>
                                <w:sz w:val="32"/>
                              </w:rPr>
                              <w:t>Massachusetts</w:t>
                            </w:r>
                            <w:r>
                              <w:rPr>
                                <w:b/>
                                <w:spacing w:val="-9"/>
                                <w:sz w:val="32"/>
                              </w:rPr>
                              <w:t xml:space="preserve"> </w:t>
                            </w:r>
                            <w:r>
                              <w:rPr>
                                <w:b/>
                                <w:sz w:val="32"/>
                              </w:rPr>
                              <w:t>Avenue,</w:t>
                            </w:r>
                            <w:r>
                              <w:rPr>
                                <w:b/>
                                <w:spacing w:val="-10"/>
                                <w:sz w:val="32"/>
                              </w:rPr>
                              <w:t xml:space="preserve"> </w:t>
                            </w:r>
                            <w:r>
                              <w:rPr>
                                <w:b/>
                                <w:sz w:val="32"/>
                              </w:rPr>
                              <w:t>2</w:t>
                            </w:r>
                            <w:r>
                              <w:rPr>
                                <w:b/>
                                <w:sz w:val="32"/>
                                <w:vertAlign w:val="superscript"/>
                              </w:rPr>
                              <w:t>nd</w:t>
                            </w:r>
                            <w:r>
                              <w:rPr>
                                <w:b/>
                                <w:spacing w:val="-9"/>
                                <w:sz w:val="32"/>
                              </w:rPr>
                              <w:t xml:space="preserve"> </w:t>
                            </w:r>
                            <w:r>
                              <w:rPr>
                                <w:b/>
                                <w:sz w:val="32"/>
                              </w:rPr>
                              <w:t>Floor Boston, MA 02118</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2556EB2" id="_x0000_t202" coordsize="21600,21600" o:spt="202" path="m,l,21600r21600,l21600,xe">
                <v:stroke joinstyle="miter"/>
                <v:path gradientshapeok="t" o:connecttype="rect"/>
              </v:shapetype>
              <v:shape id="Textbox 6" o:spid="_x0000_s1026" type="#_x0000_t202" style="position:absolute;margin-left:0;margin-top:151.6pt;width:496.85pt;height:75.75pt;z-index:-25165823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" filled="f" stroked="f">
                <v:textbox inset="0,0,0,0">
                  <w:txbxContent>
                    <w:p w14:paraId="77B8BF59" w14:textId="1F62978F" w:rsidR="00D41DC5" w:rsidRDefault="009904B2" w:rsidP="00862C34">
                      <w:pPr>
                        <w:ind w:left="2339" w:right="2340" w:hanging="1"/>
                        <w:jc w:val="center"/>
                        <w:rPr>
                          <w:b/>
                          <w:sz w:val="32"/>
                        </w:rPr>
                      </w:pPr>
                      <w:r>
                        <w:rPr>
                          <w:b/>
                          <w:sz w:val="32"/>
                        </w:rPr>
                        <w:t xml:space="preserve">Ryan White Services </w:t>
                      </w:r>
                    </w:p>
                    <w:p w14:paraId="111C0A09" w14:textId="480B61EE" w:rsidR="00A4380E" w:rsidRDefault="009904B2" w:rsidP="00862C34">
                      <w:pPr>
                        <w:ind w:left="2339" w:right="2340" w:hanging="1"/>
                        <w:jc w:val="center"/>
                        <w:rPr>
                          <w:b/>
                          <w:sz w:val="32"/>
                        </w:rPr>
                      </w:pPr>
                      <w:r>
                        <w:rPr>
                          <w:b/>
                          <w:sz w:val="32"/>
                        </w:rPr>
                        <w:t>Boston</w:t>
                      </w:r>
                      <w:r>
                        <w:rPr>
                          <w:b/>
                          <w:spacing w:val="-15"/>
                          <w:sz w:val="32"/>
                        </w:rPr>
                        <w:t xml:space="preserve"> </w:t>
                      </w:r>
                      <w:r>
                        <w:rPr>
                          <w:b/>
                          <w:sz w:val="32"/>
                        </w:rPr>
                        <w:t>Public</w:t>
                      </w:r>
                      <w:r>
                        <w:rPr>
                          <w:b/>
                          <w:spacing w:val="-13"/>
                          <w:sz w:val="32"/>
                        </w:rPr>
                        <w:t xml:space="preserve"> </w:t>
                      </w:r>
                      <w:r>
                        <w:rPr>
                          <w:b/>
                          <w:sz w:val="32"/>
                        </w:rPr>
                        <w:t>Health</w:t>
                      </w:r>
                      <w:r>
                        <w:rPr>
                          <w:b/>
                          <w:spacing w:val="-15"/>
                          <w:sz w:val="32"/>
                        </w:rPr>
                        <w:t xml:space="preserve"> </w:t>
                      </w:r>
                      <w:r>
                        <w:rPr>
                          <w:b/>
                          <w:sz w:val="32"/>
                        </w:rPr>
                        <w:t>Commission</w:t>
                      </w:r>
                    </w:p>
                    <w:p w14:paraId="7BB9BCFA" w14:textId="77777777" w:rsidR="00A4380E" w:rsidRDefault="009904B2">
                      <w:pPr>
                        <w:spacing w:before="1"/>
                        <w:ind w:left="1607" w:right="1607"/>
                        <w:jc w:val="center"/>
                        <w:rPr>
                          <w:b/>
                          <w:sz w:val="32"/>
                        </w:rPr>
                      </w:pPr>
                      <w:r>
                        <w:rPr>
                          <w:b/>
                          <w:sz w:val="32"/>
                        </w:rPr>
                        <w:t>1010</w:t>
                      </w:r>
                      <w:r>
                        <w:rPr>
                          <w:b/>
                          <w:spacing w:val="-8"/>
                          <w:sz w:val="32"/>
                        </w:rPr>
                        <w:t xml:space="preserve"> </w:t>
                      </w:r>
                      <w:r>
                        <w:rPr>
                          <w:b/>
                          <w:sz w:val="32"/>
                        </w:rPr>
                        <w:t>Massachusetts</w:t>
                      </w:r>
                      <w:r>
                        <w:rPr>
                          <w:b/>
                          <w:spacing w:val="-9"/>
                          <w:sz w:val="32"/>
                        </w:rPr>
                        <w:t xml:space="preserve"> </w:t>
                      </w:r>
                      <w:r>
                        <w:rPr>
                          <w:b/>
                          <w:sz w:val="32"/>
                        </w:rPr>
                        <w:t>Avenue,</w:t>
                      </w:r>
                      <w:r>
                        <w:rPr>
                          <w:b/>
                          <w:spacing w:val="-10"/>
                          <w:sz w:val="32"/>
                        </w:rPr>
                        <w:t xml:space="preserve"> </w:t>
                      </w:r>
                      <w:r>
                        <w:rPr>
                          <w:b/>
                          <w:sz w:val="32"/>
                        </w:rPr>
                        <w:t>2</w:t>
                      </w:r>
                      <w:r>
                        <w:rPr>
                          <w:b/>
                          <w:sz w:val="32"/>
                          <w:vertAlign w:val="superscript"/>
                        </w:rPr>
                        <w:t>nd</w:t>
                      </w:r>
                      <w:r>
                        <w:rPr>
                          <w:b/>
                          <w:spacing w:val="-9"/>
                          <w:sz w:val="32"/>
                        </w:rPr>
                        <w:t xml:space="preserve"> </w:t>
                      </w:r>
                      <w:r>
                        <w:rPr>
                          <w:b/>
                          <w:sz w:val="32"/>
                        </w:rPr>
                        <w:t>Floor Boston, MA 02118</w:t>
                      </w:r>
                    </w:p>
                  </w:txbxContent>
                </v:textbox>
                <w10:wrap type="topAndBottom" anchorx="page"/>
              </v:shape>
            </w:pict>
          </mc:Fallback>
        </mc:AlternateContent>
      </w:r>
    </w:p>
    <w:p w14:paraId="730D1228" w14:textId="77777777" w:rsidR="00A4380E" w:rsidRDefault="009904B2">
      <w:pPr>
        <w:spacing w:before="432"/>
        <w:ind w:left="1178" w:right="1315"/>
        <w:jc w:val="center"/>
        <w:rPr>
          <w:b/>
          <w:sz w:val="32"/>
        </w:rPr>
      </w:pPr>
      <w:r>
        <w:rPr>
          <w:b/>
          <w:sz w:val="32"/>
        </w:rPr>
        <w:t>Section</w:t>
      </w:r>
      <w:r>
        <w:rPr>
          <w:b/>
          <w:spacing w:val="-11"/>
          <w:sz w:val="32"/>
        </w:rPr>
        <w:t xml:space="preserve"> </w:t>
      </w:r>
      <w:r>
        <w:rPr>
          <w:b/>
          <w:spacing w:val="-5"/>
          <w:sz w:val="32"/>
        </w:rPr>
        <w:t>I:</w:t>
      </w:r>
    </w:p>
    <w:p w14:paraId="577E8057" w14:textId="77777777" w:rsidR="00A4380E" w:rsidRDefault="009904B2">
      <w:pPr>
        <w:spacing w:before="1"/>
        <w:ind w:left="1178" w:right="1323"/>
        <w:jc w:val="center"/>
        <w:rPr>
          <w:b/>
          <w:sz w:val="32"/>
        </w:rPr>
      </w:pPr>
      <w:r>
        <w:rPr>
          <w:b/>
          <w:sz w:val="32"/>
        </w:rPr>
        <w:t>Narrative,</w:t>
      </w:r>
      <w:r>
        <w:rPr>
          <w:b/>
          <w:spacing w:val="-12"/>
          <w:sz w:val="32"/>
        </w:rPr>
        <w:t xml:space="preserve"> </w:t>
      </w:r>
      <w:r>
        <w:rPr>
          <w:b/>
          <w:sz w:val="32"/>
        </w:rPr>
        <w:t>Overview,</w:t>
      </w:r>
      <w:r>
        <w:rPr>
          <w:b/>
          <w:spacing w:val="-13"/>
          <w:sz w:val="32"/>
        </w:rPr>
        <w:t xml:space="preserve"> </w:t>
      </w:r>
      <w:r>
        <w:rPr>
          <w:b/>
          <w:sz w:val="32"/>
        </w:rPr>
        <w:t>and</w:t>
      </w:r>
      <w:r>
        <w:rPr>
          <w:b/>
          <w:spacing w:val="-12"/>
          <w:sz w:val="32"/>
        </w:rPr>
        <w:t xml:space="preserve"> </w:t>
      </w:r>
      <w:r>
        <w:rPr>
          <w:b/>
          <w:spacing w:val="-2"/>
          <w:sz w:val="32"/>
        </w:rPr>
        <w:t>Attachments</w:t>
      </w:r>
    </w:p>
    <w:p w14:paraId="2B0E7488" w14:textId="6ECDF640" w:rsidR="00A4380E" w:rsidRDefault="009904B2">
      <w:pPr>
        <w:spacing w:before="276"/>
        <w:ind w:left="1178" w:right="1316"/>
        <w:jc w:val="center"/>
        <w:rPr>
          <w:b/>
          <w:color w:val="0462C1"/>
          <w:sz w:val="24"/>
          <w:szCs w:val="24"/>
          <w:u w:val="single"/>
        </w:rPr>
      </w:pPr>
      <w:r w:rsidRPr="345C4F08">
        <w:rPr>
          <w:b/>
          <w:bCs/>
          <w:sz w:val="24"/>
          <w:szCs w:val="24"/>
        </w:rPr>
        <w:t>RFP</w:t>
      </w:r>
      <w:r w:rsidRPr="345C4F08">
        <w:rPr>
          <w:b/>
          <w:bCs/>
          <w:spacing w:val="-5"/>
          <w:sz w:val="24"/>
          <w:szCs w:val="24"/>
        </w:rPr>
        <w:t xml:space="preserve"> </w:t>
      </w:r>
      <w:r w:rsidRPr="345C4F08">
        <w:rPr>
          <w:b/>
          <w:bCs/>
          <w:sz w:val="24"/>
          <w:szCs w:val="24"/>
        </w:rPr>
        <w:t>Documents can</w:t>
      </w:r>
      <w:r w:rsidRPr="345C4F08">
        <w:rPr>
          <w:b/>
          <w:bCs/>
          <w:spacing w:val="-1"/>
          <w:sz w:val="24"/>
          <w:szCs w:val="24"/>
        </w:rPr>
        <w:t xml:space="preserve"> </w:t>
      </w:r>
      <w:r w:rsidRPr="345C4F08">
        <w:rPr>
          <w:b/>
          <w:bCs/>
          <w:sz w:val="24"/>
          <w:szCs w:val="24"/>
        </w:rPr>
        <w:t>also</w:t>
      </w:r>
      <w:r w:rsidRPr="345C4F08">
        <w:rPr>
          <w:b/>
          <w:bCs/>
          <w:spacing w:val="-1"/>
          <w:sz w:val="24"/>
          <w:szCs w:val="24"/>
        </w:rPr>
        <w:t xml:space="preserve"> </w:t>
      </w:r>
      <w:r w:rsidRPr="345C4F08">
        <w:rPr>
          <w:b/>
          <w:bCs/>
          <w:sz w:val="24"/>
          <w:szCs w:val="24"/>
        </w:rPr>
        <w:t>be</w:t>
      </w:r>
      <w:r w:rsidRPr="345C4F08">
        <w:rPr>
          <w:b/>
          <w:bCs/>
          <w:spacing w:val="-2"/>
          <w:sz w:val="24"/>
          <w:szCs w:val="24"/>
        </w:rPr>
        <w:t xml:space="preserve"> </w:t>
      </w:r>
      <w:r w:rsidRPr="345C4F08">
        <w:rPr>
          <w:b/>
          <w:bCs/>
          <w:sz w:val="24"/>
          <w:szCs w:val="24"/>
        </w:rPr>
        <w:t>found</w:t>
      </w:r>
      <w:r w:rsidRPr="345C4F08">
        <w:rPr>
          <w:b/>
          <w:bCs/>
          <w:spacing w:val="-1"/>
          <w:sz w:val="24"/>
          <w:szCs w:val="24"/>
        </w:rPr>
        <w:t xml:space="preserve"> </w:t>
      </w:r>
      <w:r w:rsidRPr="345C4F08">
        <w:rPr>
          <w:b/>
          <w:bCs/>
          <w:sz w:val="24"/>
          <w:szCs w:val="24"/>
        </w:rPr>
        <w:t>by</w:t>
      </w:r>
      <w:r w:rsidRPr="345C4F08">
        <w:rPr>
          <w:b/>
          <w:bCs/>
          <w:spacing w:val="-1"/>
          <w:sz w:val="24"/>
          <w:szCs w:val="24"/>
        </w:rPr>
        <w:t xml:space="preserve"> </w:t>
      </w:r>
      <w:r w:rsidRPr="345C4F08">
        <w:rPr>
          <w:b/>
          <w:bCs/>
          <w:sz w:val="24"/>
          <w:szCs w:val="24"/>
        </w:rPr>
        <w:t>visiting</w:t>
      </w:r>
      <w:r w:rsidR="00DE29B4">
        <w:rPr>
          <w:b/>
          <w:bCs/>
          <w:sz w:val="24"/>
          <w:szCs w:val="24"/>
        </w:rPr>
        <w:t>:</w:t>
      </w:r>
    </w:p>
    <w:bookmarkStart w:id="0" w:name="_Hlk179370172"/>
    <w:p w14:paraId="64994099" w14:textId="661BC442" w:rsidR="00A4380E" w:rsidRDefault="00C141DF">
      <w:pPr>
        <w:jc w:val="center"/>
        <w:rPr>
          <w:sz w:val="24"/>
        </w:rPr>
        <w:sectPr w:rsidR="00A4380E">
          <w:type w:val="continuous"/>
          <w:pgSz w:w="12240" w:h="15840"/>
          <w:pgMar w:top="1460" w:right="220" w:bottom="280" w:left="360" w:header="720" w:footer="720" w:gutter="0"/>
          <w:cols w:space="720"/>
        </w:sectPr>
      </w:pPr>
      <w:r>
        <w:rPr>
          <w:sz w:val="24"/>
        </w:rPr>
        <w:fldChar w:fldCharType="begin"/>
      </w:r>
      <w:r>
        <w:rPr>
          <w:sz w:val="24"/>
        </w:rPr>
        <w:instrText>HYPERLINK "</w:instrText>
      </w:r>
      <w:r w:rsidRPr="00A72C3B">
        <w:rPr>
          <w:sz w:val="24"/>
        </w:rPr>
        <w:instrText>https://www.boston.gov/bid-listings</w:instrText>
      </w:r>
      <w:r>
        <w:rPr>
          <w:sz w:val="24"/>
        </w:rPr>
        <w:instrText>"</w:instrText>
      </w:r>
      <w:r>
        <w:rPr>
          <w:sz w:val="24"/>
        </w:rPr>
      </w:r>
      <w:r>
        <w:rPr>
          <w:sz w:val="24"/>
        </w:rPr>
        <w:fldChar w:fldCharType="separate"/>
      </w:r>
      <w:r w:rsidRPr="004F3E83">
        <w:rPr>
          <w:rStyle w:val="Hyperlink"/>
          <w:sz w:val="24"/>
        </w:rPr>
        <w:t>https://www.boston.gov/bid-listings</w:t>
      </w:r>
      <w:r>
        <w:rPr>
          <w:sz w:val="24"/>
        </w:rPr>
        <w:fldChar w:fldCharType="end"/>
      </w:r>
    </w:p>
    <w:p w14:paraId="4F962CE6" w14:textId="2A7BD46C" w:rsidR="00A4380E" w:rsidRPr="00774E88" w:rsidRDefault="003147FC" w:rsidP="009C785A">
      <w:pPr>
        <w:pStyle w:val="Heading1"/>
        <w:shd w:val="clear" w:color="auto" w:fill="17365D" w:themeFill="text2" w:themeFillShade="BF"/>
        <w:ind w:left="0"/>
        <w:jc w:val="center"/>
      </w:pPr>
      <w:bookmarkStart w:id="1" w:name="_Toc176982251"/>
      <w:bookmarkEnd w:id="0"/>
      <w:r>
        <w:lastRenderedPageBreak/>
        <w:t>IMPORTANT DATES</w:t>
      </w:r>
      <w:bookmarkEnd w:id="1"/>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7194"/>
      </w:tblGrid>
      <w:tr w:rsidR="00A4380E" w14:paraId="6C58AFBB" w14:textId="77777777" w:rsidTr="00774E88">
        <w:trPr>
          <w:trHeight w:val="1355"/>
        </w:trPr>
        <w:tc>
          <w:tcPr>
            <w:tcW w:w="3515" w:type="dxa"/>
          </w:tcPr>
          <w:p w14:paraId="31BC8199" w14:textId="4F0CE166" w:rsidR="00A4380E" w:rsidRDefault="006937FC">
            <w:pPr>
              <w:pStyle w:val="TableParagraph"/>
              <w:ind w:left="4"/>
              <w:jc w:val="center"/>
              <w:rPr>
                <w:b/>
                <w:sz w:val="24"/>
              </w:rPr>
            </w:pPr>
            <w:r>
              <w:rPr>
                <w:b/>
                <w:sz w:val="24"/>
              </w:rPr>
              <w:t>October 18</w:t>
            </w:r>
          </w:p>
        </w:tc>
        <w:tc>
          <w:tcPr>
            <w:tcW w:w="7194" w:type="dxa"/>
          </w:tcPr>
          <w:p w14:paraId="27C4863A" w14:textId="77777777" w:rsidR="00A4380E" w:rsidRDefault="009904B2">
            <w:pPr>
              <w:pStyle w:val="TableParagraph"/>
              <w:spacing w:line="251" w:lineRule="exact"/>
              <w:ind w:left="96" w:right="87"/>
              <w:jc w:val="center"/>
              <w:rPr>
                <w:b/>
              </w:rPr>
            </w:pPr>
            <w:r>
              <w:rPr>
                <w:b/>
              </w:rPr>
              <w:t>RFP</w:t>
            </w:r>
            <w:r>
              <w:rPr>
                <w:b/>
                <w:spacing w:val="-3"/>
              </w:rPr>
              <w:t xml:space="preserve"> </w:t>
            </w:r>
            <w:r>
              <w:rPr>
                <w:b/>
                <w:spacing w:val="-2"/>
              </w:rPr>
              <w:t>Available</w:t>
            </w:r>
          </w:p>
          <w:p w14:paraId="16B31652" w14:textId="049AA1E3" w:rsidR="00A4380E" w:rsidRDefault="009904B2">
            <w:pPr>
              <w:pStyle w:val="TableParagraph"/>
              <w:ind w:left="92" w:right="87"/>
              <w:jc w:val="center"/>
              <w:rPr>
                <w:i/>
              </w:rPr>
            </w:pPr>
            <w:r>
              <w:t>RFP</w:t>
            </w:r>
            <w:r>
              <w:rPr>
                <w:spacing w:val="-4"/>
              </w:rPr>
              <w:t xml:space="preserve"> </w:t>
            </w:r>
            <w:r>
              <w:t>Documents</w:t>
            </w:r>
            <w:r>
              <w:rPr>
                <w:spacing w:val="-3"/>
              </w:rPr>
              <w:t xml:space="preserve"> </w:t>
            </w:r>
            <w:r w:rsidR="00537E35">
              <w:t>will be</w:t>
            </w:r>
            <w:r w:rsidR="000A62FB">
              <w:t xml:space="preserve"> available online. The packet will be</w:t>
            </w:r>
            <w:r w:rsidR="00537E35">
              <w:t xml:space="preserve"> </w:t>
            </w:r>
            <w:r w:rsidR="004B5B95">
              <w:t xml:space="preserve">sent </w:t>
            </w:r>
            <w:r w:rsidR="000A62FB">
              <w:t xml:space="preserve">via RFP listserv, via the Ryan White Services Mailchimp, and will be posted on the Boston Public Health </w:t>
            </w:r>
            <w:r w:rsidR="00C54112">
              <w:t>Commission’s</w:t>
            </w:r>
            <w:r w:rsidR="000A62FB">
              <w:t xml:space="preserve"> Open Bid website </w:t>
            </w:r>
            <w:r w:rsidR="00C77E5E">
              <w:t>page and</w:t>
            </w:r>
            <w:r w:rsidR="00C54112">
              <w:t xml:space="preserve"> posted within the Boston Globe.</w:t>
            </w:r>
            <w:r>
              <w:t xml:space="preserve"> </w:t>
            </w:r>
            <w:r>
              <w:rPr>
                <w:i/>
              </w:rPr>
              <w:t>The RFP will NOT be mailed to any applicants.</w:t>
            </w:r>
          </w:p>
          <w:p w14:paraId="395E2906" w14:textId="0BDDF637" w:rsidR="003F2059" w:rsidRDefault="003F2059">
            <w:pPr>
              <w:pStyle w:val="TableParagraph"/>
              <w:ind w:left="92" w:right="87"/>
              <w:jc w:val="center"/>
              <w:rPr>
                <w:i/>
              </w:rPr>
            </w:pPr>
          </w:p>
        </w:tc>
      </w:tr>
      <w:tr w:rsidR="00A4380E" w14:paraId="45606357" w14:textId="77777777" w:rsidTr="00774E88">
        <w:trPr>
          <w:trHeight w:val="3065"/>
        </w:trPr>
        <w:tc>
          <w:tcPr>
            <w:tcW w:w="3515" w:type="dxa"/>
          </w:tcPr>
          <w:p w14:paraId="5F97A4D1" w14:textId="6854F8C7" w:rsidR="000526C2" w:rsidRDefault="000526C2" w:rsidP="000526C2">
            <w:pPr>
              <w:pStyle w:val="TableParagraph"/>
              <w:ind w:left="888" w:right="680" w:hanging="781"/>
              <w:jc w:val="center"/>
              <w:rPr>
                <w:b/>
                <w:sz w:val="24"/>
              </w:rPr>
            </w:pPr>
            <w:r>
              <w:rPr>
                <w:b/>
                <w:sz w:val="24"/>
              </w:rPr>
              <w:t>October 1</w:t>
            </w:r>
            <w:r w:rsidR="008E0D36">
              <w:rPr>
                <w:b/>
                <w:sz w:val="24"/>
              </w:rPr>
              <w:t>7</w:t>
            </w:r>
          </w:p>
          <w:p w14:paraId="319BAFF5" w14:textId="3344AE91" w:rsidR="008E0D36" w:rsidRDefault="008E0D36" w:rsidP="000526C2">
            <w:pPr>
              <w:pStyle w:val="TableParagraph"/>
              <w:ind w:left="888" w:right="680" w:hanging="781"/>
              <w:jc w:val="center"/>
              <w:rPr>
                <w:b/>
                <w:sz w:val="24"/>
              </w:rPr>
            </w:pPr>
            <w:r>
              <w:rPr>
                <w:b/>
                <w:sz w:val="24"/>
              </w:rPr>
              <w:t>October 2</w:t>
            </w:r>
            <w:r w:rsidR="00316980">
              <w:rPr>
                <w:b/>
                <w:sz w:val="24"/>
              </w:rPr>
              <w:t>4</w:t>
            </w:r>
          </w:p>
          <w:p w14:paraId="66CF9B44" w14:textId="5A02C090" w:rsidR="008E0D36" w:rsidRDefault="008E0D36" w:rsidP="000526C2">
            <w:pPr>
              <w:pStyle w:val="TableParagraph"/>
              <w:ind w:left="888" w:right="680" w:hanging="781"/>
              <w:jc w:val="center"/>
              <w:rPr>
                <w:b/>
                <w:sz w:val="24"/>
              </w:rPr>
            </w:pPr>
            <w:r>
              <w:rPr>
                <w:b/>
                <w:sz w:val="24"/>
              </w:rPr>
              <w:t>October 29</w:t>
            </w:r>
          </w:p>
          <w:p w14:paraId="7C391634" w14:textId="77777777" w:rsidR="000526C2" w:rsidRDefault="000526C2" w:rsidP="00862C34">
            <w:pPr>
              <w:pStyle w:val="TableParagraph"/>
              <w:ind w:left="888" w:right="680" w:hanging="781"/>
              <w:jc w:val="center"/>
              <w:rPr>
                <w:b/>
                <w:sz w:val="24"/>
              </w:rPr>
            </w:pPr>
          </w:p>
          <w:p w14:paraId="215A8FFF" w14:textId="3339B229" w:rsidR="000526C2" w:rsidRPr="00862C34" w:rsidRDefault="000526C2" w:rsidP="00862C34">
            <w:pPr>
              <w:pStyle w:val="TableParagraph"/>
              <w:ind w:left="888" w:right="680" w:hanging="781"/>
              <w:jc w:val="center"/>
              <w:rPr>
                <w:bCs/>
                <w:i/>
                <w:iCs/>
                <w:sz w:val="24"/>
              </w:rPr>
            </w:pPr>
            <w:r w:rsidRPr="00862C34">
              <w:rPr>
                <w:bCs/>
                <w:i/>
                <w:iCs/>
                <w:sz w:val="20"/>
                <w:szCs w:val="18"/>
              </w:rPr>
              <w:t>More dates to come*</w:t>
            </w:r>
          </w:p>
        </w:tc>
        <w:tc>
          <w:tcPr>
            <w:tcW w:w="7194" w:type="dxa"/>
          </w:tcPr>
          <w:p w14:paraId="2A52F53E" w14:textId="01C6014F" w:rsidR="00A4380E" w:rsidRDefault="009904B2">
            <w:pPr>
              <w:pStyle w:val="TableParagraph"/>
              <w:spacing w:line="251" w:lineRule="exact"/>
              <w:ind w:left="95" w:right="87"/>
              <w:jc w:val="center"/>
              <w:rPr>
                <w:b/>
              </w:rPr>
            </w:pPr>
            <w:r>
              <w:rPr>
                <w:b/>
              </w:rPr>
              <w:t>RFP</w:t>
            </w:r>
            <w:r>
              <w:rPr>
                <w:b/>
                <w:spacing w:val="-1"/>
              </w:rPr>
              <w:t xml:space="preserve"> </w:t>
            </w:r>
            <w:r w:rsidR="00537E35">
              <w:rPr>
                <w:b/>
                <w:spacing w:val="-1"/>
              </w:rPr>
              <w:t xml:space="preserve">Bidders </w:t>
            </w:r>
            <w:r>
              <w:rPr>
                <w:b/>
                <w:spacing w:val="-2"/>
              </w:rPr>
              <w:t>Conference</w:t>
            </w:r>
            <w:r w:rsidR="000526C2">
              <w:rPr>
                <w:b/>
                <w:spacing w:val="-2"/>
              </w:rPr>
              <w:t>*</w:t>
            </w:r>
          </w:p>
          <w:p w14:paraId="4B970990" w14:textId="0BADAC45" w:rsidR="00A4380E" w:rsidRDefault="009904B2" w:rsidP="00CA43B4">
            <w:pPr>
              <w:pStyle w:val="TableParagraph"/>
              <w:spacing w:before="1"/>
              <w:ind w:left="155" w:right="146" w:firstLine="1"/>
              <w:jc w:val="center"/>
            </w:pPr>
            <w:r>
              <w:t xml:space="preserve">The RFP Conference for all potential applicants will be held </w:t>
            </w:r>
            <w:r w:rsidR="00CA43B4">
              <w:t xml:space="preserve">online via </w:t>
            </w:r>
            <w:r w:rsidR="00905D17">
              <w:t>Zoom</w:t>
            </w:r>
            <w:r>
              <w:t>.</w:t>
            </w:r>
            <w:r w:rsidR="00CA43B4">
              <w:t xml:space="preserve"> Zoom links were announced and distributed</w:t>
            </w:r>
            <w:r w:rsidR="00CA43B4">
              <w:rPr>
                <w:spacing w:val="40"/>
              </w:rPr>
              <w:t xml:space="preserve"> several weeks in advance. </w:t>
            </w:r>
            <w:r>
              <w:t xml:space="preserve">BPHC staff will review the RFP document and answer questions. </w:t>
            </w:r>
            <w:r w:rsidR="003A1ED0">
              <w:t xml:space="preserve">It is </w:t>
            </w:r>
            <w:r w:rsidR="003A1ED0" w:rsidRPr="00862C34">
              <w:rPr>
                <w:b/>
                <w:bCs/>
              </w:rPr>
              <w:t xml:space="preserve">required </w:t>
            </w:r>
            <w:r w:rsidR="003A1ED0" w:rsidRPr="00C64DFC">
              <w:t xml:space="preserve">to </w:t>
            </w:r>
            <w:r w:rsidR="003A1ED0" w:rsidRPr="00862C34">
              <w:rPr>
                <w:b/>
                <w:bCs/>
              </w:rPr>
              <w:t xml:space="preserve">attend one </w:t>
            </w:r>
            <w:r w:rsidR="00F04FFD" w:rsidRPr="00862C34">
              <w:rPr>
                <w:b/>
                <w:bCs/>
              </w:rPr>
              <w:t xml:space="preserve">conference </w:t>
            </w:r>
            <w:r w:rsidR="00F04FFD">
              <w:t xml:space="preserve">during the proposal process. </w:t>
            </w:r>
            <w:r w:rsidR="00905D17">
              <w:t xml:space="preserve">During the registration process, there will be a </w:t>
            </w:r>
            <w:r w:rsidR="003F2059">
              <w:t xml:space="preserve">field to ask any questions pertaining to the RFP. Any questions submitted in other platforms are not guaranteed to be addressed. </w:t>
            </w:r>
          </w:p>
          <w:p w14:paraId="7C56C26F" w14:textId="77777777" w:rsidR="00A4380E" w:rsidRDefault="009904B2">
            <w:pPr>
              <w:pStyle w:val="TableParagraph"/>
              <w:spacing w:before="253"/>
              <w:ind w:left="92" w:right="92"/>
              <w:jc w:val="center"/>
            </w:pPr>
            <w:r>
              <w:t>The</w:t>
            </w:r>
            <w:r>
              <w:rPr>
                <w:spacing w:val="-5"/>
              </w:rPr>
              <w:t xml:space="preserve"> </w:t>
            </w:r>
            <w:r>
              <w:t>RFP</w:t>
            </w:r>
            <w:r>
              <w:rPr>
                <w:spacing w:val="-4"/>
              </w:rPr>
              <w:t xml:space="preserve"> </w:t>
            </w:r>
            <w:r>
              <w:t>Conference</w:t>
            </w:r>
            <w:r>
              <w:rPr>
                <w:spacing w:val="-3"/>
              </w:rPr>
              <w:t xml:space="preserve"> </w:t>
            </w:r>
            <w:r>
              <w:t>will</w:t>
            </w:r>
            <w:r>
              <w:rPr>
                <w:spacing w:val="-2"/>
              </w:rPr>
              <w:t xml:space="preserve"> </w:t>
            </w:r>
            <w:r>
              <w:t>be</w:t>
            </w:r>
            <w:r>
              <w:rPr>
                <w:spacing w:val="-3"/>
              </w:rPr>
              <w:t xml:space="preserve"> </w:t>
            </w:r>
            <w:r>
              <w:t>conducted</w:t>
            </w:r>
            <w:r>
              <w:rPr>
                <w:spacing w:val="-3"/>
              </w:rPr>
              <w:t xml:space="preserve"> </w:t>
            </w:r>
            <w:r>
              <w:t>in</w:t>
            </w:r>
            <w:r>
              <w:rPr>
                <w:spacing w:val="-6"/>
              </w:rPr>
              <w:t xml:space="preserve"> </w:t>
            </w:r>
            <w:r>
              <w:t>English.</w:t>
            </w:r>
            <w:r>
              <w:rPr>
                <w:spacing w:val="-5"/>
              </w:rPr>
              <w:t xml:space="preserve"> </w:t>
            </w:r>
            <w:r>
              <w:t>BPHC</w:t>
            </w:r>
            <w:r>
              <w:rPr>
                <w:spacing w:val="-4"/>
              </w:rPr>
              <w:t xml:space="preserve"> </w:t>
            </w:r>
            <w:r>
              <w:t>will</w:t>
            </w:r>
            <w:r>
              <w:rPr>
                <w:spacing w:val="-2"/>
              </w:rPr>
              <w:t xml:space="preserve"> </w:t>
            </w:r>
            <w:r>
              <w:t>give</w:t>
            </w:r>
            <w:r>
              <w:rPr>
                <w:spacing w:val="-2"/>
              </w:rPr>
              <w:t xml:space="preserve"> technical</w:t>
            </w:r>
          </w:p>
          <w:p w14:paraId="4DC8D3A7" w14:textId="14ECD8D4" w:rsidR="00A4380E" w:rsidRDefault="009904B2">
            <w:pPr>
              <w:pStyle w:val="TableParagraph"/>
              <w:spacing w:line="252" w:lineRule="exact"/>
              <w:ind w:left="98" w:right="87"/>
              <w:jc w:val="center"/>
            </w:pPr>
            <w:r>
              <w:t>assistance</w:t>
            </w:r>
            <w:r>
              <w:rPr>
                <w:spacing w:val="-4"/>
              </w:rPr>
              <w:t xml:space="preserve"> </w:t>
            </w:r>
            <w:r>
              <w:t>to</w:t>
            </w:r>
            <w:r>
              <w:rPr>
                <w:spacing w:val="-5"/>
              </w:rPr>
              <w:t xml:space="preserve"> </w:t>
            </w:r>
            <w:r>
              <w:t>applicants</w:t>
            </w:r>
            <w:r>
              <w:rPr>
                <w:spacing w:val="-2"/>
              </w:rPr>
              <w:t xml:space="preserve"> </w:t>
            </w:r>
            <w:r>
              <w:t>in</w:t>
            </w:r>
            <w:r>
              <w:rPr>
                <w:spacing w:val="-5"/>
              </w:rPr>
              <w:t xml:space="preserve"> </w:t>
            </w:r>
            <w:r>
              <w:t>other</w:t>
            </w:r>
            <w:r>
              <w:rPr>
                <w:spacing w:val="-3"/>
              </w:rPr>
              <w:t xml:space="preserve"> </w:t>
            </w:r>
            <w:r>
              <w:t>languages</w:t>
            </w:r>
            <w:r>
              <w:rPr>
                <w:spacing w:val="-2"/>
              </w:rPr>
              <w:t xml:space="preserve"> </w:t>
            </w:r>
            <w:r>
              <w:t>by</w:t>
            </w:r>
            <w:r>
              <w:rPr>
                <w:spacing w:val="-5"/>
              </w:rPr>
              <w:t xml:space="preserve"> </w:t>
            </w:r>
            <w:r>
              <w:t>request.</w:t>
            </w:r>
            <w:r>
              <w:rPr>
                <w:spacing w:val="-5"/>
              </w:rPr>
              <w:t xml:space="preserve"> </w:t>
            </w:r>
            <w:r>
              <w:t>The</w:t>
            </w:r>
            <w:r>
              <w:rPr>
                <w:spacing w:val="-4"/>
              </w:rPr>
              <w:t xml:space="preserve"> </w:t>
            </w:r>
            <w:r>
              <w:t>RFP</w:t>
            </w:r>
            <w:r>
              <w:rPr>
                <w:spacing w:val="-2"/>
              </w:rPr>
              <w:t xml:space="preserve"> </w:t>
            </w:r>
            <w:r>
              <w:t>document</w:t>
            </w:r>
            <w:r>
              <w:rPr>
                <w:spacing w:val="-1"/>
              </w:rPr>
              <w:t xml:space="preserve"> </w:t>
            </w:r>
            <w:r>
              <w:t xml:space="preserve">will be available </w:t>
            </w:r>
            <w:r w:rsidR="00905D17">
              <w:t xml:space="preserve">online </w:t>
            </w:r>
            <w:r>
              <w:t xml:space="preserve">in MS </w:t>
            </w:r>
            <w:r w:rsidR="00905D17">
              <w:t>Word-compatible</w:t>
            </w:r>
            <w:r>
              <w:t xml:space="preserve"> format.</w:t>
            </w:r>
          </w:p>
          <w:p w14:paraId="276E1676" w14:textId="77845FBC" w:rsidR="003F2059" w:rsidRDefault="003F2059">
            <w:pPr>
              <w:pStyle w:val="TableParagraph"/>
              <w:spacing w:line="252" w:lineRule="exact"/>
              <w:ind w:left="98" w:right="87"/>
              <w:jc w:val="center"/>
            </w:pPr>
          </w:p>
        </w:tc>
      </w:tr>
      <w:tr w:rsidR="00A4380E" w14:paraId="50C80947" w14:textId="77777777" w:rsidTr="00862C34">
        <w:trPr>
          <w:trHeight w:val="3569"/>
        </w:trPr>
        <w:tc>
          <w:tcPr>
            <w:tcW w:w="3515" w:type="dxa"/>
          </w:tcPr>
          <w:p w14:paraId="560D9AAF" w14:textId="4BC818E8" w:rsidR="00A4380E" w:rsidRDefault="002E203F">
            <w:pPr>
              <w:pStyle w:val="TableParagraph"/>
              <w:ind w:left="4"/>
              <w:jc w:val="center"/>
              <w:rPr>
                <w:b/>
                <w:sz w:val="24"/>
              </w:rPr>
            </w:pPr>
            <w:r>
              <w:rPr>
                <w:b/>
                <w:sz w:val="24"/>
              </w:rPr>
              <w:t>Friday, December 13, 2024</w:t>
            </w:r>
          </w:p>
        </w:tc>
        <w:tc>
          <w:tcPr>
            <w:tcW w:w="7194" w:type="dxa"/>
          </w:tcPr>
          <w:p w14:paraId="62F40AF5" w14:textId="77777777" w:rsidR="00A4380E" w:rsidRDefault="009904B2">
            <w:pPr>
              <w:pStyle w:val="TableParagraph"/>
              <w:spacing w:line="251" w:lineRule="exact"/>
              <w:ind w:left="95" w:right="87"/>
              <w:jc w:val="center"/>
              <w:rPr>
                <w:b/>
              </w:rPr>
            </w:pPr>
            <w:r>
              <w:rPr>
                <w:b/>
              </w:rPr>
              <w:t>Deadline</w:t>
            </w:r>
            <w:r>
              <w:rPr>
                <w:b/>
                <w:spacing w:val="-5"/>
              </w:rPr>
              <w:t xml:space="preserve"> </w:t>
            </w:r>
            <w:r>
              <w:rPr>
                <w:b/>
              </w:rPr>
              <w:t>for</w:t>
            </w:r>
            <w:r>
              <w:rPr>
                <w:b/>
                <w:spacing w:val="-3"/>
              </w:rPr>
              <w:t xml:space="preserve"> </w:t>
            </w:r>
            <w:r>
              <w:rPr>
                <w:b/>
              </w:rPr>
              <w:t>RFP</w:t>
            </w:r>
            <w:r>
              <w:rPr>
                <w:b/>
                <w:spacing w:val="-2"/>
              </w:rPr>
              <w:t xml:space="preserve"> Submission</w:t>
            </w:r>
          </w:p>
          <w:p w14:paraId="47553B9C" w14:textId="2F5E0594" w:rsidR="00A4380E" w:rsidRDefault="00905D17">
            <w:pPr>
              <w:pStyle w:val="TableParagraph"/>
              <w:spacing w:before="2" w:line="276" w:lineRule="exact"/>
              <w:ind w:left="92" w:right="89"/>
              <w:jc w:val="center"/>
              <w:rPr>
                <w:b/>
                <w:sz w:val="24"/>
              </w:rPr>
            </w:pPr>
            <w:r>
              <w:t xml:space="preserve">Proposals are due via </w:t>
            </w:r>
            <w:r w:rsidRPr="00862C34">
              <w:rPr>
                <w:b/>
                <w:bCs/>
              </w:rPr>
              <w:t>email</w:t>
            </w:r>
            <w:r>
              <w:t xml:space="preserve"> by </w:t>
            </w:r>
            <w:r w:rsidRPr="00862C34">
              <w:rPr>
                <w:b/>
                <w:bCs/>
                <w:spacing w:val="-4"/>
              </w:rPr>
              <w:t>5:00 PM</w:t>
            </w:r>
            <w:r w:rsidR="009904B2">
              <w:rPr>
                <w:b/>
              </w:rPr>
              <w:t>,</w:t>
            </w:r>
            <w:r w:rsidR="00A95E61">
              <w:rPr>
                <w:b/>
              </w:rPr>
              <w:t xml:space="preserve"> </w:t>
            </w:r>
            <w:r w:rsidR="00A95E61">
              <w:rPr>
                <w:b/>
                <w:sz w:val="24"/>
              </w:rPr>
              <w:t>December 13</w:t>
            </w:r>
            <w:r w:rsidR="009904B2">
              <w:rPr>
                <w:b/>
                <w:sz w:val="24"/>
              </w:rPr>
              <w:t>,</w:t>
            </w:r>
            <w:r w:rsidR="009904B2">
              <w:rPr>
                <w:b/>
                <w:spacing w:val="-2"/>
                <w:sz w:val="24"/>
              </w:rPr>
              <w:t xml:space="preserve"> </w:t>
            </w:r>
            <w:r w:rsidR="00365CBB">
              <w:rPr>
                <w:b/>
                <w:spacing w:val="-4"/>
                <w:sz w:val="24"/>
              </w:rPr>
              <w:t>2024</w:t>
            </w:r>
          </w:p>
          <w:p w14:paraId="2BDCAB03" w14:textId="66FD8DF0" w:rsidR="00A4380E" w:rsidRDefault="009904B2">
            <w:pPr>
              <w:pStyle w:val="TableParagraph"/>
              <w:ind w:left="94" w:right="87"/>
              <w:jc w:val="center"/>
            </w:pPr>
            <w:r>
              <w:t>to</w:t>
            </w:r>
            <w:r>
              <w:rPr>
                <w:spacing w:val="-4"/>
              </w:rPr>
              <w:t xml:space="preserve"> </w:t>
            </w:r>
            <w:r>
              <w:t>the</w:t>
            </w:r>
            <w:r>
              <w:rPr>
                <w:spacing w:val="-4"/>
              </w:rPr>
              <w:t xml:space="preserve"> </w:t>
            </w:r>
            <w:r>
              <w:t>Boston</w:t>
            </w:r>
            <w:r>
              <w:rPr>
                <w:spacing w:val="-4"/>
              </w:rPr>
              <w:t xml:space="preserve"> </w:t>
            </w:r>
            <w:r>
              <w:t>Public</w:t>
            </w:r>
            <w:r>
              <w:rPr>
                <w:spacing w:val="-4"/>
              </w:rPr>
              <w:t xml:space="preserve"> </w:t>
            </w:r>
            <w:r>
              <w:t>Health</w:t>
            </w:r>
            <w:r>
              <w:rPr>
                <w:spacing w:val="-7"/>
              </w:rPr>
              <w:t xml:space="preserve"> </w:t>
            </w:r>
            <w:r>
              <w:t>Commission’s</w:t>
            </w:r>
            <w:r>
              <w:rPr>
                <w:spacing w:val="-6"/>
              </w:rPr>
              <w:t xml:space="preserve"> </w:t>
            </w:r>
            <w:r w:rsidR="00905D17">
              <w:t>Procurement Office</w:t>
            </w:r>
            <w:r w:rsidR="00905D17">
              <w:rPr>
                <w:spacing w:val="-4"/>
              </w:rPr>
              <w:t xml:space="preserve"> </w:t>
            </w:r>
            <w:hyperlink r:id="rId12" w:history="1">
              <w:r w:rsidR="00C9516F" w:rsidRPr="00C9516F">
                <w:rPr>
                  <w:rStyle w:val="Hyperlink"/>
                  <w:spacing w:val="-4"/>
                </w:rPr>
                <w:t>rfr@bphc.org</w:t>
              </w:r>
            </w:hyperlink>
            <w:r w:rsidR="00C9516F">
              <w:rPr>
                <w:spacing w:val="-4"/>
              </w:rPr>
              <w:t xml:space="preserve"> and cc </w:t>
            </w:r>
            <w:hyperlink r:id="rId13" w:history="1">
              <w:r w:rsidR="00C9516F" w:rsidRPr="00A53BB9">
                <w:rPr>
                  <w:rStyle w:val="Hyperlink"/>
                  <w:spacing w:val="-4"/>
                </w:rPr>
                <w:t>ryanwhiteservices@bphc.org</w:t>
              </w:r>
            </w:hyperlink>
            <w:r w:rsidR="00C9516F">
              <w:rPr>
                <w:spacing w:val="-4"/>
              </w:rPr>
              <w:t xml:space="preserve"> </w:t>
            </w:r>
            <w:r>
              <w:t>.</w:t>
            </w:r>
          </w:p>
          <w:p w14:paraId="4B9955AD" w14:textId="77777777" w:rsidR="00A4380E" w:rsidRDefault="009904B2">
            <w:pPr>
              <w:pStyle w:val="TableParagraph"/>
              <w:spacing w:before="252"/>
              <w:ind w:left="92" w:right="87"/>
              <w:jc w:val="center"/>
              <w:rPr>
                <w:b/>
                <w:i/>
              </w:rPr>
            </w:pPr>
            <w:r>
              <w:rPr>
                <w:b/>
                <w:i/>
              </w:rPr>
              <w:t>There</w:t>
            </w:r>
            <w:r>
              <w:rPr>
                <w:b/>
                <w:i/>
                <w:spacing w:val="-2"/>
              </w:rPr>
              <w:t xml:space="preserve"> </w:t>
            </w:r>
            <w:r>
              <w:rPr>
                <w:b/>
                <w:i/>
              </w:rPr>
              <w:t>are</w:t>
            </w:r>
            <w:r>
              <w:rPr>
                <w:b/>
                <w:i/>
                <w:spacing w:val="-2"/>
              </w:rPr>
              <w:t xml:space="preserve"> </w:t>
            </w:r>
            <w:r>
              <w:rPr>
                <w:b/>
                <w:i/>
              </w:rPr>
              <w:t>no</w:t>
            </w:r>
            <w:r>
              <w:rPr>
                <w:b/>
                <w:i/>
                <w:spacing w:val="-2"/>
              </w:rPr>
              <w:t xml:space="preserve"> </w:t>
            </w:r>
            <w:r>
              <w:rPr>
                <w:b/>
                <w:i/>
              </w:rPr>
              <w:t>exceptions</w:t>
            </w:r>
            <w:r>
              <w:rPr>
                <w:b/>
                <w:i/>
                <w:spacing w:val="-4"/>
              </w:rPr>
              <w:t xml:space="preserve"> </w:t>
            </w:r>
            <w:r>
              <w:rPr>
                <w:b/>
                <w:i/>
              </w:rPr>
              <w:t>to</w:t>
            </w:r>
            <w:r>
              <w:rPr>
                <w:b/>
                <w:i/>
                <w:spacing w:val="-5"/>
              </w:rPr>
              <w:t xml:space="preserve"> </w:t>
            </w:r>
            <w:r>
              <w:rPr>
                <w:b/>
                <w:i/>
              </w:rPr>
              <w:t>this</w:t>
            </w:r>
            <w:r>
              <w:rPr>
                <w:b/>
                <w:i/>
                <w:spacing w:val="-3"/>
              </w:rPr>
              <w:t xml:space="preserve"> </w:t>
            </w:r>
            <w:r>
              <w:rPr>
                <w:b/>
                <w:i/>
                <w:spacing w:val="-2"/>
              </w:rPr>
              <w:t>deadline.</w:t>
            </w:r>
          </w:p>
          <w:p w14:paraId="5478A18B" w14:textId="77777777" w:rsidR="00A4380E" w:rsidRDefault="00A4380E">
            <w:pPr>
              <w:pStyle w:val="TableParagraph"/>
              <w:rPr>
                <w:b/>
              </w:rPr>
            </w:pPr>
          </w:p>
          <w:p w14:paraId="32DA2737" w14:textId="1E42ACC3" w:rsidR="00A4380E" w:rsidRDefault="009904B2">
            <w:pPr>
              <w:pStyle w:val="TableParagraph"/>
              <w:spacing w:before="1"/>
              <w:ind w:left="138" w:right="136" w:firstLine="5"/>
              <w:jc w:val="center"/>
            </w:pPr>
            <w:r>
              <w:t>The narrative</w:t>
            </w:r>
            <w:r w:rsidR="000A1509">
              <w:t>, budgets,</w:t>
            </w:r>
            <w:r>
              <w:t xml:space="preserve"> and</w:t>
            </w:r>
            <w:r>
              <w:rPr>
                <w:spacing w:val="-3"/>
              </w:rPr>
              <w:t xml:space="preserve"> </w:t>
            </w:r>
            <w:r>
              <w:t>tables</w:t>
            </w:r>
            <w:r>
              <w:rPr>
                <w:spacing w:val="-3"/>
              </w:rPr>
              <w:t xml:space="preserve"> </w:t>
            </w:r>
            <w:r>
              <w:t>must</w:t>
            </w:r>
            <w:r>
              <w:rPr>
                <w:spacing w:val="-2"/>
              </w:rPr>
              <w:t xml:space="preserve"> </w:t>
            </w:r>
            <w:r>
              <w:t>be</w:t>
            </w:r>
            <w:r>
              <w:rPr>
                <w:spacing w:val="-5"/>
              </w:rPr>
              <w:t xml:space="preserve"> </w:t>
            </w:r>
            <w:r>
              <w:t>in</w:t>
            </w:r>
            <w:r>
              <w:rPr>
                <w:spacing w:val="-6"/>
              </w:rPr>
              <w:t xml:space="preserve"> </w:t>
            </w:r>
            <w:r>
              <w:t>the</w:t>
            </w:r>
            <w:r>
              <w:rPr>
                <w:spacing w:val="-5"/>
              </w:rPr>
              <w:t xml:space="preserve"> </w:t>
            </w:r>
            <w:r>
              <w:t>format</w:t>
            </w:r>
            <w:r>
              <w:rPr>
                <w:spacing w:val="-2"/>
              </w:rPr>
              <w:t xml:space="preserve"> </w:t>
            </w:r>
            <w:r>
              <w:t>provided</w:t>
            </w:r>
            <w:r w:rsidR="00095E43">
              <w:t xml:space="preserve"> and submitted in PDF</w:t>
            </w:r>
            <w:r>
              <w:t>.</w:t>
            </w:r>
            <w:r>
              <w:rPr>
                <w:spacing w:val="-3"/>
              </w:rPr>
              <w:t xml:space="preserve"> </w:t>
            </w:r>
            <w:r w:rsidR="000A1509">
              <w:t>Please submit an additional copy of the b</w:t>
            </w:r>
            <w:r>
              <w:t>udget</w:t>
            </w:r>
            <w:r w:rsidR="000A1509">
              <w:t xml:space="preserve">(s) in Excel format. </w:t>
            </w:r>
          </w:p>
          <w:p w14:paraId="2728516A" w14:textId="7B0D1540" w:rsidR="00A4380E" w:rsidRDefault="009904B2" w:rsidP="00862C34">
            <w:pPr>
              <w:pStyle w:val="TableParagraph"/>
              <w:spacing w:before="253"/>
              <w:ind w:left="157" w:right="149" w:hanging="2"/>
              <w:jc w:val="center"/>
            </w:pPr>
            <w:r>
              <w:t>The responsibility for submitting a response to this RFP to the Ryan White Services</w:t>
            </w:r>
            <w:r w:rsidR="005358A7">
              <w:t xml:space="preserve"> team </w:t>
            </w:r>
            <w:r>
              <w:t>on or before the stated time and date will be the sole responsibility</w:t>
            </w:r>
            <w:r>
              <w:rPr>
                <w:spacing w:val="-9"/>
              </w:rPr>
              <w:t xml:space="preserve"> </w:t>
            </w:r>
            <w:r>
              <w:t>of</w:t>
            </w:r>
            <w:r>
              <w:rPr>
                <w:spacing w:val="-3"/>
              </w:rPr>
              <w:t xml:space="preserve"> </w:t>
            </w:r>
            <w:r>
              <w:t>the</w:t>
            </w:r>
            <w:r>
              <w:rPr>
                <w:spacing w:val="-3"/>
              </w:rPr>
              <w:t xml:space="preserve"> </w:t>
            </w:r>
            <w:r>
              <w:t>applicant.</w:t>
            </w:r>
            <w:r>
              <w:rPr>
                <w:spacing w:val="-1"/>
              </w:rPr>
              <w:t xml:space="preserve"> </w:t>
            </w:r>
          </w:p>
        </w:tc>
      </w:tr>
      <w:tr w:rsidR="00A4380E" w14:paraId="3718CD6E" w14:textId="77777777">
        <w:trPr>
          <w:trHeight w:val="799"/>
        </w:trPr>
        <w:tc>
          <w:tcPr>
            <w:tcW w:w="3515" w:type="dxa"/>
          </w:tcPr>
          <w:p w14:paraId="2518C45B" w14:textId="674B662B" w:rsidR="00A4380E" w:rsidRDefault="00095E43">
            <w:pPr>
              <w:pStyle w:val="TableParagraph"/>
              <w:spacing w:line="275" w:lineRule="exact"/>
              <w:ind w:left="5"/>
              <w:jc w:val="center"/>
              <w:rPr>
                <w:b/>
                <w:sz w:val="24"/>
              </w:rPr>
            </w:pPr>
            <w:r>
              <w:rPr>
                <w:b/>
                <w:sz w:val="24"/>
              </w:rPr>
              <w:t xml:space="preserve">November- </w:t>
            </w:r>
            <w:r w:rsidR="00DD601D">
              <w:rPr>
                <w:b/>
                <w:sz w:val="24"/>
              </w:rPr>
              <w:t>January</w:t>
            </w:r>
            <w:r w:rsidR="009904B2">
              <w:rPr>
                <w:b/>
                <w:spacing w:val="-3"/>
                <w:sz w:val="24"/>
              </w:rPr>
              <w:t xml:space="preserve"> </w:t>
            </w:r>
            <w:r w:rsidR="009904B2">
              <w:rPr>
                <w:b/>
                <w:spacing w:val="-4"/>
                <w:sz w:val="24"/>
              </w:rPr>
              <w:t>20</w:t>
            </w:r>
            <w:r w:rsidR="00A842B4">
              <w:rPr>
                <w:b/>
                <w:spacing w:val="-4"/>
                <w:sz w:val="24"/>
              </w:rPr>
              <w:t>2</w:t>
            </w:r>
            <w:r w:rsidR="00DD601D">
              <w:rPr>
                <w:b/>
                <w:spacing w:val="-4"/>
                <w:sz w:val="24"/>
              </w:rPr>
              <w:t>5</w:t>
            </w:r>
          </w:p>
        </w:tc>
        <w:tc>
          <w:tcPr>
            <w:tcW w:w="7194" w:type="dxa"/>
          </w:tcPr>
          <w:p w14:paraId="4231AF8D" w14:textId="77777777" w:rsidR="00A4380E" w:rsidRDefault="009904B2">
            <w:pPr>
              <w:pStyle w:val="TableParagraph"/>
              <w:spacing w:line="251" w:lineRule="exact"/>
              <w:ind w:left="94" w:right="87"/>
              <w:jc w:val="center"/>
              <w:rPr>
                <w:b/>
              </w:rPr>
            </w:pPr>
            <w:r>
              <w:rPr>
                <w:b/>
              </w:rPr>
              <w:t>Review</w:t>
            </w:r>
            <w:r>
              <w:rPr>
                <w:b/>
                <w:spacing w:val="-7"/>
              </w:rPr>
              <w:t xml:space="preserve"> </w:t>
            </w:r>
            <w:r>
              <w:rPr>
                <w:b/>
                <w:spacing w:val="-2"/>
              </w:rPr>
              <w:t>Period</w:t>
            </w:r>
          </w:p>
          <w:p w14:paraId="07287B8F" w14:textId="77777777" w:rsidR="00A4380E" w:rsidRDefault="009904B2">
            <w:pPr>
              <w:pStyle w:val="TableParagraph"/>
              <w:ind w:left="93" w:right="87"/>
              <w:jc w:val="center"/>
            </w:pPr>
            <w:r>
              <w:t>Proposals</w:t>
            </w:r>
            <w:r>
              <w:rPr>
                <w:spacing w:val="-6"/>
              </w:rPr>
              <w:t xml:space="preserve"> </w:t>
            </w:r>
            <w:r>
              <w:t>will</w:t>
            </w:r>
            <w:r>
              <w:rPr>
                <w:spacing w:val="-3"/>
              </w:rPr>
              <w:t xml:space="preserve"> </w:t>
            </w:r>
            <w:r>
              <w:t>be</w:t>
            </w:r>
            <w:r>
              <w:rPr>
                <w:spacing w:val="-6"/>
              </w:rPr>
              <w:t xml:space="preserve"> </w:t>
            </w:r>
            <w:r>
              <w:t>reviewed</w:t>
            </w:r>
            <w:r>
              <w:rPr>
                <w:spacing w:val="-7"/>
              </w:rPr>
              <w:t xml:space="preserve"> </w:t>
            </w:r>
            <w:r>
              <w:t>and</w:t>
            </w:r>
            <w:r>
              <w:rPr>
                <w:spacing w:val="-4"/>
              </w:rPr>
              <w:t xml:space="preserve"> </w:t>
            </w:r>
            <w:r>
              <w:t>evaluated</w:t>
            </w:r>
            <w:r>
              <w:rPr>
                <w:spacing w:val="-4"/>
              </w:rPr>
              <w:t xml:space="preserve"> </w:t>
            </w:r>
            <w:r>
              <w:t>using</w:t>
            </w:r>
            <w:r>
              <w:rPr>
                <w:spacing w:val="-7"/>
              </w:rPr>
              <w:t xml:space="preserve"> </w:t>
            </w:r>
            <w:r>
              <w:t>an</w:t>
            </w:r>
            <w:r>
              <w:rPr>
                <w:spacing w:val="-4"/>
              </w:rPr>
              <w:t xml:space="preserve"> </w:t>
            </w:r>
            <w:r>
              <w:t>independent</w:t>
            </w:r>
            <w:r>
              <w:rPr>
                <w:spacing w:val="-3"/>
              </w:rPr>
              <w:t xml:space="preserve"> </w:t>
            </w:r>
            <w:r>
              <w:t xml:space="preserve">evaluation </w:t>
            </w:r>
            <w:r>
              <w:rPr>
                <w:spacing w:val="-2"/>
              </w:rPr>
              <w:t>process.</w:t>
            </w:r>
          </w:p>
        </w:tc>
      </w:tr>
      <w:tr w:rsidR="00A4380E" w14:paraId="0A70ABEE" w14:textId="77777777">
        <w:trPr>
          <w:trHeight w:val="1053"/>
        </w:trPr>
        <w:tc>
          <w:tcPr>
            <w:tcW w:w="3515" w:type="dxa"/>
          </w:tcPr>
          <w:p w14:paraId="4D8DBC71" w14:textId="529B74CF" w:rsidR="00A4380E" w:rsidRDefault="009904B2">
            <w:pPr>
              <w:pStyle w:val="TableParagraph"/>
              <w:spacing w:line="275" w:lineRule="exact"/>
              <w:ind w:left="6"/>
              <w:jc w:val="center"/>
              <w:rPr>
                <w:b/>
                <w:sz w:val="24"/>
              </w:rPr>
            </w:pPr>
            <w:r>
              <w:rPr>
                <w:b/>
                <w:sz w:val="24"/>
              </w:rPr>
              <w:t>Wednesday,</w:t>
            </w:r>
            <w:r>
              <w:rPr>
                <w:b/>
                <w:spacing w:val="-1"/>
                <w:sz w:val="24"/>
              </w:rPr>
              <w:t xml:space="preserve"> </w:t>
            </w:r>
            <w:r>
              <w:rPr>
                <w:b/>
                <w:sz w:val="24"/>
              </w:rPr>
              <w:t>January</w:t>
            </w:r>
            <w:r>
              <w:rPr>
                <w:b/>
                <w:spacing w:val="-1"/>
                <w:sz w:val="24"/>
              </w:rPr>
              <w:t xml:space="preserve"> </w:t>
            </w:r>
            <w:r w:rsidR="00DD601D">
              <w:rPr>
                <w:b/>
                <w:sz w:val="24"/>
              </w:rPr>
              <w:t>15</w:t>
            </w:r>
            <w:r>
              <w:rPr>
                <w:b/>
                <w:sz w:val="24"/>
              </w:rPr>
              <w:t>,</w:t>
            </w:r>
            <w:r>
              <w:rPr>
                <w:b/>
                <w:spacing w:val="-3"/>
                <w:sz w:val="24"/>
              </w:rPr>
              <w:t xml:space="preserve"> </w:t>
            </w:r>
            <w:r>
              <w:rPr>
                <w:b/>
                <w:spacing w:val="-4"/>
                <w:sz w:val="24"/>
              </w:rPr>
              <w:t>20</w:t>
            </w:r>
            <w:r w:rsidR="00A842B4">
              <w:rPr>
                <w:b/>
                <w:spacing w:val="-4"/>
                <w:sz w:val="24"/>
              </w:rPr>
              <w:t>25</w:t>
            </w:r>
          </w:p>
        </w:tc>
        <w:tc>
          <w:tcPr>
            <w:tcW w:w="7194" w:type="dxa"/>
          </w:tcPr>
          <w:p w14:paraId="51831FD4" w14:textId="77777777" w:rsidR="00A4380E" w:rsidRDefault="009904B2">
            <w:pPr>
              <w:pStyle w:val="TableParagraph"/>
              <w:spacing w:line="251" w:lineRule="exact"/>
              <w:ind w:left="94" w:right="87"/>
              <w:jc w:val="center"/>
              <w:rPr>
                <w:b/>
              </w:rPr>
            </w:pPr>
            <w:r>
              <w:rPr>
                <w:b/>
              </w:rPr>
              <w:t>Funding</w:t>
            </w:r>
            <w:r>
              <w:rPr>
                <w:b/>
                <w:spacing w:val="-3"/>
              </w:rPr>
              <w:t xml:space="preserve"> </w:t>
            </w:r>
            <w:r>
              <w:rPr>
                <w:b/>
                <w:spacing w:val="-2"/>
              </w:rPr>
              <w:t>Announcement</w:t>
            </w:r>
          </w:p>
          <w:p w14:paraId="0F4AF9D9" w14:textId="1BE3EDB0" w:rsidR="00A4380E" w:rsidRDefault="009904B2">
            <w:pPr>
              <w:pStyle w:val="TableParagraph"/>
              <w:spacing w:before="1"/>
              <w:ind w:left="93" w:right="87"/>
              <w:jc w:val="center"/>
              <w:rPr>
                <w:spacing w:val="-2"/>
              </w:rPr>
            </w:pPr>
            <w:r>
              <w:t>Letters</w:t>
            </w:r>
            <w:r>
              <w:rPr>
                <w:spacing w:val="-6"/>
              </w:rPr>
              <w:t xml:space="preserve"> </w:t>
            </w:r>
            <w:r>
              <w:t>will</w:t>
            </w:r>
            <w:r>
              <w:rPr>
                <w:spacing w:val="-1"/>
              </w:rPr>
              <w:t xml:space="preserve"> </w:t>
            </w:r>
            <w:r>
              <w:t>be</w:t>
            </w:r>
            <w:r>
              <w:rPr>
                <w:spacing w:val="-2"/>
              </w:rPr>
              <w:t xml:space="preserve"> </w:t>
            </w:r>
            <w:r>
              <w:t>mailed</w:t>
            </w:r>
            <w:r>
              <w:rPr>
                <w:spacing w:val="-4"/>
              </w:rPr>
              <w:t xml:space="preserve"> </w:t>
            </w:r>
            <w:r>
              <w:t>to all</w:t>
            </w:r>
            <w:r>
              <w:rPr>
                <w:spacing w:val="-3"/>
              </w:rPr>
              <w:t xml:space="preserve"> </w:t>
            </w:r>
            <w:r>
              <w:t>applicants</w:t>
            </w:r>
            <w:r>
              <w:rPr>
                <w:spacing w:val="-4"/>
              </w:rPr>
              <w:t xml:space="preserve"> </w:t>
            </w:r>
            <w:r>
              <w:t>regarding</w:t>
            </w:r>
            <w:r>
              <w:rPr>
                <w:spacing w:val="-5"/>
              </w:rPr>
              <w:t xml:space="preserve"> </w:t>
            </w:r>
            <w:r>
              <w:t>the</w:t>
            </w:r>
            <w:r>
              <w:rPr>
                <w:spacing w:val="-4"/>
              </w:rPr>
              <w:t xml:space="preserve"> </w:t>
            </w:r>
            <w:r>
              <w:t>status</w:t>
            </w:r>
            <w:r>
              <w:rPr>
                <w:spacing w:val="-4"/>
              </w:rPr>
              <w:t xml:space="preserve"> </w:t>
            </w:r>
            <w:r>
              <w:t>of</w:t>
            </w:r>
            <w:r>
              <w:rPr>
                <w:spacing w:val="-4"/>
              </w:rPr>
              <w:t xml:space="preserve"> </w:t>
            </w:r>
            <w:r>
              <w:t>their</w:t>
            </w:r>
            <w:r>
              <w:rPr>
                <w:spacing w:val="-3"/>
              </w:rPr>
              <w:t xml:space="preserve"> </w:t>
            </w:r>
            <w:r>
              <w:rPr>
                <w:spacing w:val="-2"/>
              </w:rPr>
              <w:t>funding</w:t>
            </w:r>
            <w:r w:rsidR="00905D17">
              <w:rPr>
                <w:spacing w:val="-2"/>
              </w:rPr>
              <w:t>/application status</w:t>
            </w:r>
            <w:r>
              <w:rPr>
                <w:spacing w:val="-2"/>
              </w:rPr>
              <w:t>.</w:t>
            </w:r>
          </w:p>
          <w:p w14:paraId="08B37B3C" w14:textId="77777777" w:rsidR="00905D17" w:rsidRDefault="00905D17">
            <w:pPr>
              <w:pStyle w:val="TableParagraph"/>
              <w:spacing w:before="1"/>
              <w:ind w:left="93" w:right="87"/>
              <w:jc w:val="center"/>
              <w:rPr>
                <w:spacing w:val="-2"/>
              </w:rPr>
            </w:pPr>
          </w:p>
          <w:p w14:paraId="2E68ED9F" w14:textId="2135CA5D" w:rsidR="00905D17" w:rsidRDefault="00905D17">
            <w:pPr>
              <w:pStyle w:val="TableParagraph"/>
              <w:spacing w:before="1"/>
              <w:ind w:left="93" w:right="87"/>
              <w:jc w:val="center"/>
            </w:pPr>
            <w:r w:rsidRPr="00905D17">
              <w:t xml:space="preserve">BPHC has the discretion to extend this </w:t>
            </w:r>
            <w:r>
              <w:t>period</w:t>
            </w:r>
            <w:r w:rsidRPr="00905D17">
              <w:t xml:space="preserve"> without notice to the proposers. All proposals shall remain valid and open for a period of one hundred twenty (120) days from the proposal submission date unless a proposer notifies BPHC of its withdrawal</w:t>
            </w:r>
            <w:r>
              <w:t>.</w:t>
            </w:r>
          </w:p>
        </w:tc>
      </w:tr>
      <w:tr w:rsidR="00A4380E" w14:paraId="0F5D362C" w14:textId="77777777">
        <w:trPr>
          <w:trHeight w:val="1009"/>
        </w:trPr>
        <w:tc>
          <w:tcPr>
            <w:tcW w:w="3515" w:type="dxa"/>
          </w:tcPr>
          <w:p w14:paraId="6955592A" w14:textId="2A48E29E" w:rsidR="005F4850" w:rsidRDefault="009904B2">
            <w:pPr>
              <w:pStyle w:val="TableParagraph"/>
              <w:spacing w:line="275" w:lineRule="exact"/>
              <w:ind w:left="5"/>
              <w:jc w:val="center"/>
              <w:rPr>
                <w:b/>
                <w:sz w:val="24"/>
                <w:szCs w:val="24"/>
              </w:rPr>
            </w:pPr>
            <w:r w:rsidRPr="345C4F08">
              <w:rPr>
                <w:b/>
                <w:sz w:val="24"/>
                <w:szCs w:val="24"/>
              </w:rPr>
              <w:t>March</w:t>
            </w:r>
            <w:r w:rsidRPr="345C4F08">
              <w:rPr>
                <w:b/>
                <w:spacing w:val="-2"/>
                <w:sz w:val="24"/>
                <w:szCs w:val="24"/>
              </w:rPr>
              <w:t xml:space="preserve"> </w:t>
            </w:r>
            <w:r w:rsidRPr="345C4F08">
              <w:rPr>
                <w:b/>
                <w:sz w:val="24"/>
                <w:szCs w:val="24"/>
              </w:rPr>
              <w:t>1,</w:t>
            </w:r>
            <w:r w:rsidRPr="345C4F08">
              <w:rPr>
                <w:b/>
                <w:spacing w:val="-1"/>
                <w:sz w:val="24"/>
                <w:szCs w:val="24"/>
              </w:rPr>
              <w:t xml:space="preserve"> </w:t>
            </w:r>
            <w:r w:rsidR="00A36269" w:rsidRPr="345C4F08">
              <w:rPr>
                <w:b/>
                <w:sz w:val="24"/>
                <w:szCs w:val="24"/>
              </w:rPr>
              <w:t>2025,</w:t>
            </w:r>
            <w:r w:rsidR="005F4850">
              <w:rPr>
                <w:b/>
                <w:sz w:val="24"/>
                <w:szCs w:val="24"/>
              </w:rPr>
              <w:t xml:space="preserve"> – </w:t>
            </w:r>
          </w:p>
          <w:p w14:paraId="1F8081A9" w14:textId="492A84EA" w:rsidR="00A4380E" w:rsidRDefault="009904B2">
            <w:pPr>
              <w:pStyle w:val="TableParagraph"/>
              <w:spacing w:line="275" w:lineRule="exact"/>
              <w:ind w:left="5"/>
              <w:jc w:val="center"/>
              <w:rPr>
                <w:b/>
                <w:sz w:val="24"/>
                <w:szCs w:val="24"/>
              </w:rPr>
            </w:pPr>
            <w:r w:rsidRPr="345C4F08">
              <w:rPr>
                <w:b/>
                <w:sz w:val="24"/>
                <w:szCs w:val="24"/>
              </w:rPr>
              <w:t>February</w:t>
            </w:r>
            <w:r w:rsidRPr="345C4F08">
              <w:rPr>
                <w:b/>
                <w:spacing w:val="-1"/>
                <w:sz w:val="24"/>
                <w:szCs w:val="24"/>
              </w:rPr>
              <w:t xml:space="preserve"> </w:t>
            </w:r>
            <w:r w:rsidRPr="345C4F08">
              <w:rPr>
                <w:b/>
                <w:spacing w:val="-5"/>
                <w:sz w:val="24"/>
                <w:szCs w:val="24"/>
              </w:rPr>
              <w:t>2</w:t>
            </w:r>
            <w:r w:rsidR="007F5EA0">
              <w:rPr>
                <w:b/>
                <w:spacing w:val="-5"/>
                <w:sz w:val="24"/>
                <w:szCs w:val="24"/>
              </w:rPr>
              <w:t>9</w:t>
            </w:r>
            <w:r w:rsidRPr="345C4F08">
              <w:rPr>
                <w:b/>
                <w:spacing w:val="-5"/>
                <w:sz w:val="24"/>
                <w:szCs w:val="24"/>
              </w:rPr>
              <w:t>,</w:t>
            </w:r>
          </w:p>
          <w:p w14:paraId="1FFAECB7" w14:textId="6AE1D418" w:rsidR="00A4380E" w:rsidRDefault="009904B2">
            <w:pPr>
              <w:pStyle w:val="TableParagraph"/>
              <w:ind w:left="4"/>
              <w:jc w:val="center"/>
              <w:rPr>
                <w:b/>
                <w:sz w:val="24"/>
              </w:rPr>
            </w:pPr>
            <w:r>
              <w:rPr>
                <w:b/>
                <w:spacing w:val="-4"/>
                <w:sz w:val="24"/>
              </w:rPr>
              <w:t>20</w:t>
            </w:r>
            <w:r w:rsidR="00BA7DCF">
              <w:rPr>
                <w:b/>
                <w:spacing w:val="-4"/>
                <w:sz w:val="24"/>
              </w:rPr>
              <w:t>28</w:t>
            </w:r>
          </w:p>
        </w:tc>
        <w:tc>
          <w:tcPr>
            <w:tcW w:w="7194" w:type="dxa"/>
          </w:tcPr>
          <w:p w14:paraId="7857E46C" w14:textId="77777777" w:rsidR="00A4380E" w:rsidRDefault="009904B2">
            <w:pPr>
              <w:pStyle w:val="TableParagraph"/>
              <w:spacing w:line="251" w:lineRule="exact"/>
              <w:ind w:left="94" w:right="87"/>
              <w:jc w:val="center"/>
              <w:rPr>
                <w:b/>
              </w:rPr>
            </w:pPr>
            <w:r>
              <w:rPr>
                <w:b/>
              </w:rPr>
              <w:t>Contract</w:t>
            </w:r>
            <w:r>
              <w:rPr>
                <w:b/>
                <w:spacing w:val="-8"/>
              </w:rPr>
              <w:t xml:space="preserve"> </w:t>
            </w:r>
            <w:r>
              <w:rPr>
                <w:b/>
                <w:spacing w:val="-2"/>
              </w:rPr>
              <w:t>Period</w:t>
            </w:r>
          </w:p>
          <w:p w14:paraId="4213DEF5" w14:textId="36BBE176" w:rsidR="00A4380E" w:rsidRDefault="009904B2" w:rsidP="00862C34">
            <w:pPr>
              <w:pStyle w:val="TableParagraph"/>
              <w:spacing w:line="252" w:lineRule="exact"/>
              <w:ind w:left="92" w:right="89"/>
              <w:jc w:val="center"/>
            </w:pPr>
            <w:r>
              <w:t>The</w:t>
            </w:r>
            <w:r>
              <w:rPr>
                <w:spacing w:val="-7"/>
              </w:rPr>
              <w:t xml:space="preserve"> </w:t>
            </w:r>
            <w:r>
              <w:t>contract</w:t>
            </w:r>
            <w:r>
              <w:rPr>
                <w:spacing w:val="-4"/>
              </w:rPr>
              <w:t xml:space="preserve"> </w:t>
            </w:r>
            <w:r>
              <w:t>period</w:t>
            </w:r>
            <w:r>
              <w:rPr>
                <w:spacing w:val="-5"/>
              </w:rPr>
              <w:t xml:space="preserve"> </w:t>
            </w:r>
            <w:r>
              <w:t>is</w:t>
            </w:r>
            <w:r>
              <w:rPr>
                <w:spacing w:val="-4"/>
              </w:rPr>
              <w:t xml:space="preserve"> </w:t>
            </w:r>
            <w:r>
              <w:t>for</w:t>
            </w:r>
            <w:r>
              <w:rPr>
                <w:spacing w:val="-5"/>
              </w:rPr>
              <w:t xml:space="preserve"> </w:t>
            </w:r>
            <w:r w:rsidR="004E3DB9">
              <w:t>the full grant period (</w:t>
            </w:r>
            <w:r w:rsidR="007A1FAC">
              <w:t>3</w:t>
            </w:r>
            <w:r w:rsidR="004E3DB9">
              <w:t xml:space="preserve"> years)</w:t>
            </w:r>
            <w:r>
              <w:t>.</w:t>
            </w:r>
            <w:r>
              <w:rPr>
                <w:spacing w:val="-2"/>
              </w:rPr>
              <w:t xml:space="preserve"> </w:t>
            </w:r>
            <w:r>
              <w:t>All</w:t>
            </w:r>
            <w:r>
              <w:rPr>
                <w:spacing w:val="-4"/>
              </w:rPr>
              <w:t xml:space="preserve"> </w:t>
            </w:r>
            <w:r>
              <w:t>contracts</w:t>
            </w:r>
            <w:r>
              <w:rPr>
                <w:spacing w:val="-3"/>
              </w:rPr>
              <w:t xml:space="preserve"> </w:t>
            </w:r>
            <w:r>
              <w:t>will</w:t>
            </w:r>
            <w:r>
              <w:rPr>
                <w:spacing w:val="-1"/>
              </w:rPr>
              <w:t xml:space="preserve"> </w:t>
            </w:r>
            <w:r>
              <w:t>be</w:t>
            </w:r>
            <w:r>
              <w:rPr>
                <w:spacing w:val="-2"/>
              </w:rPr>
              <w:t xml:space="preserve"> writte</w:t>
            </w:r>
            <w:r w:rsidR="000137D8">
              <w:t xml:space="preserve">n </w:t>
            </w:r>
            <w:r>
              <w:t>with</w:t>
            </w:r>
            <w:r>
              <w:rPr>
                <w:spacing w:val="-6"/>
              </w:rPr>
              <w:t xml:space="preserve"> </w:t>
            </w:r>
            <w:r>
              <w:t>the</w:t>
            </w:r>
            <w:r>
              <w:rPr>
                <w:spacing w:val="-3"/>
              </w:rPr>
              <w:t xml:space="preserve"> </w:t>
            </w:r>
            <w:r>
              <w:t>possibility</w:t>
            </w:r>
            <w:r>
              <w:rPr>
                <w:spacing w:val="-6"/>
              </w:rPr>
              <w:t xml:space="preserve"> </w:t>
            </w:r>
            <w:r>
              <w:t>of</w:t>
            </w:r>
            <w:r>
              <w:rPr>
                <w:spacing w:val="-3"/>
              </w:rPr>
              <w:t xml:space="preserve"> </w:t>
            </w:r>
            <w:r>
              <w:t>a</w:t>
            </w:r>
            <w:r>
              <w:rPr>
                <w:spacing w:val="-5"/>
              </w:rPr>
              <w:t xml:space="preserve"> </w:t>
            </w:r>
            <w:r>
              <w:t>continued</w:t>
            </w:r>
            <w:r>
              <w:rPr>
                <w:spacing w:val="-3"/>
              </w:rPr>
              <w:t xml:space="preserve"> </w:t>
            </w:r>
            <w:r>
              <w:t>extension</w:t>
            </w:r>
            <w:r>
              <w:rPr>
                <w:spacing w:val="-3"/>
              </w:rPr>
              <w:t xml:space="preserve"> </w:t>
            </w:r>
            <w:r>
              <w:t>beyond</w:t>
            </w:r>
            <w:r>
              <w:rPr>
                <w:spacing w:val="-3"/>
              </w:rPr>
              <w:t xml:space="preserve"> </w:t>
            </w:r>
            <w:r>
              <w:t>FY</w:t>
            </w:r>
            <w:r w:rsidR="00550E76">
              <w:t>2</w:t>
            </w:r>
            <w:r w:rsidR="00BA7DCF">
              <w:t>7</w:t>
            </w:r>
            <w:r>
              <w:t>,</w:t>
            </w:r>
            <w:r>
              <w:rPr>
                <w:spacing w:val="-3"/>
              </w:rPr>
              <w:t xml:space="preserve"> </w:t>
            </w:r>
            <w:r>
              <w:t>subject</w:t>
            </w:r>
            <w:r>
              <w:rPr>
                <w:spacing w:val="-2"/>
              </w:rPr>
              <w:t xml:space="preserve"> </w:t>
            </w:r>
            <w:r>
              <w:t>to</w:t>
            </w:r>
            <w:r>
              <w:rPr>
                <w:spacing w:val="-6"/>
              </w:rPr>
              <w:t xml:space="preserve"> </w:t>
            </w:r>
            <w:r>
              <w:t>the availability of funding.</w:t>
            </w:r>
          </w:p>
        </w:tc>
      </w:tr>
    </w:tbl>
    <w:p w14:paraId="05F3EF4F" w14:textId="77777777" w:rsidR="00A4380E" w:rsidRDefault="00A4380E" w:rsidP="00E91A09">
      <w:pPr>
        <w:spacing w:line="252" w:lineRule="exact"/>
        <w:sectPr w:rsidR="00A4380E">
          <w:footerReference w:type="default" r:id="rId14"/>
          <w:pgSz w:w="12240" w:h="15840"/>
          <w:pgMar w:top="1560" w:right="220" w:bottom="1520" w:left="360" w:header="0" w:footer="1327" w:gutter="0"/>
          <w:pgNumType w:start="1"/>
          <w:cols w:space="720"/>
        </w:sectPr>
      </w:pPr>
    </w:p>
    <w:p w14:paraId="77D76ACB" w14:textId="4A75C399" w:rsidR="00A4380E" w:rsidRPr="00D466F3" w:rsidRDefault="00397CD2" w:rsidP="00E91A09">
      <w:pPr>
        <w:rPr>
          <w:b/>
          <w:spacing w:val="-2"/>
          <w:sz w:val="24"/>
          <w:szCs w:val="24"/>
          <w:u w:val="single"/>
        </w:rPr>
      </w:pPr>
      <w:r w:rsidRPr="00D466F3">
        <w:rPr>
          <w:b/>
          <w:spacing w:val="-2"/>
          <w:sz w:val="24"/>
          <w:szCs w:val="24"/>
          <w:u w:val="single"/>
        </w:rPr>
        <w:lastRenderedPageBreak/>
        <w:t xml:space="preserve">TABLE OF </w:t>
      </w:r>
      <w:r w:rsidR="009904B2" w:rsidRPr="00D466F3">
        <w:rPr>
          <w:b/>
          <w:spacing w:val="-2"/>
          <w:sz w:val="24"/>
          <w:szCs w:val="24"/>
          <w:u w:val="single"/>
        </w:rPr>
        <w:t>CONTENTS</w:t>
      </w:r>
    </w:p>
    <w:p w14:paraId="171D20F1" w14:textId="77777777" w:rsidR="002E4679" w:rsidRDefault="002E4679" w:rsidP="00E91A09">
      <w:pPr>
        <w:rPr>
          <w:b/>
        </w:rPr>
      </w:pPr>
    </w:p>
    <w:p w14:paraId="1CD13066" w14:textId="792D2C99" w:rsidR="00A4380E" w:rsidRDefault="00FB4930" w:rsidP="00633BAF">
      <w:pPr>
        <w:tabs>
          <w:tab w:val="left" w:leader="dot" w:pos="10076"/>
        </w:tabs>
        <w:ind w:right="1584"/>
      </w:pPr>
      <w:r>
        <w:t>INTRODUCT</w:t>
      </w:r>
      <w:r w:rsidR="00435101">
        <w:t>ION</w:t>
      </w:r>
      <w:r w:rsidR="00206415">
        <w:tab/>
      </w:r>
      <w:r w:rsidR="00E96BB6">
        <w:t>1</w:t>
      </w:r>
    </w:p>
    <w:p w14:paraId="4D8A3242" w14:textId="06211AC0" w:rsidR="00296EE0" w:rsidRDefault="00296EE0" w:rsidP="0031461F">
      <w:pPr>
        <w:tabs>
          <w:tab w:val="left" w:leader="dot" w:pos="10080"/>
        </w:tabs>
        <w:ind w:right="1400"/>
      </w:pPr>
      <w:r>
        <w:t>REQUEST FOR PROPOSAL OVERVIEW</w:t>
      </w:r>
      <w:r w:rsidR="0031461F">
        <w:t xml:space="preserve">………………………………………………………………………… </w:t>
      </w:r>
      <w:r w:rsidR="00E96BB6">
        <w:t>2</w:t>
      </w:r>
    </w:p>
    <w:p w14:paraId="52715CE7" w14:textId="28357761" w:rsidR="00296EE0" w:rsidRDefault="00296EE0" w:rsidP="001060AF">
      <w:pPr>
        <w:ind w:right="1400" w:firstLine="720"/>
      </w:pPr>
      <w:r>
        <w:t>RFP PROCESS</w:t>
      </w:r>
      <w:r w:rsidR="00EC4725">
        <w:t>………………………………………………………</w:t>
      </w:r>
      <w:r w:rsidR="0031461F">
        <w:t>……………………………………… 3</w:t>
      </w:r>
    </w:p>
    <w:p w14:paraId="22425B95" w14:textId="33E1A903" w:rsidR="0031461F" w:rsidRDefault="00296EE0" w:rsidP="00C24950">
      <w:pPr>
        <w:tabs>
          <w:tab w:val="right" w:pos="10170"/>
        </w:tabs>
        <w:ind w:right="1310"/>
      </w:pPr>
      <w:r>
        <w:t>OVERVIEW OF RYAN WHITE PROGRAM</w:t>
      </w:r>
      <w:r w:rsidR="0031461F">
        <w:t xml:space="preserve"> …………………………………………………………</w:t>
      </w:r>
      <w:r w:rsidR="00E91684">
        <w:t>……</w:t>
      </w:r>
      <w:r w:rsidR="00633BAF">
        <w:t>.</w:t>
      </w:r>
      <w:r w:rsidR="00E91684">
        <w:t>……</w:t>
      </w:r>
      <w:r w:rsidR="00635D32">
        <w:t>...</w:t>
      </w:r>
      <w:r w:rsidR="00AC286D">
        <w:t>4</w:t>
      </w:r>
    </w:p>
    <w:p w14:paraId="232189EC" w14:textId="77777777" w:rsidR="00A40C80" w:rsidRDefault="00296EE0" w:rsidP="0031461F">
      <w:pPr>
        <w:ind w:left="720"/>
      </w:pPr>
      <w:r>
        <w:t>LEGISLATIVE BACKGROUND</w:t>
      </w:r>
      <w:r w:rsidR="00635D32">
        <w:t xml:space="preserve"> </w:t>
      </w:r>
    </w:p>
    <w:p w14:paraId="0E9C4727" w14:textId="795A9560" w:rsidR="00296EE0" w:rsidRDefault="00296EE0" w:rsidP="0031461F">
      <w:pPr>
        <w:ind w:left="720"/>
      </w:pPr>
      <w:r>
        <w:t>NATIONAL HIV/AIDS STRATEGY (NHAS)</w:t>
      </w:r>
      <w:r w:rsidR="00E3610C">
        <w:t xml:space="preserve"> </w:t>
      </w:r>
    </w:p>
    <w:p w14:paraId="3C81FDC2" w14:textId="77777777" w:rsidR="00A40C80" w:rsidRDefault="00296EE0" w:rsidP="0031461F">
      <w:pPr>
        <w:ind w:left="720"/>
      </w:pPr>
      <w:r>
        <w:t>COMPREHENSIVE CARE CONTINU</w:t>
      </w:r>
      <w:r w:rsidR="00251EC1">
        <w:t>U</w:t>
      </w:r>
      <w:r>
        <w:t>M</w:t>
      </w:r>
    </w:p>
    <w:p w14:paraId="0AF4EDE9" w14:textId="5C5A2DF2" w:rsidR="00251EC1" w:rsidRDefault="00251EC1" w:rsidP="00840449">
      <w:pPr>
        <w:tabs>
          <w:tab w:val="left" w:leader="dot" w:pos="10080"/>
          <w:tab w:val="left" w:leader="dot" w:pos="10170"/>
        </w:tabs>
        <w:ind w:left="720" w:right="1584"/>
      </w:pPr>
      <w:r>
        <w:t>RECIPIENT AND PLANNING COUNCIL RESPONSIBILITIES</w:t>
      </w:r>
      <w:r w:rsidR="00840449">
        <w:tab/>
        <w:t>5</w:t>
      </w:r>
    </w:p>
    <w:p w14:paraId="144A0FA6" w14:textId="0488EA6E" w:rsidR="00251EC1" w:rsidRDefault="00251EC1" w:rsidP="00840449">
      <w:pPr>
        <w:tabs>
          <w:tab w:val="left" w:leader="dot" w:pos="10080"/>
        </w:tabs>
        <w:ind w:left="720" w:right="1310"/>
      </w:pPr>
      <w:r>
        <w:t>BOSTON EPIDEMIOLOGICAL PROFILE</w:t>
      </w:r>
      <w:r w:rsidR="00840449">
        <w:tab/>
        <w:t>6</w:t>
      </w:r>
    </w:p>
    <w:p w14:paraId="4D8A4AF7" w14:textId="62D6B9C9" w:rsidR="00296EE0" w:rsidRDefault="00296EE0" w:rsidP="00B72010">
      <w:pPr>
        <w:tabs>
          <w:tab w:val="left" w:leader="dot" w:pos="10080"/>
        </w:tabs>
      </w:pPr>
      <w:r>
        <w:t>AVAILABILITY OF FUNDING</w:t>
      </w:r>
      <w:r w:rsidR="00B72010">
        <w:tab/>
        <w:t>7</w:t>
      </w:r>
    </w:p>
    <w:p w14:paraId="4A0B938A" w14:textId="420FD532" w:rsidR="00251EC1" w:rsidRDefault="00251EC1" w:rsidP="00B72010">
      <w:pPr>
        <w:tabs>
          <w:tab w:val="left" w:leader="dot" w:pos="10080"/>
        </w:tabs>
        <w:ind w:firstLine="720"/>
      </w:pPr>
      <w:r>
        <w:t>FUNDING RESTRICTIONS</w:t>
      </w:r>
      <w:r w:rsidR="00B72010">
        <w:tab/>
        <w:t>9</w:t>
      </w:r>
    </w:p>
    <w:p w14:paraId="735D7539" w14:textId="48730FB1" w:rsidR="00B51012" w:rsidRDefault="00251EC1" w:rsidP="00B577EE">
      <w:pPr>
        <w:tabs>
          <w:tab w:val="left" w:leader="dot" w:pos="10080"/>
          <w:tab w:val="left" w:pos="11340"/>
        </w:tabs>
        <w:ind w:right="320"/>
      </w:pPr>
      <w:r>
        <w:t>AGENCY MONITORING AND CLINICAL QUALITY MAN</w:t>
      </w:r>
      <w:r w:rsidR="00F424CA">
        <w:t>A</w:t>
      </w:r>
      <w:r>
        <w:t>GEMENT</w:t>
      </w:r>
      <w:r w:rsidR="00B577EE">
        <w:tab/>
        <w:t>12</w:t>
      </w:r>
    </w:p>
    <w:p w14:paraId="50F3A557" w14:textId="77777777" w:rsidR="00507212" w:rsidRDefault="00251EC1" w:rsidP="00937262">
      <w:pPr>
        <w:ind w:firstLine="720"/>
      </w:pPr>
      <w:r>
        <w:t>AGENCY MONITORING</w:t>
      </w:r>
    </w:p>
    <w:p w14:paraId="25A19196" w14:textId="11872127" w:rsidR="00251EC1" w:rsidRDefault="00251EC1" w:rsidP="00B577EE">
      <w:pPr>
        <w:tabs>
          <w:tab w:val="left" w:leader="dot" w:pos="10080"/>
        </w:tabs>
        <w:ind w:firstLine="720"/>
      </w:pPr>
      <w:r>
        <w:t>CLINICAL QUALITY MANAGEMENT</w:t>
      </w:r>
      <w:r w:rsidR="00B577EE">
        <w:tab/>
        <w:t>14</w:t>
      </w:r>
    </w:p>
    <w:p w14:paraId="63EF5C89" w14:textId="22AF9A5B" w:rsidR="00251EC1" w:rsidRDefault="00251EC1" w:rsidP="0042160C">
      <w:pPr>
        <w:tabs>
          <w:tab w:val="left" w:leader="dot" w:pos="10080"/>
        </w:tabs>
        <w:ind w:firstLine="720"/>
      </w:pPr>
      <w:r>
        <w:t>CQM EXPECTATIONS OF SUBRECIPIENTS</w:t>
      </w:r>
      <w:r w:rsidR="0042160C">
        <w:tab/>
        <w:t>16</w:t>
      </w:r>
    </w:p>
    <w:p w14:paraId="4B7491F7" w14:textId="28A08F7A" w:rsidR="00F1167E" w:rsidRDefault="00F1167E" w:rsidP="0042160C">
      <w:pPr>
        <w:tabs>
          <w:tab w:val="left" w:leader="dot" w:pos="10080"/>
        </w:tabs>
      </w:pPr>
      <w:r>
        <w:t>PLANNING PRINCIPLES AND SERVICE STANDARD</w:t>
      </w:r>
      <w:r w:rsidR="00C57F6C">
        <w:t>S</w:t>
      </w:r>
      <w:r w:rsidR="0042160C">
        <w:tab/>
        <w:t>17</w:t>
      </w:r>
      <w:r>
        <w:t xml:space="preserve"> </w:t>
      </w:r>
    </w:p>
    <w:p w14:paraId="7E4BE903" w14:textId="714E8702" w:rsidR="00F1167E" w:rsidRDefault="00F1167E" w:rsidP="00794837">
      <w:pPr>
        <w:ind w:firstLine="720"/>
      </w:pPr>
      <w:r>
        <w:t>PLANNING COUNCIL FUNDING PRIN</w:t>
      </w:r>
      <w:r w:rsidR="00F424CA">
        <w:t>C</w:t>
      </w:r>
      <w:r>
        <w:t xml:space="preserve">IPLES </w:t>
      </w:r>
    </w:p>
    <w:p w14:paraId="6EC05010" w14:textId="6C9E57DA" w:rsidR="00F1167E" w:rsidRDefault="00F1167E" w:rsidP="00794837">
      <w:pPr>
        <w:ind w:firstLine="720"/>
      </w:pPr>
      <w:r>
        <w:t xml:space="preserve">SERVICE STANDARDS </w:t>
      </w:r>
    </w:p>
    <w:p w14:paraId="67C18A23" w14:textId="60666F18" w:rsidR="00A43462" w:rsidRDefault="00F1167E" w:rsidP="00A43462">
      <w:pPr>
        <w:tabs>
          <w:tab w:val="left" w:leader="dot" w:pos="10080"/>
        </w:tabs>
      </w:pPr>
      <w:r>
        <w:t>DEFIN</w:t>
      </w:r>
      <w:r w:rsidR="00F424CA">
        <w:t>I</w:t>
      </w:r>
      <w:r>
        <w:t>TION OF SERVICES</w:t>
      </w:r>
      <w:r w:rsidR="00A43462">
        <w:tab/>
        <w:t>20</w:t>
      </w:r>
    </w:p>
    <w:p w14:paraId="5811F232" w14:textId="05C41634" w:rsidR="00F1167E" w:rsidRDefault="00F1167E" w:rsidP="00A576D3">
      <w:pPr>
        <w:tabs>
          <w:tab w:val="left" w:leader="dot" w:pos="10080"/>
        </w:tabs>
        <w:ind w:firstLine="720"/>
      </w:pPr>
      <w:r>
        <w:t>DEFIN</w:t>
      </w:r>
      <w:r w:rsidR="00F424CA">
        <w:t>I</w:t>
      </w:r>
      <w:r>
        <w:t>TION OF CORE MEDICAL SERVICES</w:t>
      </w:r>
      <w:r w:rsidR="00305FCB">
        <w:tab/>
        <w:t>21</w:t>
      </w:r>
      <w:r>
        <w:t xml:space="preserve"> </w:t>
      </w:r>
    </w:p>
    <w:p w14:paraId="0D1A4F0B" w14:textId="013158DC" w:rsidR="00F1167E" w:rsidRDefault="00F1167E" w:rsidP="00CF44E2">
      <w:pPr>
        <w:tabs>
          <w:tab w:val="left" w:leader="dot" w:pos="10080"/>
        </w:tabs>
        <w:ind w:left="720"/>
      </w:pPr>
      <w:r>
        <w:t>DEFINITION OF SUPPORT SERVICES</w:t>
      </w:r>
      <w:r w:rsidR="00CF44E2">
        <w:tab/>
        <w:t>29</w:t>
      </w:r>
    </w:p>
    <w:p w14:paraId="7BF88E01" w14:textId="58036380" w:rsidR="00F1167E" w:rsidRDefault="00F1167E" w:rsidP="00CF44E2">
      <w:pPr>
        <w:tabs>
          <w:tab w:val="left" w:leader="dot" w:pos="10080"/>
        </w:tabs>
      </w:pPr>
      <w:r>
        <w:t>SERVICE MODELS</w:t>
      </w:r>
      <w:r w:rsidR="00CF44E2">
        <w:tab/>
        <w:t>45</w:t>
      </w:r>
    </w:p>
    <w:p w14:paraId="517F65F9" w14:textId="3AAB97A3" w:rsidR="00F1167E" w:rsidRDefault="00F1167E" w:rsidP="00CF44E2">
      <w:pPr>
        <w:tabs>
          <w:tab w:val="left" w:leader="dot" w:pos="10080"/>
        </w:tabs>
      </w:pPr>
      <w:r>
        <w:t>PROPOSAL REVIEW AND SELECTION</w:t>
      </w:r>
      <w:r w:rsidR="00D55F02">
        <w:tab/>
        <w:t>46</w:t>
      </w:r>
    </w:p>
    <w:p w14:paraId="2D00D49E" w14:textId="5A0A9613" w:rsidR="00903AEF" w:rsidRDefault="00903AEF" w:rsidP="00903AEF">
      <w:pPr>
        <w:ind w:left="720"/>
      </w:pPr>
      <w:r>
        <w:t>SUBMISSION PROCESS</w:t>
      </w:r>
    </w:p>
    <w:p w14:paraId="73DEF3C1" w14:textId="271A0A10" w:rsidR="00F1167E" w:rsidRDefault="00F1167E" w:rsidP="00903AEF">
      <w:pPr>
        <w:ind w:left="720"/>
      </w:pPr>
      <w:r>
        <w:t>PROPOSAL REVIEW AND SEL</w:t>
      </w:r>
      <w:r w:rsidR="00F424CA">
        <w:t>E</w:t>
      </w:r>
      <w:r>
        <w:t xml:space="preserve">CTION PROCESS </w:t>
      </w:r>
    </w:p>
    <w:p w14:paraId="5B075C92" w14:textId="4DC9948F" w:rsidR="00F1167E" w:rsidRDefault="00F1167E" w:rsidP="00D55F02">
      <w:pPr>
        <w:tabs>
          <w:tab w:val="left" w:leader="dot" w:pos="10080"/>
        </w:tabs>
      </w:pPr>
      <w:r>
        <w:t>CONTRACT REQUIREMENTS</w:t>
      </w:r>
      <w:r w:rsidR="00D55F02">
        <w:tab/>
        <w:t>47</w:t>
      </w:r>
    </w:p>
    <w:p w14:paraId="31D218A8" w14:textId="750CEA34" w:rsidR="00F1167E" w:rsidRDefault="00F1167E" w:rsidP="00D55F02">
      <w:pPr>
        <w:tabs>
          <w:tab w:val="left" w:leader="dot" w:pos="10080"/>
        </w:tabs>
        <w:ind w:firstLine="720"/>
      </w:pPr>
      <w:r>
        <w:t>SUBRECIPIENT EXPECTATIONS</w:t>
      </w:r>
      <w:r w:rsidR="00D55F02">
        <w:tab/>
        <w:t>49</w:t>
      </w:r>
    </w:p>
    <w:p w14:paraId="3F5879A2" w14:textId="1B392F90" w:rsidR="00F1167E" w:rsidRDefault="00F1167E" w:rsidP="00D55F02">
      <w:pPr>
        <w:tabs>
          <w:tab w:val="left" w:leader="dot" w:pos="10080"/>
        </w:tabs>
      </w:pPr>
      <w:r>
        <w:t>MISCELLANEOUS</w:t>
      </w:r>
      <w:r w:rsidR="0072339E">
        <w:tab/>
        <w:t>51</w:t>
      </w:r>
    </w:p>
    <w:p w14:paraId="2B97D7D3" w14:textId="077DCC8E" w:rsidR="00F1167E" w:rsidRDefault="00F1167E" w:rsidP="0072339E">
      <w:pPr>
        <w:tabs>
          <w:tab w:val="left" w:leader="dot" w:pos="10080"/>
        </w:tabs>
      </w:pPr>
      <w:r>
        <w:t>RESOURCES</w:t>
      </w:r>
      <w:r w:rsidR="0072339E">
        <w:tab/>
        <w:t>53</w:t>
      </w:r>
      <w:r>
        <w:t xml:space="preserve"> </w:t>
      </w:r>
    </w:p>
    <w:p w14:paraId="1138636F" w14:textId="12876CC5" w:rsidR="00F1167E" w:rsidRDefault="00F1167E" w:rsidP="0072339E">
      <w:pPr>
        <w:tabs>
          <w:tab w:val="left" w:leader="dot" w:pos="10080"/>
        </w:tabs>
      </w:pPr>
      <w:r>
        <w:t>APPLICATION AND INSTRUCTIONS</w:t>
      </w:r>
      <w:r w:rsidR="0072339E">
        <w:tab/>
        <w:t>5</w:t>
      </w:r>
      <w:r w:rsidR="00FE42C7">
        <w:t>4</w:t>
      </w:r>
      <w:r>
        <w:t xml:space="preserve"> </w:t>
      </w:r>
    </w:p>
    <w:p w14:paraId="195CB924" w14:textId="3D73EFC5" w:rsidR="00F1167E" w:rsidRDefault="00F1167E" w:rsidP="0072339E">
      <w:pPr>
        <w:tabs>
          <w:tab w:val="left" w:leader="dot" w:pos="10080"/>
        </w:tabs>
      </w:pPr>
      <w:r>
        <w:t>APPENDICES</w:t>
      </w:r>
      <w:r w:rsidR="0072339E">
        <w:tab/>
        <w:t>5</w:t>
      </w:r>
      <w:r w:rsidR="00FE42C7">
        <w:t>5</w:t>
      </w:r>
      <w:r>
        <w:t xml:space="preserve"> </w:t>
      </w:r>
    </w:p>
    <w:p w14:paraId="55C088A2" w14:textId="4A8180EB" w:rsidR="00F1167E" w:rsidRDefault="00F1167E" w:rsidP="007566D8">
      <w:pPr>
        <w:tabs>
          <w:tab w:val="left" w:leader="dot" w:pos="10080"/>
        </w:tabs>
        <w:ind w:left="720"/>
      </w:pPr>
      <w:r>
        <w:t xml:space="preserve">APPENDIX </w:t>
      </w:r>
      <w:r w:rsidR="0066022C">
        <w:t>A: BOSTON ELIGIBLE METROP</w:t>
      </w:r>
      <w:r w:rsidR="00F424CA">
        <w:t>O</w:t>
      </w:r>
      <w:r w:rsidR="0066022C">
        <w:t>LITAN AREA (EMA) MAP</w:t>
      </w:r>
      <w:r w:rsidR="007566D8">
        <w:tab/>
        <w:t>5</w:t>
      </w:r>
      <w:r w:rsidR="00694892">
        <w:t>6</w:t>
      </w:r>
      <w:r w:rsidR="0066022C">
        <w:t xml:space="preserve"> </w:t>
      </w:r>
    </w:p>
    <w:p w14:paraId="74114354" w14:textId="3741CD2E" w:rsidR="0066022C" w:rsidRDefault="0066022C" w:rsidP="0059794D">
      <w:pPr>
        <w:tabs>
          <w:tab w:val="left" w:leader="dot" w:pos="10080"/>
        </w:tabs>
        <w:ind w:left="720"/>
      </w:pPr>
      <w:r>
        <w:t>APPENDIX B: DEMOGRAPHIC PROFILE OF EMA</w:t>
      </w:r>
      <w:r w:rsidR="0059794D">
        <w:tab/>
        <w:t>5</w:t>
      </w:r>
      <w:r w:rsidR="00694892">
        <w:t>7</w:t>
      </w:r>
    </w:p>
    <w:p w14:paraId="69A922D5" w14:textId="2E27A96E" w:rsidR="0066022C" w:rsidRDefault="0066022C" w:rsidP="0059794D">
      <w:pPr>
        <w:tabs>
          <w:tab w:val="left" w:leader="dot" w:pos="10080"/>
        </w:tabs>
        <w:ind w:left="720"/>
      </w:pPr>
      <w:r>
        <w:t>APPENDIX C: HIV CARE CONTINUUM</w:t>
      </w:r>
      <w:r w:rsidR="0059794D">
        <w:tab/>
      </w:r>
      <w:r w:rsidR="00694892">
        <w:t>59</w:t>
      </w:r>
      <w:r>
        <w:t xml:space="preserve"> </w:t>
      </w:r>
    </w:p>
    <w:p w14:paraId="34F97046" w14:textId="681E4163" w:rsidR="0066022C" w:rsidRDefault="0066022C" w:rsidP="00FF2929">
      <w:pPr>
        <w:tabs>
          <w:tab w:val="left" w:leader="dot" w:pos="10080"/>
        </w:tabs>
        <w:ind w:left="720"/>
      </w:pPr>
      <w:r>
        <w:t xml:space="preserve">APPENDIX D: </w:t>
      </w:r>
      <w:r w:rsidR="0059794D">
        <w:t>FISCAL RULES</w:t>
      </w:r>
      <w:r w:rsidR="00FF2929">
        <w:tab/>
        <w:t>6</w:t>
      </w:r>
      <w:r w:rsidR="00694892">
        <w:t>2</w:t>
      </w:r>
    </w:p>
    <w:p w14:paraId="084C83EF" w14:textId="5DCA6525" w:rsidR="00F424CA" w:rsidRDefault="00F424CA" w:rsidP="00FF2929">
      <w:pPr>
        <w:tabs>
          <w:tab w:val="left" w:leader="dot" w:pos="10080"/>
        </w:tabs>
        <w:ind w:left="720"/>
      </w:pPr>
      <w:r>
        <w:t xml:space="preserve">APPENDIX E: </w:t>
      </w:r>
      <w:r w:rsidR="0059794D">
        <w:t>SERVICE STANDARDS</w:t>
      </w:r>
      <w:r w:rsidR="00FF2929">
        <w:tab/>
        <w:t>7</w:t>
      </w:r>
      <w:r w:rsidR="00694892">
        <w:t>2</w:t>
      </w:r>
      <w:r w:rsidR="0059794D">
        <w:t xml:space="preserve"> </w:t>
      </w:r>
    </w:p>
    <w:p w14:paraId="633221C7" w14:textId="396519F8" w:rsidR="00F424CA" w:rsidRDefault="00F424CA" w:rsidP="00B2598C">
      <w:pPr>
        <w:tabs>
          <w:tab w:val="left" w:leader="dot" w:pos="10080"/>
        </w:tabs>
        <w:ind w:left="720"/>
      </w:pPr>
      <w:r>
        <w:t xml:space="preserve">APPENDIX </w:t>
      </w:r>
      <w:r w:rsidR="00483C71">
        <w:t>F</w:t>
      </w:r>
      <w:r>
        <w:t>: SELECTED HRSA AND BPHC POLICIES &amp; PROCEDURES</w:t>
      </w:r>
      <w:r w:rsidR="00B2598C">
        <w:tab/>
        <w:t>121</w:t>
      </w:r>
      <w:r>
        <w:t xml:space="preserve"> </w:t>
      </w:r>
    </w:p>
    <w:p w14:paraId="269C3FCF" w14:textId="77777777" w:rsidR="00F1167E" w:rsidRDefault="00F1167E" w:rsidP="00F1167E"/>
    <w:p w14:paraId="48D67FD2" w14:textId="77777777" w:rsidR="00F1167E" w:rsidRDefault="00F1167E" w:rsidP="00F1167E"/>
    <w:p w14:paraId="4274E44D" w14:textId="77777777" w:rsidR="00251EC1" w:rsidRDefault="00251EC1" w:rsidP="002A5D48"/>
    <w:p w14:paraId="3B219124" w14:textId="77777777" w:rsidR="00FB4930" w:rsidRDefault="00FB4930"/>
    <w:p w14:paraId="10F851BC" w14:textId="77777777" w:rsidR="00C92C02" w:rsidRDefault="00C92C02"/>
    <w:p w14:paraId="198137A6" w14:textId="77777777" w:rsidR="00FD601E" w:rsidRDefault="00FD601E">
      <w:pPr>
        <w:sectPr w:rsidR="00FD601E">
          <w:pgSz w:w="12240" w:h="15840"/>
          <w:pgMar w:top="1100" w:right="220" w:bottom="1520" w:left="360" w:header="0" w:footer="1327" w:gutter="0"/>
          <w:cols w:space="720"/>
        </w:sectPr>
      </w:pPr>
    </w:p>
    <w:p w14:paraId="45AB38EB" w14:textId="637BA9CC" w:rsidR="00D40488" w:rsidRDefault="00287813" w:rsidP="00D40488">
      <w:pPr>
        <w:pStyle w:val="Heading1"/>
        <w:shd w:val="clear" w:color="auto" w:fill="17365D" w:themeFill="text2" w:themeFillShade="BF"/>
        <w:ind w:left="720"/>
      </w:pPr>
      <w:bookmarkStart w:id="2" w:name="_Toc176982253"/>
      <w:r>
        <w:lastRenderedPageBreak/>
        <w:t>INTRODUCTION</w:t>
      </w:r>
    </w:p>
    <w:p w14:paraId="54B36829" w14:textId="4E98A0D1" w:rsidR="00D40488" w:rsidRDefault="00D40488" w:rsidP="00D40488">
      <w:pPr>
        <w:pStyle w:val="BodyText"/>
        <w:spacing w:before="242" w:line="259" w:lineRule="auto"/>
        <w:ind w:left="720" w:right="877"/>
      </w:pPr>
      <w:r>
        <w:t>The purpose of the Ryan White Part A program in the Boston Eligible Metropolitan Area (EMA) is to provide accessible, barrier-free services to eligible consumers. These services are intended to promote positive health outcomes, and self-sufficiency, and improve the quality of life for People Living with HIV/AIDS (</w:t>
      </w:r>
      <w:r w:rsidRPr="00337CFF">
        <w:t>PLWHA</w:t>
      </w:r>
      <w:r>
        <w:t xml:space="preserve">). The Boston Public Health Commission (BPHC), as the </w:t>
      </w:r>
      <w:r w:rsidR="00041F4E">
        <w:t>Recipient</w:t>
      </w:r>
      <w:r>
        <w:t xml:space="preserve"> of Part A funding from the Health</w:t>
      </w:r>
      <w:r>
        <w:rPr>
          <w:spacing w:val="-3"/>
        </w:rPr>
        <w:t xml:space="preserve"> </w:t>
      </w:r>
      <w:r>
        <w:t>Resources</w:t>
      </w:r>
      <w:r>
        <w:rPr>
          <w:spacing w:val="-3"/>
        </w:rPr>
        <w:t xml:space="preserve"> </w:t>
      </w:r>
      <w:r>
        <w:t>Service</w:t>
      </w:r>
      <w:r>
        <w:rPr>
          <w:spacing w:val="-4"/>
        </w:rPr>
        <w:t xml:space="preserve"> </w:t>
      </w:r>
      <w:r>
        <w:t>Administration</w:t>
      </w:r>
      <w:r>
        <w:rPr>
          <w:spacing w:val="-3"/>
        </w:rPr>
        <w:t xml:space="preserve"> </w:t>
      </w:r>
      <w:r>
        <w:t>(HRSA),</w:t>
      </w:r>
      <w:r>
        <w:rPr>
          <w:spacing w:val="-3"/>
        </w:rPr>
        <w:t xml:space="preserve"> </w:t>
      </w:r>
      <w:r>
        <w:t>administers</w:t>
      </w:r>
      <w:r>
        <w:rPr>
          <w:spacing w:val="-3"/>
        </w:rPr>
        <w:t xml:space="preserve"> </w:t>
      </w:r>
      <w:r>
        <w:t>the</w:t>
      </w:r>
      <w:r>
        <w:rPr>
          <w:spacing w:val="-4"/>
        </w:rPr>
        <w:t xml:space="preserve"> </w:t>
      </w:r>
      <w:r>
        <w:t>funds</w:t>
      </w:r>
      <w:r>
        <w:rPr>
          <w:spacing w:val="-3"/>
        </w:rPr>
        <w:t xml:space="preserve"> </w:t>
      </w:r>
      <w:r>
        <w:t>in</w:t>
      </w:r>
      <w:r>
        <w:rPr>
          <w:spacing w:val="-3"/>
        </w:rPr>
        <w:t xml:space="preserve"> </w:t>
      </w:r>
      <w:r>
        <w:t>communities</w:t>
      </w:r>
      <w:r>
        <w:rPr>
          <w:spacing w:val="-3"/>
        </w:rPr>
        <w:t xml:space="preserve"> </w:t>
      </w:r>
      <w:r>
        <w:t>with</w:t>
      </w:r>
      <w:r>
        <w:rPr>
          <w:spacing w:val="-3"/>
        </w:rPr>
        <w:t xml:space="preserve"> </w:t>
      </w:r>
      <w:r>
        <w:t>high</w:t>
      </w:r>
      <w:r>
        <w:rPr>
          <w:spacing w:val="-3"/>
        </w:rPr>
        <w:t xml:space="preserve"> </w:t>
      </w:r>
      <w:r>
        <w:t>rates of HIV infection. Factors in these communities, including social determinants of health such as housing stability, food insecurity, and much more, can increase a person's risk of becoming infected with or affected</w:t>
      </w:r>
      <w:r>
        <w:rPr>
          <w:spacing w:val="-2"/>
        </w:rPr>
        <w:t xml:space="preserve"> </w:t>
      </w:r>
      <w:r>
        <w:t>by</w:t>
      </w:r>
      <w:r>
        <w:rPr>
          <w:spacing w:val="-7"/>
        </w:rPr>
        <w:t xml:space="preserve"> </w:t>
      </w:r>
      <w:r>
        <w:t>HIV.</w:t>
      </w:r>
      <w:r>
        <w:rPr>
          <w:spacing w:val="-2"/>
        </w:rPr>
        <w:t xml:space="preserve"> </w:t>
      </w:r>
      <w:r>
        <w:t>No</w:t>
      </w:r>
      <w:r>
        <w:rPr>
          <w:spacing w:val="-2"/>
        </w:rPr>
        <w:t xml:space="preserve"> </w:t>
      </w:r>
      <w:r>
        <w:t>single</w:t>
      </w:r>
      <w:r>
        <w:rPr>
          <w:spacing w:val="-2"/>
        </w:rPr>
        <w:t xml:space="preserve"> </w:t>
      </w:r>
      <w:r>
        <w:t>service</w:t>
      </w:r>
      <w:r>
        <w:rPr>
          <w:spacing w:val="-3"/>
        </w:rPr>
        <w:t xml:space="preserve"> </w:t>
      </w:r>
      <w:r>
        <w:t>is</w:t>
      </w:r>
      <w:r>
        <w:rPr>
          <w:spacing w:val="-3"/>
        </w:rPr>
        <w:t xml:space="preserve"> </w:t>
      </w:r>
      <w:r>
        <w:t>intended</w:t>
      </w:r>
      <w:r>
        <w:rPr>
          <w:spacing w:val="-2"/>
        </w:rPr>
        <w:t xml:space="preserve"> </w:t>
      </w:r>
      <w:r>
        <w:t>to meet</w:t>
      </w:r>
      <w:r>
        <w:rPr>
          <w:spacing w:val="-2"/>
        </w:rPr>
        <w:t xml:space="preserve"> </w:t>
      </w:r>
      <w:r>
        <w:t>a</w:t>
      </w:r>
      <w:r>
        <w:rPr>
          <w:spacing w:val="-2"/>
        </w:rPr>
        <w:t xml:space="preserve"> </w:t>
      </w:r>
      <w:r>
        <w:t>client’s</w:t>
      </w:r>
      <w:r>
        <w:rPr>
          <w:spacing w:val="-3"/>
        </w:rPr>
        <w:t xml:space="preserve"> </w:t>
      </w:r>
      <w:r>
        <w:t>holistic</w:t>
      </w:r>
      <w:r>
        <w:rPr>
          <w:spacing w:val="-3"/>
        </w:rPr>
        <w:t xml:space="preserve"> </w:t>
      </w:r>
      <w:r>
        <w:t>needs;</w:t>
      </w:r>
      <w:r>
        <w:rPr>
          <w:spacing w:val="-2"/>
        </w:rPr>
        <w:t xml:space="preserve"> </w:t>
      </w:r>
      <w:r>
        <w:t>however,</w:t>
      </w:r>
      <w:r>
        <w:rPr>
          <w:spacing w:val="-2"/>
        </w:rPr>
        <w:t xml:space="preserve"> </w:t>
      </w:r>
      <w:r>
        <w:t>Part</w:t>
      </w:r>
      <w:r>
        <w:rPr>
          <w:spacing w:val="-2"/>
        </w:rPr>
        <w:t xml:space="preserve"> </w:t>
      </w:r>
      <w:r>
        <w:t>A</w:t>
      </w:r>
      <w:r>
        <w:rPr>
          <w:spacing w:val="-3"/>
        </w:rPr>
        <w:t xml:space="preserve"> </w:t>
      </w:r>
      <w:r>
        <w:t>services support work in tandem with core medical services to address the myriad socioeconomic barriers and inequity that often result in poor health outcomes. Addressing these barriers and inequities is also intended to prevent ongoing transmission of HIV infection within vulnerable populations.</w:t>
      </w:r>
    </w:p>
    <w:p w14:paraId="01AFD01B" w14:textId="77777777" w:rsidR="00D40488" w:rsidRDefault="00D40488" w:rsidP="00D40488">
      <w:pPr>
        <w:pStyle w:val="BodyText"/>
        <w:spacing w:before="159" w:line="259" w:lineRule="auto"/>
        <w:ind w:left="720" w:right="877"/>
      </w:pPr>
      <w:r>
        <w:t>BPHC has a long-established mission to invest in and contribute to efforts in our communities that promote</w:t>
      </w:r>
      <w:r>
        <w:rPr>
          <w:spacing w:val="-1"/>
        </w:rPr>
        <w:t xml:space="preserve"> </w:t>
      </w:r>
      <w:r>
        <w:t>health</w:t>
      </w:r>
      <w:r>
        <w:rPr>
          <w:spacing w:val="-1"/>
        </w:rPr>
        <w:t xml:space="preserve"> </w:t>
      </w:r>
      <w:r>
        <w:t>equity.</w:t>
      </w:r>
      <w:r>
        <w:rPr>
          <w:spacing w:val="-1"/>
        </w:rPr>
        <w:t xml:space="preserve"> </w:t>
      </w:r>
      <w:r>
        <w:t>This</w:t>
      </w:r>
      <w:r>
        <w:rPr>
          <w:spacing w:val="-1"/>
        </w:rPr>
        <w:t xml:space="preserve"> </w:t>
      </w:r>
      <w:r>
        <w:t>vision</w:t>
      </w:r>
      <w:r>
        <w:rPr>
          <w:spacing w:val="-1"/>
        </w:rPr>
        <w:t xml:space="preserve"> </w:t>
      </w:r>
      <w:r>
        <w:t>is</w:t>
      </w:r>
      <w:r>
        <w:rPr>
          <w:spacing w:val="-1"/>
        </w:rPr>
        <w:t xml:space="preserve"> </w:t>
      </w:r>
      <w:r>
        <w:t>exemplified</w:t>
      </w:r>
      <w:r>
        <w:rPr>
          <w:spacing w:val="-1"/>
        </w:rPr>
        <w:t xml:space="preserve"> </w:t>
      </w:r>
      <w:r>
        <w:t>in</w:t>
      </w:r>
      <w:r>
        <w:rPr>
          <w:spacing w:val="-1"/>
        </w:rPr>
        <w:t xml:space="preserve"> </w:t>
      </w:r>
      <w:r>
        <w:t>the</w:t>
      </w:r>
      <w:r>
        <w:rPr>
          <w:spacing w:val="-2"/>
        </w:rPr>
        <w:t xml:space="preserve"> </w:t>
      </w:r>
      <w:r>
        <w:t>administration</w:t>
      </w:r>
      <w:r>
        <w:rPr>
          <w:spacing w:val="-1"/>
        </w:rPr>
        <w:t xml:space="preserve"> </w:t>
      </w:r>
      <w:r>
        <w:t>of</w:t>
      </w:r>
      <w:r>
        <w:rPr>
          <w:spacing w:val="-2"/>
        </w:rPr>
        <w:t xml:space="preserve"> </w:t>
      </w:r>
      <w:r>
        <w:t>the</w:t>
      </w:r>
      <w:r>
        <w:rPr>
          <w:spacing w:val="-1"/>
        </w:rPr>
        <w:t xml:space="preserve"> </w:t>
      </w:r>
      <w:r>
        <w:t>Part A grant</w:t>
      </w:r>
      <w:r>
        <w:rPr>
          <w:spacing w:val="-1"/>
        </w:rPr>
        <w:t xml:space="preserve"> </w:t>
      </w:r>
      <w:r>
        <w:t>in</w:t>
      </w:r>
      <w:r>
        <w:rPr>
          <w:spacing w:val="-1"/>
        </w:rPr>
        <w:t xml:space="preserve"> </w:t>
      </w:r>
      <w:r>
        <w:t>the Boston EMA. The disproportionate burden of HIV and other infectious diseases on vulnerable populations dictates</w:t>
      </w:r>
      <w:r>
        <w:rPr>
          <w:spacing w:val="-2"/>
        </w:rPr>
        <w:t xml:space="preserve"> </w:t>
      </w:r>
      <w:r>
        <w:t>that</w:t>
      </w:r>
      <w:r>
        <w:rPr>
          <w:spacing w:val="-2"/>
        </w:rPr>
        <w:t xml:space="preserve"> </w:t>
      </w:r>
      <w:r>
        <w:t>Part</w:t>
      </w:r>
      <w:r>
        <w:rPr>
          <w:spacing w:val="-2"/>
        </w:rPr>
        <w:t xml:space="preserve"> </w:t>
      </w:r>
      <w:r>
        <w:t>A</w:t>
      </w:r>
      <w:r>
        <w:rPr>
          <w:spacing w:val="-3"/>
        </w:rPr>
        <w:t xml:space="preserve"> </w:t>
      </w:r>
      <w:r>
        <w:t>services</w:t>
      </w:r>
      <w:r>
        <w:rPr>
          <w:spacing w:val="-2"/>
        </w:rPr>
        <w:t xml:space="preserve"> </w:t>
      </w:r>
      <w:r>
        <w:t>prioritize</w:t>
      </w:r>
      <w:r>
        <w:rPr>
          <w:spacing w:val="-3"/>
        </w:rPr>
        <w:t xml:space="preserve"> </w:t>
      </w:r>
      <w:r>
        <w:t>the</w:t>
      </w:r>
      <w:r>
        <w:rPr>
          <w:spacing w:val="-2"/>
        </w:rPr>
        <w:t xml:space="preserve"> </w:t>
      </w:r>
      <w:r>
        <w:t>care</w:t>
      </w:r>
      <w:r>
        <w:rPr>
          <w:spacing w:val="-3"/>
        </w:rPr>
        <w:t xml:space="preserve"> </w:t>
      </w:r>
      <w:r>
        <w:t>of</w:t>
      </w:r>
      <w:r>
        <w:rPr>
          <w:spacing w:val="-2"/>
        </w:rPr>
        <w:t xml:space="preserve"> </w:t>
      </w:r>
      <w:r>
        <w:t>those</w:t>
      </w:r>
      <w:r>
        <w:rPr>
          <w:spacing w:val="-3"/>
        </w:rPr>
        <w:t xml:space="preserve"> </w:t>
      </w:r>
      <w:r>
        <w:t>most</w:t>
      </w:r>
      <w:r>
        <w:rPr>
          <w:spacing w:val="-2"/>
        </w:rPr>
        <w:t xml:space="preserve"> </w:t>
      </w:r>
      <w:r>
        <w:t>affected</w:t>
      </w:r>
      <w:r>
        <w:rPr>
          <w:spacing w:val="-2"/>
        </w:rPr>
        <w:t xml:space="preserve"> </w:t>
      </w:r>
      <w:r>
        <w:t>by</w:t>
      </w:r>
      <w:r>
        <w:rPr>
          <w:spacing w:val="-7"/>
        </w:rPr>
        <w:t xml:space="preserve"> </w:t>
      </w:r>
      <w:r>
        <w:t>the</w:t>
      </w:r>
      <w:r>
        <w:rPr>
          <w:spacing w:val="-1"/>
        </w:rPr>
        <w:t xml:space="preserve"> </w:t>
      </w:r>
      <w:r>
        <w:t>epidemic</w:t>
      </w:r>
      <w:r>
        <w:rPr>
          <w:spacing w:val="-2"/>
        </w:rPr>
        <w:t xml:space="preserve"> </w:t>
      </w:r>
      <w:r>
        <w:t>and</w:t>
      </w:r>
      <w:r>
        <w:rPr>
          <w:spacing w:val="-2"/>
        </w:rPr>
        <w:t xml:space="preserve"> </w:t>
      </w:r>
      <w:r>
        <w:t>assist</w:t>
      </w:r>
      <w:r>
        <w:rPr>
          <w:spacing w:val="-2"/>
        </w:rPr>
        <w:t xml:space="preserve"> </w:t>
      </w:r>
      <w:r>
        <w:t>those</w:t>
      </w:r>
      <w:r>
        <w:rPr>
          <w:spacing w:val="-3"/>
        </w:rPr>
        <w:t xml:space="preserve"> </w:t>
      </w:r>
      <w:r>
        <w:t>to achieve HIV viral suppression.</w:t>
      </w:r>
    </w:p>
    <w:p w14:paraId="50CF3BCD" w14:textId="2762C301" w:rsidR="00D40488" w:rsidRDefault="00D40488" w:rsidP="00D40488">
      <w:pPr>
        <w:pStyle w:val="BodyText"/>
        <w:spacing w:before="159" w:line="259" w:lineRule="auto"/>
        <w:ind w:left="720" w:right="994"/>
      </w:pPr>
      <w:r>
        <w:t>To ensure Ryan White</w:t>
      </w:r>
      <w:r w:rsidR="004F5AA7">
        <w:t xml:space="preserve"> HIV/AIDS Program</w:t>
      </w:r>
      <w:r>
        <w:t xml:space="preserve"> </w:t>
      </w:r>
      <w:r w:rsidR="004F5AA7">
        <w:t>(RWHAP)</w:t>
      </w:r>
      <w:r>
        <w:t xml:space="preserve"> Part A Services are aligned with the needs of those who are disproportionately affected by HIV, the Ryan White Services Division (RWS), in collaboration with the Ryan White Planning Council and state entities, conducts ongoing needs assessments and collects community and </w:t>
      </w:r>
      <w:r w:rsidR="00A76C55">
        <w:t>subrecipients</w:t>
      </w:r>
      <w:r>
        <w:t xml:space="preserve"> feedback to identify emerging needs in the </w:t>
      </w:r>
      <w:r w:rsidR="009B7CCF">
        <w:t>Boston EMA</w:t>
      </w:r>
      <w:r>
        <w:t>. The information gathered</w:t>
      </w:r>
      <w:r>
        <w:rPr>
          <w:spacing w:val="-3"/>
        </w:rPr>
        <w:t xml:space="preserve"> </w:t>
      </w:r>
      <w:r>
        <w:t>is</w:t>
      </w:r>
      <w:r>
        <w:rPr>
          <w:spacing w:val="-3"/>
        </w:rPr>
        <w:t xml:space="preserve"> </w:t>
      </w:r>
      <w:r>
        <w:t>crucial</w:t>
      </w:r>
      <w:r>
        <w:rPr>
          <w:spacing w:val="-3"/>
        </w:rPr>
        <w:t xml:space="preserve"> </w:t>
      </w:r>
      <w:r>
        <w:t>to</w:t>
      </w:r>
      <w:r>
        <w:rPr>
          <w:spacing w:val="-3"/>
        </w:rPr>
        <w:t xml:space="preserve"> </w:t>
      </w:r>
      <w:r>
        <w:t>identifying</w:t>
      </w:r>
      <w:r>
        <w:rPr>
          <w:spacing w:val="-4"/>
        </w:rPr>
        <w:t xml:space="preserve"> </w:t>
      </w:r>
      <w:r>
        <w:t>gaps</w:t>
      </w:r>
      <w:r>
        <w:rPr>
          <w:spacing w:val="-3"/>
        </w:rPr>
        <w:t xml:space="preserve"> </w:t>
      </w:r>
      <w:r>
        <w:t>in</w:t>
      </w:r>
      <w:r>
        <w:rPr>
          <w:spacing w:val="-3"/>
        </w:rPr>
        <w:t xml:space="preserve"> </w:t>
      </w:r>
      <w:r>
        <w:t>the</w:t>
      </w:r>
      <w:r>
        <w:rPr>
          <w:spacing w:val="-3"/>
        </w:rPr>
        <w:t xml:space="preserve"> </w:t>
      </w:r>
      <w:r>
        <w:t>service</w:t>
      </w:r>
      <w:r>
        <w:rPr>
          <w:spacing w:val="-4"/>
        </w:rPr>
        <w:t xml:space="preserve"> </w:t>
      </w:r>
      <w:r>
        <w:t>delivery</w:t>
      </w:r>
      <w:r>
        <w:rPr>
          <w:spacing w:val="-7"/>
        </w:rPr>
        <w:t xml:space="preserve"> </w:t>
      </w:r>
      <w:r>
        <w:t>system</w:t>
      </w:r>
      <w:r>
        <w:rPr>
          <w:spacing w:val="-1"/>
        </w:rPr>
        <w:t xml:space="preserve"> </w:t>
      </w:r>
      <w:r>
        <w:t>and</w:t>
      </w:r>
      <w:r>
        <w:rPr>
          <w:spacing w:val="-3"/>
        </w:rPr>
        <w:t xml:space="preserve"> </w:t>
      </w:r>
      <w:r>
        <w:t>plays</w:t>
      </w:r>
      <w:r>
        <w:rPr>
          <w:spacing w:val="-1"/>
        </w:rPr>
        <w:t xml:space="preserve"> </w:t>
      </w:r>
      <w:r>
        <w:t>a</w:t>
      </w:r>
      <w:r>
        <w:rPr>
          <w:spacing w:val="-4"/>
        </w:rPr>
        <w:t xml:space="preserve"> </w:t>
      </w:r>
      <w:r>
        <w:t>vital</w:t>
      </w:r>
      <w:r>
        <w:rPr>
          <w:spacing w:val="-3"/>
        </w:rPr>
        <w:t xml:space="preserve"> </w:t>
      </w:r>
      <w:r>
        <w:t>role</w:t>
      </w:r>
      <w:r>
        <w:rPr>
          <w:spacing w:val="-4"/>
        </w:rPr>
        <w:t xml:space="preserve"> </w:t>
      </w:r>
      <w:r>
        <w:t>in</w:t>
      </w:r>
      <w:r>
        <w:rPr>
          <w:spacing w:val="-3"/>
        </w:rPr>
        <w:t xml:space="preserve"> </w:t>
      </w:r>
      <w:r>
        <w:t>the</w:t>
      </w:r>
      <w:r>
        <w:rPr>
          <w:spacing w:val="-4"/>
        </w:rPr>
        <w:t xml:space="preserve"> </w:t>
      </w:r>
      <w:r>
        <w:t xml:space="preserve">setting of priorities and allocation of Part </w:t>
      </w:r>
      <w:r w:rsidR="00A7045E">
        <w:t>A-funded</w:t>
      </w:r>
      <w:r w:rsidR="006A11B0">
        <w:t xml:space="preserve"> services</w:t>
      </w:r>
      <w:r>
        <w:t>.</w:t>
      </w:r>
    </w:p>
    <w:p w14:paraId="393616D2" w14:textId="12DFD375" w:rsidR="00D40488" w:rsidRDefault="00D40488" w:rsidP="00D40488">
      <w:pPr>
        <w:pStyle w:val="BodyText"/>
        <w:spacing w:before="158" w:line="259" w:lineRule="auto"/>
        <w:ind w:left="720" w:right="994"/>
      </w:pPr>
      <w:r>
        <w:t xml:space="preserve">The previous service category portfolio in the Boston EMA funded </w:t>
      </w:r>
      <w:r w:rsidR="00CD394C">
        <w:rPr>
          <w:b/>
          <w:bCs/>
          <w:i/>
          <w:iCs/>
        </w:rPr>
        <w:t>thirteen</w:t>
      </w:r>
      <w:r w:rsidRPr="00963359">
        <w:rPr>
          <w:b/>
          <w:bCs/>
          <w:i/>
          <w:iCs/>
        </w:rPr>
        <w:t xml:space="preserve"> </w:t>
      </w:r>
      <w:r>
        <w:t xml:space="preserve">service categories. </w:t>
      </w:r>
      <w:r w:rsidR="00682645">
        <w:t xml:space="preserve">This </w:t>
      </w:r>
      <w:r w:rsidR="00337CFF">
        <w:t xml:space="preserve">cycle the team will </w:t>
      </w:r>
      <w:r w:rsidR="00A7045E">
        <w:t>fund</w:t>
      </w:r>
      <w:r w:rsidR="00337CFF">
        <w:t xml:space="preserve"> </w:t>
      </w:r>
      <w:r w:rsidR="00337CFF" w:rsidRPr="00862C34">
        <w:rPr>
          <w:b/>
          <w:bCs/>
          <w:i/>
          <w:iCs/>
        </w:rPr>
        <w:t>twelve</w:t>
      </w:r>
      <w:r w:rsidR="00337CFF">
        <w:t xml:space="preserve"> service categories due to the removal of Health Education Risk Reduction. The available </w:t>
      </w:r>
      <w:r>
        <w:t>Core Medical Services included AIDS Drug Assistance Program, Medical Case Management, Medical Nutrition Therapy,</w:t>
      </w:r>
      <w:r>
        <w:rPr>
          <w:spacing w:val="-2"/>
        </w:rPr>
        <w:t xml:space="preserve"> </w:t>
      </w:r>
      <w:r>
        <w:t>and</w:t>
      </w:r>
      <w:r>
        <w:rPr>
          <w:spacing w:val="-4"/>
        </w:rPr>
        <w:t xml:space="preserve"> </w:t>
      </w:r>
      <w:r>
        <w:t>Oral</w:t>
      </w:r>
      <w:r>
        <w:rPr>
          <w:spacing w:val="-2"/>
        </w:rPr>
        <w:t xml:space="preserve"> </w:t>
      </w:r>
      <w:r>
        <w:t>Health</w:t>
      </w:r>
      <w:r>
        <w:rPr>
          <w:spacing w:val="-2"/>
        </w:rPr>
        <w:t xml:space="preserve"> </w:t>
      </w:r>
      <w:r>
        <w:t>Care.</w:t>
      </w:r>
      <w:r>
        <w:rPr>
          <w:spacing w:val="-4"/>
        </w:rPr>
        <w:t xml:space="preserve"> </w:t>
      </w:r>
      <w:r>
        <w:t>Support</w:t>
      </w:r>
      <w:r>
        <w:rPr>
          <w:spacing w:val="-4"/>
        </w:rPr>
        <w:t xml:space="preserve"> </w:t>
      </w:r>
      <w:r>
        <w:t>Services</w:t>
      </w:r>
      <w:r>
        <w:rPr>
          <w:spacing w:val="-4"/>
        </w:rPr>
        <w:t xml:space="preserve"> </w:t>
      </w:r>
      <w:r>
        <w:t>included</w:t>
      </w:r>
      <w:r>
        <w:rPr>
          <w:spacing w:val="-4"/>
        </w:rPr>
        <w:t xml:space="preserve"> </w:t>
      </w:r>
      <w:r>
        <w:t>Housing,</w:t>
      </w:r>
      <w:r>
        <w:rPr>
          <w:spacing w:val="-4"/>
        </w:rPr>
        <w:t xml:space="preserve"> </w:t>
      </w:r>
      <w:r>
        <w:t>Psychosocial</w:t>
      </w:r>
      <w:r>
        <w:rPr>
          <w:spacing w:val="-4"/>
        </w:rPr>
        <w:t xml:space="preserve"> </w:t>
      </w:r>
      <w:r>
        <w:t>Support Services, Emergency Financial Assistance,</w:t>
      </w:r>
      <w:r>
        <w:rPr>
          <w:spacing w:val="-4"/>
        </w:rPr>
        <w:t xml:space="preserve"> </w:t>
      </w:r>
      <w:r>
        <w:t>Food</w:t>
      </w:r>
      <w:r>
        <w:rPr>
          <w:spacing w:val="-4"/>
        </w:rPr>
        <w:t xml:space="preserve"> </w:t>
      </w:r>
      <w:r>
        <w:t>Bank Home Delivered Meals, Linguistics Services, Medical Transportation, Non-Medical Case Management and Other Professional Services Legal.</w:t>
      </w:r>
      <w:r w:rsidDel="001C1D8D">
        <w:t xml:space="preserve"> </w:t>
      </w:r>
    </w:p>
    <w:p w14:paraId="6B163D9E" w14:textId="5D9FD5DD" w:rsidR="00D40488" w:rsidRDefault="00D40488" w:rsidP="00D40488">
      <w:pPr>
        <w:pStyle w:val="BodyText"/>
        <w:spacing w:before="158" w:line="259" w:lineRule="auto"/>
        <w:ind w:left="720" w:right="994"/>
      </w:pPr>
      <w:r>
        <w:t>BPHC</w:t>
      </w:r>
      <w:r>
        <w:rPr>
          <w:spacing w:val="-4"/>
        </w:rPr>
        <w:t xml:space="preserve"> </w:t>
      </w:r>
      <w:r>
        <w:t>intends</w:t>
      </w:r>
      <w:r>
        <w:rPr>
          <w:spacing w:val="-4"/>
        </w:rPr>
        <w:t xml:space="preserve"> </w:t>
      </w:r>
      <w:r>
        <w:t>to</w:t>
      </w:r>
      <w:r>
        <w:rPr>
          <w:spacing w:val="-4"/>
        </w:rPr>
        <w:t xml:space="preserve"> </w:t>
      </w:r>
      <w:r>
        <w:t>administer</w:t>
      </w:r>
      <w:r>
        <w:rPr>
          <w:spacing w:val="-4"/>
        </w:rPr>
        <w:t xml:space="preserve"> </w:t>
      </w:r>
      <w:r>
        <w:t>Part</w:t>
      </w:r>
      <w:r>
        <w:rPr>
          <w:spacing w:val="-4"/>
        </w:rPr>
        <w:t xml:space="preserve"> </w:t>
      </w:r>
      <w:r>
        <w:t>A</w:t>
      </w:r>
      <w:r>
        <w:rPr>
          <w:spacing w:val="-4"/>
        </w:rPr>
        <w:t xml:space="preserve"> </w:t>
      </w:r>
      <w:r>
        <w:t>funds</w:t>
      </w:r>
      <w:r>
        <w:rPr>
          <w:spacing w:val="-4"/>
        </w:rPr>
        <w:t xml:space="preserve"> </w:t>
      </w:r>
      <w:r>
        <w:t>in</w:t>
      </w:r>
      <w:r>
        <w:rPr>
          <w:spacing w:val="-4"/>
        </w:rPr>
        <w:t xml:space="preserve"> </w:t>
      </w:r>
      <w:r>
        <w:t>accordance</w:t>
      </w:r>
      <w:r>
        <w:rPr>
          <w:spacing w:val="-4"/>
        </w:rPr>
        <w:t xml:space="preserve"> </w:t>
      </w:r>
      <w:r>
        <w:t>with</w:t>
      </w:r>
      <w:r>
        <w:rPr>
          <w:spacing w:val="-4"/>
        </w:rPr>
        <w:t xml:space="preserve"> </w:t>
      </w:r>
      <w:r>
        <w:t>Ryan</w:t>
      </w:r>
      <w:r>
        <w:rPr>
          <w:spacing w:val="-4"/>
        </w:rPr>
        <w:t xml:space="preserve"> </w:t>
      </w:r>
      <w:r>
        <w:t>White</w:t>
      </w:r>
      <w:r>
        <w:rPr>
          <w:spacing w:val="-4"/>
        </w:rPr>
        <w:t xml:space="preserve"> </w:t>
      </w:r>
      <w:r>
        <w:t>Legislation</w:t>
      </w:r>
      <w:r>
        <w:rPr>
          <w:spacing w:val="-4"/>
        </w:rPr>
        <w:t xml:space="preserve"> </w:t>
      </w:r>
      <w:r>
        <w:t>and</w:t>
      </w:r>
      <w:r>
        <w:rPr>
          <w:spacing w:val="-2"/>
        </w:rPr>
        <w:t xml:space="preserve"> </w:t>
      </w:r>
      <w:r>
        <w:t xml:space="preserve">HRSA policies to ensure quality services are delivered and are accessible to </w:t>
      </w:r>
      <w:r w:rsidR="006616DE">
        <w:t>all eligible</w:t>
      </w:r>
      <w:r>
        <w:t xml:space="preserve"> PLWHA.</w:t>
      </w:r>
    </w:p>
    <w:p w14:paraId="4F46D39A" w14:textId="77777777" w:rsidR="00D40488" w:rsidRDefault="00D40488" w:rsidP="00D40488">
      <w:pPr>
        <w:spacing w:line="259" w:lineRule="auto"/>
        <w:sectPr w:rsidR="00D40488" w:rsidSect="00D40488">
          <w:footerReference w:type="default" r:id="rId15"/>
          <w:pgSz w:w="12240" w:h="15840"/>
          <w:pgMar w:top="1300" w:right="220" w:bottom="1420" w:left="360" w:header="0" w:footer="1233" w:gutter="0"/>
          <w:pgNumType w:start="1"/>
          <w:cols w:space="720"/>
        </w:sectPr>
      </w:pPr>
    </w:p>
    <w:p w14:paraId="6B30A8DD" w14:textId="77777777" w:rsidR="00D40488" w:rsidRDefault="00D40488" w:rsidP="00D40488">
      <w:pPr>
        <w:pStyle w:val="BodyText"/>
        <w:ind w:left="725"/>
        <w:rPr>
          <w:sz w:val="20"/>
        </w:rPr>
      </w:pPr>
    </w:p>
    <w:p w14:paraId="4FE73192" w14:textId="05E91AF4" w:rsidR="001273D4" w:rsidRDefault="001273D4" w:rsidP="00862C34">
      <w:pPr>
        <w:pStyle w:val="Heading1"/>
        <w:shd w:val="clear" w:color="auto" w:fill="17365D" w:themeFill="text2" w:themeFillShade="BF"/>
        <w:ind w:left="725"/>
      </w:pPr>
      <w:r>
        <w:t>REQUEST FOR PROPOSAL OVERVIEW</w:t>
      </w:r>
      <w:bookmarkEnd w:id="2"/>
    </w:p>
    <w:p w14:paraId="756DC52A" w14:textId="54BB092A" w:rsidR="00A4380E" w:rsidRDefault="009904B2">
      <w:pPr>
        <w:pStyle w:val="BodyText"/>
        <w:spacing w:before="243" w:line="259" w:lineRule="auto"/>
        <w:ind w:left="720" w:right="913"/>
      </w:pPr>
      <w:r>
        <w:t>Through this Request for Proposals (RFP), the Boston Public Health Commission (BPHC) seeks proposals to provide Ryan White Part A Core Medical and Support services that target people living with HIV</w:t>
      </w:r>
      <w:r w:rsidR="00AF77E6">
        <w:t>/AIDS</w:t>
      </w:r>
      <w:r>
        <w:t xml:space="preserve"> (</w:t>
      </w:r>
      <w:r w:rsidR="00AB7077">
        <w:t>PLWHA</w:t>
      </w:r>
      <w:r>
        <w:t>) within the Boston Eligible Metropolitan Area (EMA) (</w:t>
      </w:r>
      <w:r>
        <w:rPr>
          <w:i/>
        </w:rPr>
        <w:t>map, Appendix A</w:t>
      </w:r>
      <w:r>
        <w:t>). The goals of these services are to (1) support individuals living with HIV to enter and remain in primary health care</w:t>
      </w:r>
      <w:r>
        <w:rPr>
          <w:spacing w:val="-3"/>
        </w:rPr>
        <w:t xml:space="preserve"> </w:t>
      </w:r>
      <w:r>
        <w:t>and</w:t>
      </w:r>
      <w:r>
        <w:rPr>
          <w:spacing w:val="-3"/>
        </w:rPr>
        <w:t xml:space="preserve"> </w:t>
      </w:r>
      <w:r>
        <w:t>health-related</w:t>
      </w:r>
      <w:r>
        <w:rPr>
          <w:spacing w:val="-3"/>
        </w:rPr>
        <w:t xml:space="preserve"> </w:t>
      </w:r>
      <w:r>
        <w:t>support</w:t>
      </w:r>
      <w:r>
        <w:rPr>
          <w:spacing w:val="-3"/>
        </w:rPr>
        <w:t xml:space="preserve"> </w:t>
      </w:r>
      <w:r>
        <w:t>services</w:t>
      </w:r>
      <w:r>
        <w:rPr>
          <w:spacing w:val="-1"/>
        </w:rPr>
        <w:t xml:space="preserve"> </w:t>
      </w:r>
      <w:r>
        <w:t>and</w:t>
      </w:r>
      <w:r>
        <w:rPr>
          <w:spacing w:val="-5"/>
        </w:rPr>
        <w:t xml:space="preserve"> </w:t>
      </w:r>
      <w:r>
        <w:t>(2)</w:t>
      </w:r>
      <w:r>
        <w:rPr>
          <w:spacing w:val="-5"/>
        </w:rPr>
        <w:t xml:space="preserve"> </w:t>
      </w:r>
      <w:r>
        <w:t>help</w:t>
      </w:r>
      <w:r>
        <w:rPr>
          <w:spacing w:val="-3"/>
        </w:rPr>
        <w:t xml:space="preserve"> </w:t>
      </w:r>
      <w:r>
        <w:t>improve</w:t>
      </w:r>
      <w:r>
        <w:rPr>
          <w:spacing w:val="-5"/>
        </w:rPr>
        <w:t xml:space="preserve"> </w:t>
      </w:r>
      <w:r>
        <w:t>the</w:t>
      </w:r>
      <w:r>
        <w:rPr>
          <w:spacing w:val="-3"/>
        </w:rPr>
        <w:t xml:space="preserve"> </w:t>
      </w:r>
      <w:r>
        <w:t>clinical</w:t>
      </w:r>
      <w:r>
        <w:rPr>
          <w:spacing w:val="-1"/>
        </w:rPr>
        <w:t xml:space="preserve"> </w:t>
      </w:r>
      <w:r>
        <w:t>health</w:t>
      </w:r>
      <w:r>
        <w:rPr>
          <w:spacing w:val="-3"/>
        </w:rPr>
        <w:t xml:space="preserve"> </w:t>
      </w:r>
      <w:r>
        <w:t>outcomes</w:t>
      </w:r>
      <w:r>
        <w:rPr>
          <w:spacing w:val="-3"/>
        </w:rPr>
        <w:t xml:space="preserve"> </w:t>
      </w:r>
      <w:r>
        <w:t>and</w:t>
      </w:r>
      <w:r>
        <w:rPr>
          <w:spacing w:val="-3"/>
        </w:rPr>
        <w:t xml:space="preserve"> </w:t>
      </w:r>
      <w:r>
        <w:t>quality</w:t>
      </w:r>
      <w:r>
        <w:rPr>
          <w:spacing w:val="-8"/>
        </w:rPr>
        <w:t xml:space="preserve"> </w:t>
      </w:r>
      <w:r>
        <w:t xml:space="preserve">of life of </w:t>
      </w:r>
      <w:r w:rsidR="00AB7077">
        <w:t>PLWHA</w:t>
      </w:r>
      <w:r>
        <w:t>.</w:t>
      </w:r>
    </w:p>
    <w:p w14:paraId="0F31C89C" w14:textId="77777777" w:rsidR="00A4380E" w:rsidRDefault="009904B2">
      <w:pPr>
        <w:pStyle w:val="BodyText"/>
        <w:spacing w:before="158" w:line="276" w:lineRule="exact"/>
        <w:ind w:left="720"/>
      </w:pPr>
      <w:r>
        <w:t>All</w:t>
      </w:r>
      <w:r>
        <w:rPr>
          <w:spacing w:val="-2"/>
        </w:rPr>
        <w:t xml:space="preserve"> </w:t>
      </w:r>
      <w:r>
        <w:t>applicants applying</w:t>
      </w:r>
      <w:r>
        <w:rPr>
          <w:spacing w:val="-2"/>
        </w:rPr>
        <w:t xml:space="preserve"> </w:t>
      </w:r>
      <w:r>
        <w:t>for Ryan</w:t>
      </w:r>
      <w:r>
        <w:rPr>
          <w:spacing w:val="-1"/>
        </w:rPr>
        <w:t xml:space="preserve"> </w:t>
      </w:r>
      <w:r>
        <w:t>White</w:t>
      </w:r>
      <w:r>
        <w:rPr>
          <w:spacing w:val="-1"/>
        </w:rPr>
        <w:t xml:space="preserve"> </w:t>
      </w:r>
      <w:r>
        <w:t>Part</w:t>
      </w:r>
      <w:r>
        <w:rPr>
          <w:spacing w:val="-1"/>
        </w:rPr>
        <w:t xml:space="preserve"> </w:t>
      </w:r>
      <w:r>
        <w:t>A</w:t>
      </w:r>
      <w:r>
        <w:rPr>
          <w:spacing w:val="-1"/>
        </w:rPr>
        <w:t xml:space="preserve"> </w:t>
      </w:r>
      <w:r>
        <w:t>funds</w:t>
      </w:r>
      <w:r>
        <w:rPr>
          <w:spacing w:val="-1"/>
        </w:rPr>
        <w:t xml:space="preserve"> </w:t>
      </w:r>
      <w:r>
        <w:t>must adhere</w:t>
      </w:r>
      <w:r>
        <w:rPr>
          <w:spacing w:val="-3"/>
        </w:rPr>
        <w:t xml:space="preserve"> </w:t>
      </w:r>
      <w:r>
        <w:t>to the</w:t>
      </w:r>
      <w:r>
        <w:rPr>
          <w:spacing w:val="-2"/>
        </w:rPr>
        <w:t xml:space="preserve"> </w:t>
      </w:r>
      <w:r>
        <w:t>following</w:t>
      </w:r>
      <w:r>
        <w:rPr>
          <w:spacing w:val="-3"/>
        </w:rPr>
        <w:t xml:space="preserve"> </w:t>
      </w:r>
      <w:r>
        <w:t xml:space="preserve">HRSA </w:t>
      </w:r>
      <w:r>
        <w:rPr>
          <w:spacing w:val="-2"/>
        </w:rPr>
        <w:t>mandates:</w:t>
      </w:r>
    </w:p>
    <w:p w14:paraId="03E9AEF7" w14:textId="77777777" w:rsidR="00A4380E" w:rsidRDefault="009904B2" w:rsidP="00454857">
      <w:pPr>
        <w:pStyle w:val="ListParagraph"/>
        <w:numPr>
          <w:ilvl w:val="0"/>
          <w:numId w:val="27"/>
        </w:numPr>
        <w:tabs>
          <w:tab w:val="left" w:pos="1440"/>
        </w:tabs>
        <w:spacing w:line="294" w:lineRule="exact"/>
        <w:rPr>
          <w:sz w:val="24"/>
        </w:rPr>
      </w:pPr>
      <w:r>
        <w:rPr>
          <w:sz w:val="24"/>
        </w:rPr>
        <w:t>Part</w:t>
      </w:r>
      <w:r>
        <w:rPr>
          <w:spacing w:val="-3"/>
          <w:sz w:val="24"/>
        </w:rPr>
        <w:t xml:space="preserve"> </w:t>
      </w:r>
      <w:r>
        <w:rPr>
          <w:sz w:val="24"/>
        </w:rPr>
        <w:t>A</w:t>
      </w:r>
      <w:r>
        <w:rPr>
          <w:spacing w:val="-1"/>
          <w:sz w:val="24"/>
        </w:rPr>
        <w:t xml:space="preserve"> </w:t>
      </w:r>
      <w:r>
        <w:rPr>
          <w:sz w:val="24"/>
        </w:rPr>
        <w:t>funds may</w:t>
      </w:r>
      <w:r>
        <w:rPr>
          <w:spacing w:val="-5"/>
          <w:sz w:val="24"/>
        </w:rPr>
        <w:t xml:space="preserve"> </w:t>
      </w:r>
      <w:r>
        <w:rPr>
          <w:sz w:val="24"/>
        </w:rPr>
        <w:t>not</w:t>
      </w:r>
      <w:r>
        <w:rPr>
          <w:spacing w:val="-1"/>
          <w:sz w:val="24"/>
        </w:rPr>
        <w:t xml:space="preserve"> </w:t>
      </w:r>
      <w:r>
        <w:rPr>
          <w:sz w:val="24"/>
        </w:rPr>
        <w:t>be</w:t>
      </w:r>
      <w:r>
        <w:rPr>
          <w:spacing w:val="1"/>
          <w:sz w:val="24"/>
        </w:rPr>
        <w:t xml:space="preserve"> </w:t>
      </w:r>
      <w:r>
        <w:rPr>
          <w:sz w:val="24"/>
        </w:rPr>
        <w:t>used to supplant</w:t>
      </w:r>
      <w:r>
        <w:rPr>
          <w:spacing w:val="-1"/>
          <w:sz w:val="24"/>
        </w:rPr>
        <w:t xml:space="preserve"> </w:t>
      </w:r>
      <w:r>
        <w:rPr>
          <w:sz w:val="24"/>
        </w:rPr>
        <w:t>or</w:t>
      </w:r>
      <w:r>
        <w:rPr>
          <w:spacing w:val="-1"/>
          <w:sz w:val="24"/>
        </w:rPr>
        <w:t xml:space="preserve"> </w:t>
      </w:r>
      <w:r>
        <w:rPr>
          <w:sz w:val="24"/>
        </w:rPr>
        <w:t>replace</w:t>
      </w:r>
      <w:r>
        <w:rPr>
          <w:spacing w:val="-1"/>
          <w:sz w:val="24"/>
        </w:rPr>
        <w:t xml:space="preserve"> </w:t>
      </w:r>
      <w:r>
        <w:rPr>
          <w:sz w:val="24"/>
        </w:rPr>
        <w:t>current State</w:t>
      </w:r>
      <w:r>
        <w:rPr>
          <w:spacing w:val="-2"/>
          <w:sz w:val="24"/>
        </w:rPr>
        <w:t xml:space="preserve"> </w:t>
      </w:r>
      <w:r>
        <w:rPr>
          <w:sz w:val="24"/>
        </w:rPr>
        <w:t>or local</w:t>
      </w:r>
      <w:r>
        <w:rPr>
          <w:spacing w:val="2"/>
          <w:sz w:val="24"/>
        </w:rPr>
        <w:t xml:space="preserve"> </w:t>
      </w:r>
      <w:r>
        <w:rPr>
          <w:sz w:val="24"/>
        </w:rPr>
        <w:t xml:space="preserve">HIV-related </w:t>
      </w:r>
      <w:r>
        <w:rPr>
          <w:spacing w:val="-2"/>
          <w:sz w:val="24"/>
        </w:rPr>
        <w:t>funding.</w:t>
      </w:r>
    </w:p>
    <w:p w14:paraId="36E9E63D" w14:textId="265B81DA" w:rsidR="00A4380E" w:rsidRDefault="009904B2" w:rsidP="00454857">
      <w:pPr>
        <w:pStyle w:val="ListParagraph"/>
        <w:numPr>
          <w:ilvl w:val="0"/>
          <w:numId w:val="27"/>
        </w:numPr>
        <w:tabs>
          <w:tab w:val="left" w:pos="1440"/>
        </w:tabs>
        <w:spacing w:before="1"/>
        <w:ind w:right="885"/>
        <w:rPr>
          <w:sz w:val="24"/>
        </w:rPr>
      </w:pPr>
      <w:r>
        <w:rPr>
          <w:sz w:val="24"/>
        </w:rPr>
        <w:t>Part A funds are intended to be administered as the payer of last resort; all subrecipients of Part A</w:t>
      </w:r>
      <w:r>
        <w:rPr>
          <w:spacing w:val="-3"/>
          <w:sz w:val="24"/>
        </w:rPr>
        <w:t xml:space="preserve"> </w:t>
      </w:r>
      <w:r>
        <w:rPr>
          <w:sz w:val="24"/>
        </w:rPr>
        <w:t>funds</w:t>
      </w:r>
      <w:r>
        <w:rPr>
          <w:spacing w:val="-3"/>
          <w:sz w:val="24"/>
        </w:rPr>
        <w:t xml:space="preserve"> </w:t>
      </w:r>
      <w:r>
        <w:rPr>
          <w:sz w:val="24"/>
        </w:rPr>
        <w:t>are</w:t>
      </w:r>
      <w:r>
        <w:rPr>
          <w:spacing w:val="-4"/>
          <w:sz w:val="24"/>
        </w:rPr>
        <w:t xml:space="preserve"> </w:t>
      </w:r>
      <w:r>
        <w:rPr>
          <w:sz w:val="24"/>
        </w:rPr>
        <w:t>expected</w:t>
      </w:r>
      <w:r>
        <w:rPr>
          <w:spacing w:val="-3"/>
          <w:sz w:val="24"/>
        </w:rPr>
        <w:t xml:space="preserve"> </w:t>
      </w:r>
      <w:r>
        <w:rPr>
          <w:sz w:val="24"/>
        </w:rPr>
        <w:t>to</w:t>
      </w:r>
      <w:r>
        <w:rPr>
          <w:spacing w:val="-1"/>
          <w:sz w:val="24"/>
        </w:rPr>
        <w:t xml:space="preserve"> </w:t>
      </w:r>
      <w:r>
        <w:rPr>
          <w:sz w:val="24"/>
        </w:rPr>
        <w:t>demonstrate</w:t>
      </w:r>
      <w:r>
        <w:rPr>
          <w:spacing w:val="-3"/>
          <w:sz w:val="24"/>
        </w:rPr>
        <w:t xml:space="preserve"> </w:t>
      </w:r>
      <w:r>
        <w:rPr>
          <w:sz w:val="24"/>
        </w:rPr>
        <w:t>that</w:t>
      </w:r>
      <w:r>
        <w:rPr>
          <w:spacing w:val="-3"/>
          <w:sz w:val="24"/>
        </w:rPr>
        <w:t xml:space="preserve"> </w:t>
      </w:r>
      <w:r>
        <w:rPr>
          <w:sz w:val="24"/>
        </w:rPr>
        <w:t>there</w:t>
      </w:r>
      <w:r>
        <w:rPr>
          <w:spacing w:val="-4"/>
          <w:sz w:val="24"/>
        </w:rPr>
        <w:t xml:space="preserve"> </w:t>
      </w:r>
      <w:r>
        <w:rPr>
          <w:sz w:val="24"/>
        </w:rPr>
        <w:t>are</w:t>
      </w:r>
      <w:r>
        <w:rPr>
          <w:spacing w:val="-4"/>
          <w:sz w:val="24"/>
        </w:rPr>
        <w:t xml:space="preserve"> </w:t>
      </w:r>
      <w:r>
        <w:rPr>
          <w:sz w:val="24"/>
        </w:rPr>
        <w:t>no</w:t>
      </w:r>
      <w:r>
        <w:rPr>
          <w:spacing w:val="-3"/>
          <w:sz w:val="24"/>
        </w:rPr>
        <w:t xml:space="preserve"> </w:t>
      </w:r>
      <w:r>
        <w:rPr>
          <w:sz w:val="24"/>
        </w:rPr>
        <w:t>other</w:t>
      </w:r>
      <w:r>
        <w:rPr>
          <w:spacing w:val="-5"/>
          <w:sz w:val="24"/>
        </w:rPr>
        <w:t xml:space="preserve"> </w:t>
      </w:r>
      <w:r>
        <w:rPr>
          <w:sz w:val="24"/>
        </w:rPr>
        <w:t>reasonable</w:t>
      </w:r>
      <w:r>
        <w:rPr>
          <w:spacing w:val="-3"/>
          <w:sz w:val="24"/>
        </w:rPr>
        <w:t xml:space="preserve"> </w:t>
      </w:r>
      <w:r>
        <w:rPr>
          <w:sz w:val="24"/>
        </w:rPr>
        <w:t>means</w:t>
      </w:r>
      <w:r>
        <w:rPr>
          <w:spacing w:val="-3"/>
          <w:sz w:val="24"/>
        </w:rPr>
        <w:t xml:space="preserve"> </w:t>
      </w:r>
      <w:r>
        <w:rPr>
          <w:sz w:val="24"/>
        </w:rPr>
        <w:t>to</w:t>
      </w:r>
      <w:r>
        <w:rPr>
          <w:spacing w:val="-3"/>
          <w:sz w:val="24"/>
        </w:rPr>
        <w:t xml:space="preserve"> </w:t>
      </w:r>
      <w:r>
        <w:rPr>
          <w:sz w:val="24"/>
        </w:rPr>
        <w:t>cover</w:t>
      </w:r>
      <w:r>
        <w:rPr>
          <w:spacing w:val="-3"/>
          <w:sz w:val="24"/>
        </w:rPr>
        <w:t xml:space="preserve"> </w:t>
      </w:r>
      <w:r>
        <w:rPr>
          <w:sz w:val="24"/>
        </w:rPr>
        <w:t>the</w:t>
      </w:r>
      <w:r>
        <w:rPr>
          <w:spacing w:val="-3"/>
          <w:sz w:val="24"/>
        </w:rPr>
        <w:t xml:space="preserve"> </w:t>
      </w:r>
      <w:r>
        <w:rPr>
          <w:sz w:val="24"/>
        </w:rPr>
        <w:t>cost</w:t>
      </w:r>
      <w:r>
        <w:rPr>
          <w:spacing w:val="-3"/>
          <w:sz w:val="24"/>
        </w:rPr>
        <w:t xml:space="preserve"> </w:t>
      </w:r>
      <w:r>
        <w:rPr>
          <w:sz w:val="24"/>
        </w:rPr>
        <w:t>of services billed to Part A.</w:t>
      </w:r>
    </w:p>
    <w:p w14:paraId="463287F4" w14:textId="1F9149C3" w:rsidR="00A4380E" w:rsidRDefault="009904B2" w:rsidP="00454857">
      <w:pPr>
        <w:pStyle w:val="ListParagraph"/>
        <w:numPr>
          <w:ilvl w:val="0"/>
          <w:numId w:val="27"/>
        </w:numPr>
        <w:tabs>
          <w:tab w:val="left" w:pos="1440"/>
        </w:tabs>
        <w:ind w:right="1250"/>
        <w:rPr>
          <w:sz w:val="24"/>
        </w:rPr>
      </w:pPr>
      <w:r>
        <w:rPr>
          <w:sz w:val="24"/>
        </w:rPr>
        <w:t>Part</w:t>
      </w:r>
      <w:r>
        <w:rPr>
          <w:spacing w:val="-3"/>
          <w:sz w:val="24"/>
        </w:rPr>
        <w:t xml:space="preserve"> </w:t>
      </w:r>
      <w:r>
        <w:rPr>
          <w:sz w:val="24"/>
        </w:rPr>
        <w:t>A</w:t>
      </w:r>
      <w:r>
        <w:rPr>
          <w:spacing w:val="-3"/>
          <w:sz w:val="24"/>
        </w:rPr>
        <w:t xml:space="preserve"> </w:t>
      </w:r>
      <w:r>
        <w:rPr>
          <w:sz w:val="24"/>
        </w:rPr>
        <w:t>funds</w:t>
      </w:r>
      <w:r>
        <w:rPr>
          <w:spacing w:val="-3"/>
          <w:sz w:val="24"/>
        </w:rPr>
        <w:t xml:space="preserve"> </w:t>
      </w:r>
      <w:r>
        <w:rPr>
          <w:sz w:val="24"/>
        </w:rPr>
        <w:t>may</w:t>
      </w:r>
      <w:r>
        <w:rPr>
          <w:spacing w:val="-7"/>
          <w:sz w:val="24"/>
        </w:rPr>
        <w:t xml:space="preserve"> </w:t>
      </w:r>
      <w:r>
        <w:rPr>
          <w:sz w:val="24"/>
        </w:rPr>
        <w:t>not</w:t>
      </w:r>
      <w:r>
        <w:rPr>
          <w:spacing w:val="-3"/>
          <w:sz w:val="24"/>
        </w:rPr>
        <w:t xml:space="preserve"> </w:t>
      </w:r>
      <w:r>
        <w:rPr>
          <w:sz w:val="24"/>
        </w:rPr>
        <w:t>be</w:t>
      </w:r>
      <w:r>
        <w:rPr>
          <w:spacing w:val="-2"/>
          <w:sz w:val="24"/>
        </w:rPr>
        <w:t xml:space="preserve"> </w:t>
      </w:r>
      <w:r>
        <w:rPr>
          <w:sz w:val="24"/>
        </w:rPr>
        <w:t>used</w:t>
      </w:r>
      <w:r>
        <w:rPr>
          <w:spacing w:val="-3"/>
          <w:sz w:val="24"/>
        </w:rPr>
        <w:t xml:space="preserve"> </w:t>
      </w:r>
      <w:r>
        <w:rPr>
          <w:sz w:val="24"/>
        </w:rPr>
        <w:t>to</w:t>
      </w:r>
      <w:r>
        <w:rPr>
          <w:spacing w:val="-3"/>
          <w:sz w:val="24"/>
        </w:rPr>
        <w:t xml:space="preserve"> </w:t>
      </w:r>
      <w:r>
        <w:rPr>
          <w:sz w:val="24"/>
        </w:rPr>
        <w:t>purchase</w:t>
      </w:r>
      <w:r>
        <w:rPr>
          <w:spacing w:val="-3"/>
          <w:sz w:val="24"/>
        </w:rPr>
        <w:t xml:space="preserve"> </w:t>
      </w:r>
      <w:r>
        <w:rPr>
          <w:sz w:val="24"/>
        </w:rPr>
        <w:t>or</w:t>
      </w:r>
      <w:r>
        <w:rPr>
          <w:spacing w:val="-3"/>
          <w:sz w:val="24"/>
        </w:rPr>
        <w:t xml:space="preserve"> </w:t>
      </w:r>
      <w:r>
        <w:rPr>
          <w:sz w:val="24"/>
        </w:rPr>
        <w:t>improve</w:t>
      </w:r>
      <w:r>
        <w:rPr>
          <w:spacing w:val="-3"/>
          <w:sz w:val="24"/>
        </w:rPr>
        <w:t xml:space="preserve"> </w:t>
      </w:r>
      <w:r>
        <w:rPr>
          <w:sz w:val="24"/>
        </w:rPr>
        <w:t>land,</w:t>
      </w:r>
      <w:r>
        <w:rPr>
          <w:spacing w:val="-3"/>
          <w:sz w:val="24"/>
        </w:rPr>
        <w:t xml:space="preserve"> </w:t>
      </w:r>
      <w:r>
        <w:rPr>
          <w:sz w:val="24"/>
        </w:rPr>
        <w:t>or</w:t>
      </w:r>
      <w:r>
        <w:rPr>
          <w:spacing w:val="-4"/>
          <w:sz w:val="24"/>
        </w:rPr>
        <w:t xml:space="preserve"> </w:t>
      </w:r>
      <w:r>
        <w:rPr>
          <w:sz w:val="24"/>
        </w:rPr>
        <w:t>to</w:t>
      </w:r>
      <w:r>
        <w:rPr>
          <w:spacing w:val="-3"/>
          <w:sz w:val="24"/>
        </w:rPr>
        <w:t xml:space="preserve"> </w:t>
      </w:r>
      <w:r>
        <w:rPr>
          <w:sz w:val="24"/>
        </w:rPr>
        <w:t>purchase,</w:t>
      </w:r>
      <w:r>
        <w:rPr>
          <w:spacing w:val="-1"/>
          <w:sz w:val="24"/>
        </w:rPr>
        <w:t xml:space="preserve"> </w:t>
      </w:r>
      <w:r>
        <w:rPr>
          <w:sz w:val="24"/>
        </w:rPr>
        <w:t>construct,</w:t>
      </w:r>
      <w:r>
        <w:rPr>
          <w:spacing w:val="-3"/>
          <w:sz w:val="24"/>
        </w:rPr>
        <w:t xml:space="preserve"> </w:t>
      </w:r>
      <w:r>
        <w:rPr>
          <w:sz w:val="24"/>
        </w:rPr>
        <w:t>or</w:t>
      </w:r>
      <w:r>
        <w:rPr>
          <w:spacing w:val="-3"/>
          <w:sz w:val="24"/>
        </w:rPr>
        <w:t xml:space="preserve"> </w:t>
      </w:r>
      <w:r>
        <w:rPr>
          <w:sz w:val="24"/>
        </w:rPr>
        <w:t xml:space="preserve">make permanent </w:t>
      </w:r>
      <w:r w:rsidR="001273D4">
        <w:rPr>
          <w:sz w:val="24"/>
        </w:rPr>
        <w:t xml:space="preserve">improvements </w:t>
      </w:r>
      <w:r>
        <w:rPr>
          <w:sz w:val="24"/>
        </w:rPr>
        <w:t>to any building except for minor remodeling.</w:t>
      </w:r>
    </w:p>
    <w:p w14:paraId="1B9674A8" w14:textId="77777777" w:rsidR="00A4380E" w:rsidRDefault="009904B2" w:rsidP="00454857">
      <w:pPr>
        <w:pStyle w:val="ListParagraph"/>
        <w:numPr>
          <w:ilvl w:val="0"/>
          <w:numId w:val="27"/>
        </w:numPr>
        <w:tabs>
          <w:tab w:val="left" w:pos="1440"/>
        </w:tabs>
        <w:spacing w:line="293" w:lineRule="exact"/>
        <w:rPr>
          <w:sz w:val="24"/>
        </w:rPr>
      </w:pPr>
      <w:r>
        <w:rPr>
          <w:sz w:val="24"/>
        </w:rPr>
        <w:t>Part</w:t>
      </w:r>
      <w:r>
        <w:rPr>
          <w:spacing w:val="-3"/>
          <w:sz w:val="24"/>
        </w:rPr>
        <w:t xml:space="preserve"> </w:t>
      </w:r>
      <w:r>
        <w:rPr>
          <w:sz w:val="24"/>
        </w:rPr>
        <w:t>A</w:t>
      </w:r>
      <w:r>
        <w:rPr>
          <w:spacing w:val="-1"/>
          <w:sz w:val="24"/>
        </w:rPr>
        <w:t xml:space="preserve"> </w:t>
      </w:r>
      <w:r>
        <w:rPr>
          <w:sz w:val="24"/>
        </w:rPr>
        <w:t>Funds</w:t>
      </w:r>
      <w:r>
        <w:rPr>
          <w:spacing w:val="-1"/>
          <w:sz w:val="24"/>
        </w:rPr>
        <w:t xml:space="preserve"> </w:t>
      </w:r>
      <w:r>
        <w:rPr>
          <w:sz w:val="24"/>
        </w:rPr>
        <w:t>may</w:t>
      </w:r>
      <w:r>
        <w:rPr>
          <w:spacing w:val="-5"/>
          <w:sz w:val="24"/>
        </w:rPr>
        <w:t xml:space="preserve"> </w:t>
      </w:r>
      <w:r>
        <w:rPr>
          <w:sz w:val="24"/>
        </w:rPr>
        <w:t>not</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to make</w:t>
      </w:r>
      <w:r>
        <w:rPr>
          <w:spacing w:val="-2"/>
          <w:sz w:val="24"/>
        </w:rPr>
        <w:t xml:space="preserve"> </w:t>
      </w:r>
      <w:r>
        <w:rPr>
          <w:sz w:val="24"/>
        </w:rPr>
        <w:t>payments to</w:t>
      </w:r>
      <w:r>
        <w:rPr>
          <w:spacing w:val="-1"/>
          <w:sz w:val="24"/>
        </w:rPr>
        <w:t xml:space="preserve"> </w:t>
      </w:r>
      <w:r>
        <w:rPr>
          <w:sz w:val="24"/>
        </w:rPr>
        <w:t xml:space="preserve">recipients of </w:t>
      </w:r>
      <w:r>
        <w:rPr>
          <w:spacing w:val="-2"/>
          <w:sz w:val="24"/>
        </w:rPr>
        <w:t>services.</w:t>
      </w:r>
    </w:p>
    <w:p w14:paraId="760622C6" w14:textId="77777777" w:rsidR="00A4380E" w:rsidRDefault="009904B2">
      <w:pPr>
        <w:spacing w:before="275"/>
        <w:ind w:left="720" w:right="877"/>
        <w:rPr>
          <w:b/>
          <w:sz w:val="24"/>
        </w:rPr>
      </w:pPr>
      <w:r>
        <w:rPr>
          <w:b/>
          <w:sz w:val="24"/>
        </w:rPr>
        <w:t>Applicants</w:t>
      </w:r>
      <w:r>
        <w:rPr>
          <w:b/>
          <w:spacing w:val="-4"/>
          <w:sz w:val="24"/>
        </w:rPr>
        <w:t xml:space="preserve"> </w:t>
      </w:r>
      <w:r>
        <w:rPr>
          <w:b/>
          <w:sz w:val="24"/>
        </w:rPr>
        <w:t>wishing</w:t>
      </w:r>
      <w:r>
        <w:rPr>
          <w:b/>
          <w:spacing w:val="-4"/>
          <w:sz w:val="24"/>
        </w:rPr>
        <w:t xml:space="preserve"> </w:t>
      </w:r>
      <w:r>
        <w:rPr>
          <w:b/>
          <w:sz w:val="24"/>
        </w:rPr>
        <w:t>to</w:t>
      </w:r>
      <w:r>
        <w:rPr>
          <w:b/>
          <w:spacing w:val="-4"/>
          <w:sz w:val="24"/>
        </w:rPr>
        <w:t xml:space="preserve"> </w:t>
      </w:r>
      <w:r>
        <w:rPr>
          <w:b/>
          <w:sz w:val="24"/>
        </w:rPr>
        <w:t>apply</w:t>
      </w:r>
      <w:r>
        <w:rPr>
          <w:b/>
          <w:spacing w:val="-6"/>
          <w:sz w:val="24"/>
        </w:rPr>
        <w:t xml:space="preserve"> </w:t>
      </w:r>
      <w:r>
        <w:rPr>
          <w:b/>
          <w:sz w:val="24"/>
        </w:rPr>
        <w:t>for</w:t>
      </w:r>
      <w:r>
        <w:rPr>
          <w:b/>
          <w:spacing w:val="-5"/>
          <w:sz w:val="24"/>
        </w:rPr>
        <w:t xml:space="preserve"> </w:t>
      </w:r>
      <w:r>
        <w:rPr>
          <w:b/>
          <w:sz w:val="24"/>
        </w:rPr>
        <w:t>multiple</w:t>
      </w:r>
      <w:r>
        <w:rPr>
          <w:b/>
          <w:spacing w:val="-4"/>
          <w:sz w:val="24"/>
        </w:rPr>
        <w:t xml:space="preserve"> </w:t>
      </w:r>
      <w:r>
        <w:rPr>
          <w:b/>
          <w:sz w:val="24"/>
        </w:rPr>
        <w:t>service</w:t>
      </w:r>
      <w:r>
        <w:rPr>
          <w:b/>
          <w:spacing w:val="-5"/>
          <w:sz w:val="24"/>
        </w:rPr>
        <w:t xml:space="preserve"> </w:t>
      </w:r>
      <w:r>
        <w:rPr>
          <w:b/>
          <w:sz w:val="24"/>
        </w:rPr>
        <w:t>categories</w:t>
      </w:r>
      <w:r>
        <w:rPr>
          <w:b/>
          <w:spacing w:val="-3"/>
          <w:sz w:val="24"/>
        </w:rPr>
        <w:t xml:space="preserve"> </w:t>
      </w:r>
      <w:r>
        <w:rPr>
          <w:b/>
          <w:sz w:val="24"/>
        </w:rPr>
        <w:t>may</w:t>
      </w:r>
      <w:r>
        <w:rPr>
          <w:b/>
          <w:spacing w:val="-4"/>
          <w:sz w:val="24"/>
        </w:rPr>
        <w:t xml:space="preserve"> </w:t>
      </w:r>
      <w:r>
        <w:rPr>
          <w:b/>
          <w:sz w:val="24"/>
        </w:rPr>
        <w:t>submit</w:t>
      </w:r>
      <w:r>
        <w:rPr>
          <w:b/>
          <w:spacing w:val="-4"/>
          <w:sz w:val="24"/>
        </w:rPr>
        <w:t xml:space="preserve"> </w:t>
      </w:r>
      <w:r w:rsidRPr="00862C34">
        <w:rPr>
          <w:b/>
          <w:sz w:val="24"/>
          <w:u w:val="single"/>
        </w:rPr>
        <w:t>one</w:t>
      </w:r>
      <w:r w:rsidRPr="00862C34">
        <w:rPr>
          <w:b/>
          <w:spacing w:val="-5"/>
          <w:sz w:val="24"/>
          <w:u w:val="single"/>
        </w:rPr>
        <w:t xml:space="preserve"> </w:t>
      </w:r>
      <w:r w:rsidRPr="00862C34">
        <w:rPr>
          <w:b/>
          <w:sz w:val="24"/>
          <w:u w:val="single"/>
        </w:rPr>
        <w:t>proposal</w:t>
      </w:r>
      <w:r>
        <w:rPr>
          <w:b/>
          <w:spacing w:val="-3"/>
          <w:sz w:val="24"/>
        </w:rPr>
        <w:t xml:space="preserve"> </w:t>
      </w:r>
      <w:r>
        <w:rPr>
          <w:b/>
          <w:sz w:val="24"/>
        </w:rPr>
        <w:t>with additional sections for each service category.</w:t>
      </w:r>
    </w:p>
    <w:p w14:paraId="64710CA6" w14:textId="24A3A5A7" w:rsidR="00A4380E" w:rsidRDefault="009904B2">
      <w:pPr>
        <w:pStyle w:val="BodyText"/>
        <w:spacing w:before="276"/>
        <w:ind w:left="720" w:right="877"/>
      </w:pPr>
      <w:r>
        <w:t xml:space="preserve">BPHC seeks applications from </w:t>
      </w:r>
      <w:r w:rsidR="00114ED0">
        <w:t>s</w:t>
      </w:r>
      <w:r w:rsidR="007D135B">
        <w:t>ubrecipients</w:t>
      </w:r>
      <w:r>
        <w:t xml:space="preserve"> that will be successful in engaging clients who know their HIV status but are not presently in care and assisting them in engaging in and maintaining access to the </w:t>
      </w:r>
      <w:r>
        <w:rPr>
          <w:b/>
        </w:rPr>
        <w:t xml:space="preserve">HIV Care Continuum </w:t>
      </w:r>
      <w:r>
        <w:t>(</w:t>
      </w:r>
      <w:r>
        <w:rPr>
          <w:i/>
        </w:rPr>
        <w:t>HCC, Appendix C</w:t>
      </w:r>
      <w:r>
        <w:t>). Services must conform to Health Resources and Services Administration</w:t>
      </w:r>
      <w:r>
        <w:rPr>
          <w:spacing w:val="-3"/>
        </w:rPr>
        <w:t xml:space="preserve"> </w:t>
      </w:r>
      <w:r>
        <w:t>(HRSA)</w:t>
      </w:r>
      <w:r>
        <w:rPr>
          <w:spacing w:val="-5"/>
        </w:rPr>
        <w:t xml:space="preserve"> </w:t>
      </w:r>
      <w:r>
        <w:t>definition(s)</w:t>
      </w:r>
      <w:r>
        <w:rPr>
          <w:spacing w:val="-5"/>
        </w:rPr>
        <w:t xml:space="preserve"> </w:t>
      </w:r>
      <w:r>
        <w:t>and</w:t>
      </w:r>
      <w:r>
        <w:rPr>
          <w:spacing w:val="-3"/>
        </w:rPr>
        <w:t xml:space="preserve"> </w:t>
      </w:r>
      <w:r>
        <w:t>any</w:t>
      </w:r>
      <w:r>
        <w:rPr>
          <w:spacing w:val="-8"/>
        </w:rPr>
        <w:t xml:space="preserve"> </w:t>
      </w:r>
      <w:r>
        <w:t>relevant HRSA</w:t>
      </w:r>
      <w:r>
        <w:rPr>
          <w:spacing w:val="-3"/>
        </w:rPr>
        <w:t xml:space="preserve"> </w:t>
      </w:r>
      <w:r>
        <w:t>and</w:t>
      </w:r>
      <w:r>
        <w:rPr>
          <w:spacing w:val="-3"/>
        </w:rPr>
        <w:t xml:space="preserve"> </w:t>
      </w:r>
      <w:r>
        <w:t>BPHC</w:t>
      </w:r>
      <w:r>
        <w:rPr>
          <w:spacing w:val="-3"/>
        </w:rPr>
        <w:t xml:space="preserve"> </w:t>
      </w:r>
      <w:r>
        <w:t>policies.</w:t>
      </w:r>
      <w:r>
        <w:rPr>
          <w:spacing w:val="-3"/>
        </w:rPr>
        <w:t xml:space="preserve"> </w:t>
      </w:r>
      <w:r>
        <w:t>BPHC</w:t>
      </w:r>
      <w:r>
        <w:rPr>
          <w:spacing w:val="-1"/>
        </w:rPr>
        <w:t xml:space="preserve"> </w:t>
      </w:r>
      <w:r>
        <w:t>intends</w:t>
      </w:r>
      <w:r>
        <w:rPr>
          <w:spacing w:val="-3"/>
        </w:rPr>
        <w:t xml:space="preserve"> </w:t>
      </w:r>
      <w:r>
        <w:t>to</w:t>
      </w:r>
      <w:r>
        <w:rPr>
          <w:spacing w:val="-3"/>
        </w:rPr>
        <w:t xml:space="preserve"> </w:t>
      </w:r>
      <w:r>
        <w:t xml:space="preserve">fund a group of </w:t>
      </w:r>
      <w:r w:rsidR="00114ED0">
        <w:t>s</w:t>
      </w:r>
      <w:r w:rsidR="007D135B">
        <w:t>ubrecipients</w:t>
      </w:r>
      <w:r>
        <w:t xml:space="preserve"> serving populations that are reflective of the </w:t>
      </w:r>
      <w:r w:rsidRPr="00862C34">
        <w:rPr>
          <w:b/>
          <w:bCs/>
        </w:rPr>
        <w:t>epidemiological profile</w:t>
      </w:r>
      <w:r>
        <w:t xml:space="preserve"> of the EMA (</w:t>
      </w:r>
      <w:r>
        <w:rPr>
          <w:i/>
        </w:rPr>
        <w:t>Appendix B</w:t>
      </w:r>
      <w:r>
        <w:t>).</w:t>
      </w:r>
    </w:p>
    <w:p w14:paraId="5FFF2CEC" w14:textId="77777777" w:rsidR="00A4380E" w:rsidRDefault="00A4380E">
      <w:pPr>
        <w:pStyle w:val="BodyText"/>
      </w:pPr>
    </w:p>
    <w:p w14:paraId="5B6B33CC" w14:textId="3516B915" w:rsidR="00A4380E" w:rsidRDefault="009904B2">
      <w:pPr>
        <w:pStyle w:val="BodyText"/>
        <w:ind w:left="720" w:right="994"/>
      </w:pPr>
      <w:r>
        <w:t>This RFP is organized to assist you in navigating the application process. Section I outlines the goals and</w:t>
      </w:r>
      <w:r>
        <w:rPr>
          <w:spacing w:val="-3"/>
        </w:rPr>
        <w:t xml:space="preserve"> </w:t>
      </w:r>
      <w:r>
        <w:t>objectives</w:t>
      </w:r>
      <w:r>
        <w:rPr>
          <w:spacing w:val="-4"/>
        </w:rPr>
        <w:t xml:space="preserve"> </w:t>
      </w:r>
      <w:r>
        <w:t>for</w:t>
      </w:r>
      <w:r>
        <w:rPr>
          <w:spacing w:val="-3"/>
        </w:rPr>
        <w:t xml:space="preserve"> </w:t>
      </w:r>
      <w:r>
        <w:t>the</w:t>
      </w:r>
      <w:r>
        <w:rPr>
          <w:spacing w:val="-5"/>
        </w:rPr>
        <w:t xml:space="preserve"> </w:t>
      </w:r>
      <w:r>
        <w:t>upcoming</w:t>
      </w:r>
      <w:r>
        <w:rPr>
          <w:spacing w:val="-3"/>
        </w:rPr>
        <w:t xml:space="preserve"> </w:t>
      </w:r>
      <w:r>
        <w:t>contract</w:t>
      </w:r>
      <w:r>
        <w:rPr>
          <w:spacing w:val="-3"/>
        </w:rPr>
        <w:t xml:space="preserve"> </w:t>
      </w:r>
      <w:r>
        <w:t>period.</w:t>
      </w:r>
      <w:r>
        <w:rPr>
          <w:spacing w:val="-3"/>
        </w:rPr>
        <w:t xml:space="preserve"> </w:t>
      </w:r>
      <w:r>
        <w:t>In</w:t>
      </w:r>
      <w:r>
        <w:rPr>
          <w:spacing w:val="-3"/>
        </w:rPr>
        <w:t xml:space="preserve"> </w:t>
      </w:r>
      <w:r>
        <w:t>addition,</w:t>
      </w:r>
      <w:r>
        <w:rPr>
          <w:spacing w:val="-4"/>
        </w:rPr>
        <w:t xml:space="preserve"> </w:t>
      </w:r>
      <w:r>
        <w:t>it</w:t>
      </w:r>
      <w:r>
        <w:rPr>
          <w:spacing w:val="-3"/>
        </w:rPr>
        <w:t xml:space="preserve"> </w:t>
      </w:r>
      <w:r>
        <w:t>details</w:t>
      </w:r>
      <w:r>
        <w:rPr>
          <w:spacing w:val="-3"/>
        </w:rPr>
        <w:t xml:space="preserve"> </w:t>
      </w:r>
      <w:r>
        <w:t>basic</w:t>
      </w:r>
      <w:r>
        <w:rPr>
          <w:spacing w:val="-4"/>
        </w:rPr>
        <w:t xml:space="preserve"> </w:t>
      </w:r>
      <w:r>
        <w:t>eligibility</w:t>
      </w:r>
      <w:r>
        <w:rPr>
          <w:spacing w:val="-8"/>
        </w:rPr>
        <w:t xml:space="preserve"> </w:t>
      </w:r>
      <w:r>
        <w:t>information</w:t>
      </w:r>
      <w:r>
        <w:rPr>
          <w:spacing w:val="-2"/>
        </w:rPr>
        <w:t xml:space="preserve"> </w:t>
      </w:r>
      <w:r>
        <w:t xml:space="preserve">and the reporting and fiscal requirements that will be expected from </w:t>
      </w:r>
      <w:r w:rsidR="007D135B">
        <w:t>Subrecipients</w:t>
      </w:r>
      <w:r>
        <w:t xml:space="preserve"> should they be funded.</w:t>
      </w:r>
    </w:p>
    <w:p w14:paraId="3AAEFFB0" w14:textId="77777777" w:rsidR="00A4380E" w:rsidRDefault="00A4380E">
      <w:pPr>
        <w:pStyle w:val="BodyText"/>
      </w:pPr>
    </w:p>
    <w:p w14:paraId="6693CFF6" w14:textId="7300E850" w:rsidR="00A4380E" w:rsidRDefault="009904B2">
      <w:pPr>
        <w:pStyle w:val="BodyText"/>
        <w:ind w:left="720" w:right="877"/>
      </w:pPr>
      <w:r>
        <w:t>Section</w:t>
      </w:r>
      <w:r>
        <w:rPr>
          <w:spacing w:val="-1"/>
        </w:rPr>
        <w:t xml:space="preserve"> </w:t>
      </w:r>
      <w:r>
        <w:t>II</w:t>
      </w:r>
      <w:r>
        <w:rPr>
          <w:spacing w:val="-7"/>
        </w:rPr>
        <w:t xml:space="preserve"> </w:t>
      </w:r>
      <w:r>
        <w:t>contains</w:t>
      </w:r>
      <w:r>
        <w:rPr>
          <w:spacing w:val="-3"/>
        </w:rPr>
        <w:t xml:space="preserve"> </w:t>
      </w:r>
      <w:r>
        <w:t>the</w:t>
      </w:r>
      <w:r>
        <w:rPr>
          <w:spacing w:val="-4"/>
        </w:rPr>
        <w:t xml:space="preserve"> </w:t>
      </w:r>
      <w:r>
        <w:t>proposal</w:t>
      </w:r>
      <w:r>
        <w:rPr>
          <w:spacing w:val="-3"/>
        </w:rPr>
        <w:t xml:space="preserve"> </w:t>
      </w:r>
      <w:r>
        <w:t>preparation</w:t>
      </w:r>
      <w:r>
        <w:rPr>
          <w:spacing w:val="-3"/>
        </w:rPr>
        <w:t xml:space="preserve"> </w:t>
      </w:r>
      <w:r>
        <w:t>instructions,</w:t>
      </w:r>
      <w:r>
        <w:rPr>
          <w:spacing w:val="-3"/>
        </w:rPr>
        <w:t xml:space="preserve"> </w:t>
      </w:r>
      <w:r>
        <w:t>a</w:t>
      </w:r>
      <w:r>
        <w:rPr>
          <w:spacing w:val="-4"/>
        </w:rPr>
        <w:t xml:space="preserve"> </w:t>
      </w:r>
      <w:r>
        <w:t>checklist of</w:t>
      </w:r>
      <w:r>
        <w:rPr>
          <w:spacing w:val="-3"/>
        </w:rPr>
        <w:t xml:space="preserve"> </w:t>
      </w:r>
      <w:r>
        <w:t>required</w:t>
      </w:r>
      <w:r>
        <w:rPr>
          <w:spacing w:val="-3"/>
        </w:rPr>
        <w:t xml:space="preserve"> </w:t>
      </w:r>
      <w:r>
        <w:t>materials,</w:t>
      </w:r>
      <w:r>
        <w:rPr>
          <w:spacing w:val="-3"/>
        </w:rPr>
        <w:t xml:space="preserve"> </w:t>
      </w:r>
      <w:r>
        <w:t>a</w:t>
      </w:r>
      <w:r>
        <w:rPr>
          <w:spacing w:val="-2"/>
        </w:rPr>
        <w:t xml:space="preserve"> </w:t>
      </w:r>
      <w:r>
        <w:t>cover</w:t>
      </w:r>
      <w:r>
        <w:rPr>
          <w:spacing w:val="-3"/>
        </w:rPr>
        <w:t xml:space="preserve"> </w:t>
      </w:r>
      <w:r>
        <w:t>page, and</w:t>
      </w:r>
      <w:r>
        <w:rPr>
          <w:spacing w:val="-1"/>
        </w:rPr>
        <w:t xml:space="preserve"> </w:t>
      </w:r>
      <w:r>
        <w:t>the</w:t>
      </w:r>
      <w:r>
        <w:rPr>
          <w:spacing w:val="-1"/>
        </w:rPr>
        <w:t xml:space="preserve"> </w:t>
      </w:r>
      <w:r>
        <w:t>application</w:t>
      </w:r>
      <w:r>
        <w:rPr>
          <w:spacing w:val="-1"/>
        </w:rPr>
        <w:t xml:space="preserve"> </w:t>
      </w:r>
      <w:r>
        <w:t>questions. Attachments</w:t>
      </w:r>
      <w:r>
        <w:rPr>
          <w:spacing w:val="-1"/>
        </w:rPr>
        <w:t xml:space="preserve"> </w:t>
      </w:r>
      <w:r>
        <w:t>include</w:t>
      </w:r>
      <w:r>
        <w:rPr>
          <w:spacing w:val="-2"/>
        </w:rPr>
        <w:t xml:space="preserve"> </w:t>
      </w:r>
      <w:r>
        <w:t>business</w:t>
      </w:r>
      <w:r>
        <w:rPr>
          <w:spacing w:val="-1"/>
        </w:rPr>
        <w:t xml:space="preserve"> </w:t>
      </w:r>
      <w:r>
        <w:t>forms</w:t>
      </w:r>
      <w:r w:rsidR="00007E65">
        <w:rPr>
          <w:spacing w:val="-1"/>
        </w:rPr>
        <w:t xml:space="preserve"> </w:t>
      </w:r>
      <w:r>
        <w:t>and copies of legal and financial forms to be completed if successfully funded.</w:t>
      </w:r>
    </w:p>
    <w:p w14:paraId="4F9E0614" w14:textId="77777777" w:rsidR="00A4380E" w:rsidRDefault="00A4380E">
      <w:pPr>
        <w:pStyle w:val="BodyText"/>
        <w:spacing w:before="41"/>
      </w:pPr>
    </w:p>
    <w:p w14:paraId="17A773C9" w14:textId="77777777" w:rsidR="00440051" w:rsidRDefault="00440051">
      <w:pPr>
        <w:rPr>
          <w:b/>
          <w:bCs/>
          <w:sz w:val="27"/>
          <w:szCs w:val="27"/>
        </w:rPr>
      </w:pPr>
      <w:r>
        <w:rPr>
          <w:b/>
          <w:bCs/>
        </w:rPr>
        <w:br w:type="page"/>
      </w:r>
    </w:p>
    <w:p w14:paraId="062C3F5E" w14:textId="5CE17E95" w:rsidR="00007E65" w:rsidRPr="003E5941" w:rsidRDefault="009904B2" w:rsidP="00862C34">
      <w:pPr>
        <w:pStyle w:val="Heading2"/>
        <w:shd w:val="clear" w:color="auto" w:fill="F2F2F2" w:themeFill="background1" w:themeFillShade="F2"/>
        <w:ind w:left="720"/>
      </w:pPr>
      <w:bookmarkStart w:id="3" w:name="_Toc176982254"/>
      <w:r w:rsidRPr="00862C34">
        <w:rPr>
          <w:b/>
          <w:bCs/>
        </w:rPr>
        <w:lastRenderedPageBreak/>
        <w:t>RFP</w:t>
      </w:r>
      <w:r w:rsidRPr="00862C34">
        <w:rPr>
          <w:b/>
          <w:bCs/>
          <w:spacing w:val="-14"/>
        </w:rPr>
        <w:t xml:space="preserve"> </w:t>
      </w:r>
      <w:r w:rsidRPr="00862C34">
        <w:rPr>
          <w:b/>
          <w:bCs/>
        </w:rPr>
        <w:t>PROCESS</w:t>
      </w:r>
      <w:bookmarkEnd w:id="3"/>
    </w:p>
    <w:p w14:paraId="3789487D" w14:textId="77777777" w:rsidR="004F0C2D" w:rsidRDefault="004F0C2D">
      <w:pPr>
        <w:pStyle w:val="BodyText"/>
        <w:ind w:left="720" w:right="877"/>
      </w:pPr>
    </w:p>
    <w:p w14:paraId="739770D0" w14:textId="1701A668" w:rsidR="00A4380E" w:rsidRDefault="009904B2">
      <w:pPr>
        <w:pStyle w:val="BodyText"/>
        <w:ind w:left="720" w:right="877"/>
      </w:pPr>
      <w:r>
        <w:t>The Boston Public Health Commission (BPHC) is responsible for all RFP operations including producing</w:t>
      </w:r>
      <w:r>
        <w:rPr>
          <w:spacing w:val="-7"/>
        </w:rPr>
        <w:t xml:space="preserve"> </w:t>
      </w:r>
      <w:r>
        <w:t>the</w:t>
      </w:r>
      <w:r>
        <w:rPr>
          <w:spacing w:val="-4"/>
        </w:rPr>
        <w:t xml:space="preserve"> </w:t>
      </w:r>
      <w:r>
        <w:t>RFP,</w:t>
      </w:r>
      <w:r>
        <w:rPr>
          <w:spacing w:val="-4"/>
        </w:rPr>
        <w:t xml:space="preserve"> </w:t>
      </w:r>
      <w:r>
        <w:t>communications</w:t>
      </w:r>
      <w:r>
        <w:rPr>
          <w:spacing w:val="-4"/>
        </w:rPr>
        <w:t xml:space="preserve"> </w:t>
      </w:r>
      <w:r>
        <w:t>with</w:t>
      </w:r>
      <w:r>
        <w:rPr>
          <w:spacing w:val="-4"/>
        </w:rPr>
        <w:t xml:space="preserve"> </w:t>
      </w:r>
      <w:r>
        <w:t>applicant</w:t>
      </w:r>
      <w:r>
        <w:rPr>
          <w:spacing w:val="-4"/>
        </w:rPr>
        <w:t xml:space="preserve"> </w:t>
      </w:r>
      <w:r w:rsidR="00445FE6">
        <w:t>s</w:t>
      </w:r>
      <w:r w:rsidR="007D135B">
        <w:t>ubrecipients</w:t>
      </w:r>
      <w:r>
        <w:t>,</w:t>
      </w:r>
      <w:r>
        <w:rPr>
          <w:spacing w:val="-4"/>
        </w:rPr>
        <w:t xml:space="preserve"> </w:t>
      </w:r>
      <w:r>
        <w:t>conducting</w:t>
      </w:r>
      <w:r>
        <w:rPr>
          <w:spacing w:val="-5"/>
        </w:rPr>
        <w:t xml:space="preserve"> </w:t>
      </w:r>
      <w:r>
        <w:t>an</w:t>
      </w:r>
      <w:r>
        <w:rPr>
          <w:spacing w:val="-4"/>
        </w:rPr>
        <w:t xml:space="preserve"> </w:t>
      </w:r>
      <w:r>
        <w:t>independent</w:t>
      </w:r>
      <w:r>
        <w:rPr>
          <w:spacing w:val="-4"/>
        </w:rPr>
        <w:t xml:space="preserve"> </w:t>
      </w:r>
      <w:r>
        <w:t>review</w:t>
      </w:r>
      <w:r>
        <w:rPr>
          <w:spacing w:val="-4"/>
        </w:rPr>
        <w:t xml:space="preserve"> </w:t>
      </w:r>
      <w:r>
        <w:t xml:space="preserve">of proposals, issuing contracts to awarded </w:t>
      </w:r>
      <w:r w:rsidR="00445FE6">
        <w:t>s</w:t>
      </w:r>
      <w:r w:rsidR="007D135B">
        <w:t>ubrecipients</w:t>
      </w:r>
      <w:r>
        <w:t xml:space="preserve">, monitoring all funded programs, and developing evaluation standards and reports to assess the Ryan White Program's impact on the system of HIV </w:t>
      </w:r>
      <w:r>
        <w:rPr>
          <w:spacing w:val="-2"/>
        </w:rPr>
        <w:t>services.</w:t>
      </w:r>
    </w:p>
    <w:p w14:paraId="77C4D538" w14:textId="06A1704C" w:rsidR="00542AB5" w:rsidRDefault="009904B2" w:rsidP="00542AB5">
      <w:pPr>
        <w:pStyle w:val="BodyText"/>
        <w:spacing w:before="276"/>
        <w:ind w:left="720" w:right="877"/>
      </w:pPr>
      <w:r>
        <w:t>The</w:t>
      </w:r>
      <w:r>
        <w:rPr>
          <w:spacing w:val="-4"/>
        </w:rPr>
        <w:t xml:space="preserve"> </w:t>
      </w:r>
      <w:r>
        <w:t>RFP</w:t>
      </w:r>
      <w:r>
        <w:rPr>
          <w:spacing w:val="-2"/>
        </w:rPr>
        <w:t xml:space="preserve"> </w:t>
      </w:r>
      <w:r>
        <w:t>will</w:t>
      </w:r>
      <w:r>
        <w:rPr>
          <w:spacing w:val="-2"/>
        </w:rPr>
        <w:t xml:space="preserve"> </w:t>
      </w:r>
      <w:r>
        <w:t>be</w:t>
      </w:r>
      <w:r>
        <w:rPr>
          <w:spacing w:val="-3"/>
        </w:rPr>
        <w:t xml:space="preserve"> </w:t>
      </w:r>
      <w:r>
        <w:t>released</w:t>
      </w:r>
      <w:r>
        <w:rPr>
          <w:spacing w:val="-1"/>
        </w:rPr>
        <w:t xml:space="preserve"> </w:t>
      </w:r>
      <w:r>
        <w:t>to</w:t>
      </w:r>
      <w:r>
        <w:rPr>
          <w:spacing w:val="-2"/>
        </w:rPr>
        <w:t xml:space="preserve"> </w:t>
      </w:r>
      <w:r>
        <w:t>any</w:t>
      </w:r>
      <w:r>
        <w:rPr>
          <w:spacing w:val="-6"/>
        </w:rPr>
        <w:t xml:space="preserve"> </w:t>
      </w:r>
      <w:r>
        <w:t>potential</w:t>
      </w:r>
      <w:r>
        <w:rPr>
          <w:spacing w:val="-2"/>
        </w:rPr>
        <w:t xml:space="preserve"> </w:t>
      </w:r>
      <w:r>
        <w:t>applicants</w:t>
      </w:r>
      <w:r>
        <w:rPr>
          <w:spacing w:val="-2"/>
        </w:rPr>
        <w:t xml:space="preserve"> </w:t>
      </w:r>
      <w:r>
        <w:t xml:space="preserve">online </w:t>
      </w:r>
      <w:r w:rsidRPr="00862C34">
        <w:t>at</w:t>
      </w:r>
      <w:r w:rsidR="00C33C3F">
        <w:t xml:space="preserve"> </w:t>
      </w:r>
      <w:r w:rsidR="00B27285">
        <w:t>the </w:t>
      </w:r>
      <w:r w:rsidR="00BD7BCA">
        <w:t xml:space="preserve">RFP bidding website. </w:t>
      </w:r>
      <w:r w:rsidR="001C0F57">
        <w:t xml:space="preserve">The RFP will be sent via </w:t>
      </w:r>
      <w:r w:rsidR="00B27285">
        <w:t>the newsletter</w:t>
      </w:r>
      <w:r w:rsidR="001C0F57">
        <w:t xml:space="preserve"> and posted </w:t>
      </w:r>
      <w:r w:rsidR="00445FE6">
        <w:t>in</w:t>
      </w:r>
      <w:r w:rsidR="001C0F57">
        <w:t xml:space="preserve"> the Boston Globe. </w:t>
      </w:r>
      <w:r w:rsidR="00567B49">
        <w:t>The R</w:t>
      </w:r>
      <w:r>
        <w:t>FP Conference</w:t>
      </w:r>
      <w:r w:rsidR="00567B49">
        <w:t>s</w:t>
      </w:r>
      <w:r>
        <w:t xml:space="preserve"> will be held one week following the release of the RFP to review the </w:t>
      </w:r>
      <w:r w:rsidRPr="001752C8">
        <w:t>document</w:t>
      </w:r>
      <w:r>
        <w:t xml:space="preserve"> and to answer any questions from potential applicants. Following the RF</w:t>
      </w:r>
      <w:r w:rsidR="00542AB5">
        <w:t>P Conference</w:t>
      </w:r>
      <w:r w:rsidR="00567B49">
        <w:t>s</w:t>
      </w:r>
      <w:r w:rsidR="00542AB5">
        <w:t>, BPHC staff will not communicate with any potential applicant regarding the service category content of the RFP</w:t>
      </w:r>
      <w:r w:rsidR="00DC6FA6">
        <w:t>.</w:t>
      </w:r>
    </w:p>
    <w:p w14:paraId="2C31483B" w14:textId="77777777" w:rsidR="00F3496F" w:rsidRPr="00F3496F" w:rsidRDefault="00F3496F" w:rsidP="00F3496F">
      <w:pPr>
        <w:pStyle w:val="BodyText"/>
        <w:spacing w:before="276"/>
        <w:ind w:left="720" w:right="877"/>
      </w:pPr>
      <w:r w:rsidRPr="00F3496F">
        <w:t>All service contracts awarded by the Boston Public Health Commission may be subject to following the City of Boston’s living wage ordinance. This ordinance requires that all employees working on sizable city contracts earn an hourly wage that is enough for a family of four to live at or above the federal poverty level. This wage amount called the living wage, is recalculated every year. For more information, please visit </w:t>
      </w:r>
      <w:hyperlink r:id="rId16" w:tgtFrame="_blank" w:history="1">
        <w:r w:rsidRPr="00F3496F">
          <w:rPr>
            <w:rStyle w:val="Hyperlink"/>
          </w:rPr>
          <w:t>https://www.boston.gov/worker-empowerment/living-wage-division</w:t>
        </w:r>
      </w:hyperlink>
      <w:r w:rsidRPr="00F3496F">
        <w:t>.</w:t>
      </w:r>
    </w:p>
    <w:p w14:paraId="3999D772" w14:textId="40EE99AA" w:rsidR="00F3496F" w:rsidRDefault="00F3496F" w:rsidP="00F3496F">
      <w:pPr>
        <w:pStyle w:val="BodyText"/>
        <w:spacing w:before="276"/>
        <w:ind w:left="720" w:right="877"/>
      </w:pPr>
      <w:r w:rsidRPr="00F3496F">
        <w:t>As part of BPHC’s efforts to have an equitable procurement process, BPHC will consider and encourage Certified Unrepresentative Businesses Enterprises</w:t>
      </w:r>
      <w:r>
        <w:t xml:space="preserve"> </w:t>
      </w:r>
      <w:r w:rsidRPr="00F3496F">
        <w:t>(CUBE) that include; Minority-owned Business Enterprises (MBE), Women-owned Business Enterprises (WBE), Veteran-owned Business Enterprises (VBE),</w:t>
      </w:r>
      <w:r>
        <w:t> </w:t>
      </w:r>
      <w:r w:rsidRPr="00F3496F">
        <w:t xml:space="preserve">Disability-owned Business Enterprise (DOBE), Lesbian Gay Bisexual Transgender Business Enterprises (LGBTBE), Minority </w:t>
      </w:r>
      <w:r w:rsidR="00B2598C" w:rsidRPr="00F3496F">
        <w:t>Non-Profit</w:t>
      </w:r>
      <w:r>
        <w:t xml:space="preserve"> </w:t>
      </w:r>
      <w:r w:rsidRPr="00F3496F">
        <w:t xml:space="preserve">(MNPO), Women </w:t>
      </w:r>
      <w:proofErr w:type="spellStart"/>
      <w:r w:rsidRPr="00F3496F">
        <w:t>Non Profit</w:t>
      </w:r>
      <w:proofErr w:type="spellEnd"/>
      <w:r w:rsidRPr="00F3496F">
        <w:t xml:space="preserve">(WNPO), Minority Women </w:t>
      </w:r>
      <w:proofErr w:type="spellStart"/>
      <w:r w:rsidRPr="00F3496F">
        <w:t>Non Profit</w:t>
      </w:r>
      <w:proofErr w:type="spellEnd"/>
      <w:r w:rsidRPr="00F3496F">
        <w:t>(MWNPO) and local businesses to apply to this RFP</w:t>
      </w:r>
      <w:r>
        <w:t>.</w:t>
      </w:r>
    </w:p>
    <w:p w14:paraId="6593D1B5" w14:textId="5B3C5D39" w:rsidR="00542AB5" w:rsidRDefault="00542AB5" w:rsidP="00542AB5">
      <w:pPr>
        <w:pStyle w:val="BodyText"/>
        <w:spacing w:before="276"/>
        <w:ind w:left="720" w:right="877"/>
      </w:pPr>
      <w:r>
        <w:t xml:space="preserve">The funding cycle for programs funded under this RFP will be </w:t>
      </w:r>
      <w:r w:rsidR="002A70CE">
        <w:t xml:space="preserve">three </w:t>
      </w:r>
      <w:r>
        <w:t>(</w:t>
      </w:r>
      <w:r w:rsidR="002A70CE">
        <w:t>3</w:t>
      </w:r>
      <w:r>
        <w:t>) years March 1, 2025 – February 2</w:t>
      </w:r>
      <w:r w:rsidR="00890E51">
        <w:t>9</w:t>
      </w:r>
      <w:r>
        <w:t>, 20</w:t>
      </w:r>
      <w:r w:rsidR="00890E51">
        <w:t>28</w:t>
      </w:r>
      <w:r>
        <w:t xml:space="preserve"> (FY 2025 – FY 20</w:t>
      </w:r>
      <w:r w:rsidR="00890E51">
        <w:t>27</w:t>
      </w:r>
      <w:r>
        <w:t>). The first year of funding under this procurement will be for 12 months. All contracts will be written with the possibility of continued annual extension that is subject to performance, federal appropriations, and local allocations.</w:t>
      </w:r>
    </w:p>
    <w:p w14:paraId="637F1682" w14:textId="5B61DB1C" w:rsidR="00F53355" w:rsidRDefault="00542AB5" w:rsidP="00542AB5">
      <w:pPr>
        <w:pStyle w:val="BodyText"/>
        <w:spacing w:before="276"/>
        <w:ind w:left="720" w:right="877"/>
      </w:pPr>
      <w:r>
        <w:t xml:space="preserve">To be eligible for continued funding, all programs must be in </w:t>
      </w:r>
      <w:r w:rsidRPr="00862C34">
        <w:rPr>
          <w:b/>
          <w:bCs/>
        </w:rPr>
        <w:t>full program and fiscal compliance.</w:t>
      </w:r>
      <w:r>
        <w:t xml:space="preserve"> Programs will be reviewed for performance in relation to the contracted goals and objectives, which will be stipulated in the FY 2025 contract</w:t>
      </w:r>
      <w:r w:rsidR="0044730A">
        <w:t>.</w:t>
      </w:r>
      <w:r w:rsidR="00BF0478">
        <w:t xml:space="preserve"> Compliance is </w:t>
      </w:r>
      <w:r w:rsidR="0007212B">
        <w:t xml:space="preserve">defined </w:t>
      </w:r>
      <w:r w:rsidR="00F53355">
        <w:t xml:space="preserve">as: </w:t>
      </w:r>
    </w:p>
    <w:p w14:paraId="24E71FDF" w14:textId="3588979B" w:rsidR="00F53355" w:rsidRDefault="00F53355" w:rsidP="00F53355">
      <w:pPr>
        <w:pStyle w:val="BodyText"/>
        <w:numPr>
          <w:ilvl w:val="0"/>
          <w:numId w:val="82"/>
        </w:numPr>
        <w:spacing w:before="276"/>
        <w:ind w:right="877"/>
      </w:pPr>
      <w:r>
        <w:t xml:space="preserve">History of </w:t>
      </w:r>
      <w:r w:rsidR="00F535BA">
        <w:t>meeting program measures as outlined in the Provider Manual and Service Standard</w:t>
      </w:r>
      <w:r w:rsidR="002952D6">
        <w:t>s</w:t>
      </w:r>
      <w:r w:rsidR="00FB01F5">
        <w:t>.</w:t>
      </w:r>
    </w:p>
    <w:p w14:paraId="16FB97D3" w14:textId="0F41D8FD" w:rsidR="00A4380E" w:rsidRDefault="00FB01F5" w:rsidP="00D16C8F">
      <w:pPr>
        <w:pStyle w:val="BodyText"/>
        <w:numPr>
          <w:ilvl w:val="0"/>
          <w:numId w:val="82"/>
        </w:numPr>
        <w:spacing w:before="276"/>
        <w:ind w:right="877"/>
      </w:pPr>
      <w:r>
        <w:t xml:space="preserve">History of spending </w:t>
      </w:r>
      <w:r w:rsidR="008B633B">
        <w:t>the contrac</w:t>
      </w:r>
      <w:r w:rsidR="00D16C8F">
        <w:t xml:space="preserve">t </w:t>
      </w:r>
      <w:r w:rsidR="00A955F5">
        <w:t>completing</w:t>
      </w:r>
      <w:r w:rsidR="00E54EC3">
        <w:t xml:space="preserve"> each </w:t>
      </w:r>
      <w:r w:rsidR="006129A8">
        <w:t>cycle</w:t>
      </w:r>
      <w:r w:rsidR="00F26E36">
        <w:t>, and on allowable costs</w:t>
      </w:r>
      <w:r w:rsidR="00426DB3">
        <w:t xml:space="preserve">. </w:t>
      </w:r>
    </w:p>
    <w:p w14:paraId="76936CBC" w14:textId="2E27EE27" w:rsidR="00426DB3" w:rsidRDefault="00426DB3" w:rsidP="00D16C8F">
      <w:pPr>
        <w:pStyle w:val="BodyText"/>
        <w:numPr>
          <w:ilvl w:val="0"/>
          <w:numId w:val="82"/>
        </w:numPr>
        <w:spacing w:before="276"/>
        <w:ind w:right="877"/>
      </w:pPr>
      <w:r>
        <w:t>History of timely invoice submission.</w:t>
      </w:r>
    </w:p>
    <w:p w14:paraId="2457AC2E" w14:textId="4A20E06D" w:rsidR="00C21532" w:rsidRDefault="00C21532" w:rsidP="00862C34">
      <w:pPr>
        <w:pStyle w:val="BodyText"/>
        <w:numPr>
          <w:ilvl w:val="0"/>
          <w:numId w:val="82"/>
        </w:numPr>
        <w:spacing w:before="276"/>
        <w:ind w:right="877"/>
        <w:sectPr w:rsidR="00C21532">
          <w:pgSz w:w="12240" w:h="15840"/>
          <w:pgMar w:top="1080" w:right="220" w:bottom="1420" w:left="360" w:header="0" w:footer="1233" w:gutter="0"/>
          <w:cols w:space="720"/>
        </w:sectPr>
      </w:pPr>
      <w:r>
        <w:t xml:space="preserve">History of </w:t>
      </w:r>
      <w:r w:rsidR="00A955F5">
        <w:t xml:space="preserve">timely and accurate data entry for each funded service category. </w:t>
      </w:r>
    </w:p>
    <w:p w14:paraId="2DE2A92A" w14:textId="2C459221" w:rsidR="00A4380E" w:rsidRDefault="00A4380E">
      <w:pPr>
        <w:pStyle w:val="BodyText"/>
        <w:ind w:left="725"/>
        <w:rPr>
          <w:sz w:val="20"/>
        </w:rPr>
      </w:pPr>
    </w:p>
    <w:p w14:paraId="6A212B49" w14:textId="6C9A282B" w:rsidR="0044730A" w:rsidRDefault="0044730A" w:rsidP="00862C34">
      <w:pPr>
        <w:pStyle w:val="Heading1"/>
        <w:shd w:val="clear" w:color="auto" w:fill="17365D" w:themeFill="text2" w:themeFillShade="BF"/>
        <w:ind w:left="725"/>
      </w:pPr>
      <w:bookmarkStart w:id="4" w:name="_Toc176982255"/>
      <w:r>
        <w:t>OVERVIEW OF THE RYAN WHITE PROGRAM</w:t>
      </w:r>
      <w:bookmarkEnd w:id="4"/>
    </w:p>
    <w:p w14:paraId="6B806D52" w14:textId="4223953D" w:rsidR="00A4380E" w:rsidRPr="003E5941" w:rsidRDefault="009904B2" w:rsidP="00862C34">
      <w:pPr>
        <w:pStyle w:val="Heading2"/>
        <w:shd w:val="clear" w:color="auto" w:fill="F2F2F2" w:themeFill="background1" w:themeFillShade="F2"/>
        <w:ind w:left="720"/>
      </w:pPr>
      <w:bookmarkStart w:id="5" w:name="_Toc176982256"/>
      <w:r w:rsidRPr="00862C34">
        <w:rPr>
          <w:b/>
          <w:bCs/>
        </w:rPr>
        <w:t>LEGISLATIVE</w:t>
      </w:r>
      <w:r w:rsidRPr="00862C34">
        <w:rPr>
          <w:b/>
          <w:bCs/>
          <w:spacing w:val="-3"/>
        </w:rPr>
        <w:t xml:space="preserve"> </w:t>
      </w:r>
      <w:r w:rsidRPr="00862C34">
        <w:rPr>
          <w:b/>
          <w:bCs/>
          <w:spacing w:val="-2"/>
        </w:rPr>
        <w:t>BACKGROUND</w:t>
      </w:r>
      <w:bookmarkEnd w:id="5"/>
    </w:p>
    <w:p w14:paraId="38EEE46A" w14:textId="09D2127A" w:rsidR="00A4380E" w:rsidRDefault="009904B2">
      <w:pPr>
        <w:pStyle w:val="BodyText"/>
        <w:ind w:left="720" w:right="877"/>
      </w:pPr>
      <w:r>
        <w:t>Funds from Part A of the Ryan White HIV/AIDS Treatment Extension Act of 2009 (formerly Ryan White HIV/AIDS Treatment Modernization Act of 2006) provide direct financial assistance to Eligible Metropolitan Areas (EMA) and Transitional Grant Areas (TGA) that have been the most severely affected</w:t>
      </w:r>
      <w:r>
        <w:rPr>
          <w:spacing w:val="-3"/>
        </w:rPr>
        <w:t xml:space="preserve"> </w:t>
      </w:r>
      <w:r>
        <w:t>by</w:t>
      </w:r>
      <w:r>
        <w:rPr>
          <w:spacing w:val="-8"/>
        </w:rPr>
        <w:t xml:space="preserve"> </w:t>
      </w:r>
      <w:r>
        <w:t>the</w:t>
      </w:r>
      <w:r>
        <w:rPr>
          <w:spacing w:val="-3"/>
        </w:rPr>
        <w:t xml:space="preserve"> </w:t>
      </w:r>
      <w:r>
        <w:t>HIV</w:t>
      </w:r>
      <w:r>
        <w:rPr>
          <w:spacing w:val="-3"/>
        </w:rPr>
        <w:t xml:space="preserve"> </w:t>
      </w:r>
      <w:r>
        <w:t>epidemic.</w:t>
      </w:r>
      <w:r>
        <w:rPr>
          <w:spacing w:val="-3"/>
        </w:rPr>
        <w:t xml:space="preserve"> </w:t>
      </w:r>
      <w:r>
        <w:t>Formula</w:t>
      </w:r>
      <w:r>
        <w:rPr>
          <w:spacing w:val="-4"/>
        </w:rPr>
        <w:t xml:space="preserve"> </w:t>
      </w:r>
      <w:r>
        <w:t>(based</w:t>
      </w:r>
      <w:r>
        <w:rPr>
          <w:spacing w:val="-3"/>
        </w:rPr>
        <w:t xml:space="preserve"> </w:t>
      </w:r>
      <w:r>
        <w:t>on</w:t>
      </w:r>
      <w:r>
        <w:rPr>
          <w:spacing w:val="-1"/>
        </w:rPr>
        <w:t xml:space="preserve"> </w:t>
      </w:r>
      <w:r>
        <w:t>the</w:t>
      </w:r>
      <w:r>
        <w:rPr>
          <w:spacing w:val="-3"/>
        </w:rPr>
        <w:t xml:space="preserve"> </w:t>
      </w:r>
      <w:r>
        <w:t>number</w:t>
      </w:r>
      <w:r>
        <w:rPr>
          <w:spacing w:val="-3"/>
        </w:rPr>
        <w:t xml:space="preserve"> </w:t>
      </w:r>
      <w:r>
        <w:t>of</w:t>
      </w:r>
      <w:r>
        <w:rPr>
          <w:spacing w:val="-5"/>
        </w:rPr>
        <w:t xml:space="preserve"> </w:t>
      </w:r>
      <w:r>
        <w:t>HIV</w:t>
      </w:r>
      <w:r>
        <w:rPr>
          <w:spacing w:val="-3"/>
        </w:rPr>
        <w:t xml:space="preserve"> </w:t>
      </w:r>
      <w:r>
        <w:t>cases)</w:t>
      </w:r>
      <w:r>
        <w:rPr>
          <w:spacing w:val="-3"/>
        </w:rPr>
        <w:t xml:space="preserve"> </w:t>
      </w:r>
      <w:r>
        <w:t>and</w:t>
      </w:r>
      <w:r>
        <w:rPr>
          <w:spacing w:val="-3"/>
        </w:rPr>
        <w:t xml:space="preserve"> </w:t>
      </w:r>
      <w:r>
        <w:t>supplemental</w:t>
      </w:r>
      <w:r>
        <w:rPr>
          <w:spacing w:val="-1"/>
        </w:rPr>
        <w:t xml:space="preserve"> </w:t>
      </w:r>
      <w:r>
        <w:t>(based</w:t>
      </w:r>
      <w:r>
        <w:rPr>
          <w:spacing w:val="-3"/>
        </w:rPr>
        <w:t xml:space="preserve"> </w:t>
      </w:r>
      <w:r>
        <w:t>on grant</w:t>
      </w:r>
      <w:r>
        <w:rPr>
          <w:spacing w:val="-1"/>
        </w:rPr>
        <w:t xml:space="preserve"> </w:t>
      </w:r>
      <w:r>
        <w:t>performance)</w:t>
      </w:r>
      <w:r>
        <w:rPr>
          <w:spacing w:val="-2"/>
        </w:rPr>
        <w:t xml:space="preserve"> </w:t>
      </w:r>
      <w:r>
        <w:t>funding</w:t>
      </w:r>
      <w:r>
        <w:rPr>
          <w:spacing w:val="-4"/>
        </w:rPr>
        <w:t xml:space="preserve"> </w:t>
      </w:r>
      <w:r>
        <w:t>are</w:t>
      </w:r>
      <w:r>
        <w:rPr>
          <w:spacing w:val="-3"/>
        </w:rPr>
        <w:t xml:space="preserve"> </w:t>
      </w:r>
      <w:r>
        <w:t>intended</w:t>
      </w:r>
      <w:r>
        <w:rPr>
          <w:spacing w:val="-1"/>
        </w:rPr>
        <w:t xml:space="preserve"> </w:t>
      </w:r>
      <w:r>
        <w:t>to</w:t>
      </w:r>
      <w:r>
        <w:rPr>
          <w:spacing w:val="-1"/>
        </w:rPr>
        <w:t xml:space="preserve"> </w:t>
      </w:r>
      <w:r>
        <w:t>develop</w:t>
      </w:r>
      <w:r>
        <w:rPr>
          <w:spacing w:val="-1"/>
        </w:rPr>
        <w:t xml:space="preserve"> </w:t>
      </w:r>
      <w:r>
        <w:t>or</w:t>
      </w:r>
      <w:r>
        <w:rPr>
          <w:spacing w:val="-1"/>
        </w:rPr>
        <w:t xml:space="preserve"> </w:t>
      </w:r>
      <w:r>
        <w:t>enhance</w:t>
      </w:r>
      <w:r>
        <w:rPr>
          <w:spacing w:val="-2"/>
        </w:rPr>
        <w:t xml:space="preserve"> </w:t>
      </w:r>
      <w:r>
        <w:t>access</w:t>
      </w:r>
      <w:r>
        <w:rPr>
          <w:spacing w:val="-1"/>
        </w:rPr>
        <w:t xml:space="preserve"> </w:t>
      </w:r>
      <w:r>
        <w:t>to</w:t>
      </w:r>
      <w:r>
        <w:rPr>
          <w:spacing w:val="-1"/>
        </w:rPr>
        <w:t xml:space="preserve"> </w:t>
      </w:r>
      <w:r>
        <w:t>a comprehensive continuum</w:t>
      </w:r>
      <w:r>
        <w:rPr>
          <w:spacing w:val="-3"/>
        </w:rPr>
        <w:t xml:space="preserve"> </w:t>
      </w:r>
      <w:r>
        <w:t xml:space="preserve">of </w:t>
      </w:r>
      <w:r w:rsidR="000A6CF3">
        <w:t>high-quality</w:t>
      </w:r>
      <w:r>
        <w:t xml:space="preserve">, community-based care for </w:t>
      </w:r>
      <w:r w:rsidR="00095E43">
        <w:t>income-eligible</w:t>
      </w:r>
      <w:r>
        <w:t xml:space="preserve"> individuals and families infected and affected by HIV disease.</w:t>
      </w:r>
    </w:p>
    <w:p w14:paraId="3FBD99A3" w14:textId="77777777" w:rsidR="00A4380E" w:rsidRDefault="00A4380E">
      <w:pPr>
        <w:pStyle w:val="BodyText"/>
      </w:pPr>
    </w:p>
    <w:p w14:paraId="67BBE7F7" w14:textId="4C0DBC14" w:rsidR="00A4380E" w:rsidRDefault="009904B2">
      <w:pPr>
        <w:pStyle w:val="BodyText"/>
        <w:ind w:left="720" w:right="877"/>
      </w:pPr>
      <w:r>
        <w:t xml:space="preserve">The Part A Minority AIDS Initiative (MAI) originated in fiscal year (FY) </w:t>
      </w:r>
      <w:r w:rsidR="000D2E03">
        <w:t xml:space="preserve">1998 </w:t>
      </w:r>
      <w:r>
        <w:t>when the U.S. Congress directed</w:t>
      </w:r>
      <w:r>
        <w:rPr>
          <w:spacing w:val="-3"/>
        </w:rPr>
        <w:t xml:space="preserve"> </w:t>
      </w:r>
      <w:r>
        <w:t>that</w:t>
      </w:r>
      <w:r>
        <w:rPr>
          <w:spacing w:val="-3"/>
        </w:rPr>
        <w:t xml:space="preserve"> </w:t>
      </w:r>
      <w:r>
        <w:t>a</w:t>
      </w:r>
      <w:r>
        <w:rPr>
          <w:spacing w:val="-3"/>
        </w:rPr>
        <w:t xml:space="preserve"> </w:t>
      </w:r>
      <w:r>
        <w:t>portion</w:t>
      </w:r>
      <w:r>
        <w:rPr>
          <w:spacing w:val="-3"/>
        </w:rPr>
        <w:t xml:space="preserve"> </w:t>
      </w:r>
      <w:r>
        <w:t>of</w:t>
      </w:r>
      <w:r>
        <w:rPr>
          <w:spacing w:val="-2"/>
        </w:rPr>
        <w:t xml:space="preserve"> </w:t>
      </w:r>
      <w:r>
        <w:t>the</w:t>
      </w:r>
      <w:r>
        <w:rPr>
          <w:spacing w:val="-3"/>
        </w:rPr>
        <w:t xml:space="preserve"> </w:t>
      </w:r>
      <w:r>
        <w:t>Part</w:t>
      </w:r>
      <w:r>
        <w:rPr>
          <w:spacing w:val="-3"/>
        </w:rPr>
        <w:t xml:space="preserve"> </w:t>
      </w:r>
      <w:r>
        <w:t>A</w:t>
      </w:r>
      <w:r>
        <w:rPr>
          <w:spacing w:val="-3"/>
        </w:rPr>
        <w:t xml:space="preserve"> </w:t>
      </w:r>
      <w:r>
        <w:t>supplemental</w:t>
      </w:r>
      <w:r>
        <w:rPr>
          <w:spacing w:val="-1"/>
        </w:rPr>
        <w:t xml:space="preserve"> </w:t>
      </w:r>
      <w:r>
        <w:t>appropriation</w:t>
      </w:r>
      <w:r>
        <w:rPr>
          <w:spacing w:val="-3"/>
        </w:rPr>
        <w:t xml:space="preserve"> </w:t>
      </w:r>
      <w:r>
        <w:t>be</w:t>
      </w:r>
      <w:r>
        <w:rPr>
          <w:spacing w:val="-4"/>
        </w:rPr>
        <w:t xml:space="preserve"> </w:t>
      </w:r>
      <w:r>
        <w:t>used</w:t>
      </w:r>
      <w:r>
        <w:rPr>
          <w:spacing w:val="-3"/>
        </w:rPr>
        <w:t xml:space="preserve"> </w:t>
      </w:r>
      <w:r>
        <w:t>to</w:t>
      </w:r>
      <w:r>
        <w:rPr>
          <w:spacing w:val="-1"/>
        </w:rPr>
        <w:t xml:space="preserve"> </w:t>
      </w:r>
      <w:r>
        <w:t>address</w:t>
      </w:r>
      <w:r>
        <w:rPr>
          <w:spacing w:val="-1"/>
        </w:rPr>
        <w:t xml:space="preserve"> </w:t>
      </w:r>
      <w:r>
        <w:t>growing</w:t>
      </w:r>
      <w:r>
        <w:rPr>
          <w:spacing w:val="-6"/>
        </w:rPr>
        <w:t xml:space="preserve"> </w:t>
      </w:r>
      <w:r>
        <w:t>disparities</w:t>
      </w:r>
      <w:r>
        <w:rPr>
          <w:spacing w:val="-3"/>
        </w:rPr>
        <w:t xml:space="preserve"> </w:t>
      </w:r>
      <w:r>
        <w:t>in access to care</w:t>
      </w:r>
      <w:r>
        <w:rPr>
          <w:spacing w:val="-1"/>
        </w:rPr>
        <w:t xml:space="preserve"> </w:t>
      </w:r>
      <w:r>
        <w:t>and health outcomes among</w:t>
      </w:r>
      <w:r>
        <w:rPr>
          <w:spacing w:val="-2"/>
        </w:rPr>
        <w:t xml:space="preserve"> </w:t>
      </w:r>
      <w:r>
        <w:t>minority</w:t>
      </w:r>
      <w:r>
        <w:rPr>
          <w:spacing w:val="-3"/>
        </w:rPr>
        <w:t xml:space="preserve"> </w:t>
      </w:r>
      <w:r>
        <w:t>populations disproportionately</w:t>
      </w:r>
      <w:r>
        <w:rPr>
          <w:spacing w:val="-5"/>
        </w:rPr>
        <w:t xml:space="preserve"> </w:t>
      </w:r>
      <w:r>
        <w:t>impacted by</w:t>
      </w:r>
      <w:r>
        <w:rPr>
          <w:spacing w:val="-5"/>
        </w:rPr>
        <w:t xml:space="preserve"> </w:t>
      </w:r>
      <w:r>
        <w:t xml:space="preserve">the HIV </w:t>
      </w:r>
      <w:r>
        <w:rPr>
          <w:spacing w:val="-2"/>
        </w:rPr>
        <w:t>epidemic.</w:t>
      </w:r>
    </w:p>
    <w:p w14:paraId="2EBEE232" w14:textId="77777777" w:rsidR="00A4380E" w:rsidRDefault="00A4380E">
      <w:pPr>
        <w:pStyle w:val="BodyText"/>
      </w:pPr>
    </w:p>
    <w:p w14:paraId="6BF86E7B" w14:textId="77777777" w:rsidR="00A4380E" w:rsidRPr="003E5941" w:rsidRDefault="009904B2" w:rsidP="00862C34">
      <w:pPr>
        <w:pStyle w:val="Heading2"/>
        <w:shd w:val="clear" w:color="auto" w:fill="F2F2F2" w:themeFill="background1" w:themeFillShade="F2"/>
        <w:ind w:left="720"/>
      </w:pPr>
      <w:bookmarkStart w:id="6" w:name="_Toc176982257"/>
      <w:r w:rsidRPr="00862C34">
        <w:rPr>
          <w:b/>
          <w:bCs/>
        </w:rPr>
        <w:t>NATIONAL</w:t>
      </w:r>
      <w:r w:rsidRPr="00862C34">
        <w:rPr>
          <w:b/>
          <w:bCs/>
          <w:spacing w:val="-1"/>
        </w:rPr>
        <w:t xml:space="preserve"> </w:t>
      </w:r>
      <w:r w:rsidRPr="00862C34">
        <w:rPr>
          <w:b/>
          <w:bCs/>
        </w:rPr>
        <w:t>HIV/AIDS</w:t>
      </w:r>
      <w:r w:rsidRPr="00862C34">
        <w:rPr>
          <w:b/>
          <w:bCs/>
          <w:spacing w:val="-1"/>
        </w:rPr>
        <w:t xml:space="preserve"> </w:t>
      </w:r>
      <w:r w:rsidRPr="00862C34">
        <w:rPr>
          <w:b/>
          <w:bCs/>
        </w:rPr>
        <w:t>STRATEGY</w:t>
      </w:r>
      <w:r w:rsidRPr="00862C34">
        <w:rPr>
          <w:b/>
          <w:bCs/>
          <w:spacing w:val="-1"/>
        </w:rPr>
        <w:t xml:space="preserve"> </w:t>
      </w:r>
      <w:r w:rsidRPr="00862C34">
        <w:rPr>
          <w:b/>
          <w:bCs/>
          <w:spacing w:val="-2"/>
        </w:rPr>
        <w:t>(NHAS)</w:t>
      </w:r>
      <w:bookmarkEnd w:id="6"/>
    </w:p>
    <w:p w14:paraId="34B3481D" w14:textId="7029BD7E" w:rsidR="00A4380E" w:rsidRDefault="009904B2">
      <w:pPr>
        <w:pStyle w:val="BodyText"/>
        <w:ind w:left="720" w:right="877"/>
      </w:pPr>
      <w:r>
        <w:t>In 2010, the White House released the first NHAS designed with four primary goals: 1) to reduce the number of new HIV infections; 2) to increase access to care and optimize health outcomes for persons living with HIV (</w:t>
      </w:r>
      <w:r w:rsidR="00AB7077">
        <w:t>PLWHA</w:t>
      </w:r>
      <w:r>
        <w:t>); 3) to reduce HIV-related health disparities and health inequities; and 4) to achieve a more coordinated national response to the HIV epidemic. This comprehensive strategy has guided</w:t>
      </w:r>
      <w:r>
        <w:rPr>
          <w:spacing w:val="-4"/>
        </w:rPr>
        <w:t xml:space="preserve"> </w:t>
      </w:r>
      <w:r>
        <w:t>how</w:t>
      </w:r>
      <w:r>
        <w:rPr>
          <w:spacing w:val="-3"/>
        </w:rPr>
        <w:t xml:space="preserve"> </w:t>
      </w:r>
      <w:r>
        <w:t>HIV</w:t>
      </w:r>
      <w:r>
        <w:rPr>
          <w:spacing w:val="-4"/>
        </w:rPr>
        <w:t xml:space="preserve"> </w:t>
      </w:r>
      <w:r>
        <w:t>prevention</w:t>
      </w:r>
      <w:r>
        <w:rPr>
          <w:spacing w:val="-4"/>
        </w:rPr>
        <w:t xml:space="preserve"> </w:t>
      </w:r>
      <w:r>
        <w:t>and</w:t>
      </w:r>
      <w:r>
        <w:rPr>
          <w:spacing w:val="-4"/>
        </w:rPr>
        <w:t xml:space="preserve"> </w:t>
      </w:r>
      <w:r>
        <w:t>care</w:t>
      </w:r>
      <w:r>
        <w:rPr>
          <w:spacing w:val="-5"/>
        </w:rPr>
        <w:t xml:space="preserve"> </w:t>
      </w:r>
      <w:r>
        <w:t>services</w:t>
      </w:r>
      <w:r>
        <w:rPr>
          <w:spacing w:val="-4"/>
        </w:rPr>
        <w:t xml:space="preserve"> </w:t>
      </w:r>
      <w:r>
        <w:t>are</w:t>
      </w:r>
      <w:r>
        <w:rPr>
          <w:spacing w:val="-3"/>
        </w:rPr>
        <w:t xml:space="preserve"> </w:t>
      </w:r>
      <w:r>
        <w:t>prioritized,</w:t>
      </w:r>
      <w:r>
        <w:rPr>
          <w:spacing w:val="-4"/>
        </w:rPr>
        <w:t xml:space="preserve"> </w:t>
      </w:r>
      <w:r>
        <w:t>organized</w:t>
      </w:r>
      <w:r w:rsidR="00583673">
        <w:t>,</w:t>
      </w:r>
      <w:r>
        <w:rPr>
          <w:spacing w:val="-4"/>
        </w:rPr>
        <w:t xml:space="preserve"> </w:t>
      </w:r>
      <w:r>
        <w:t>and</w:t>
      </w:r>
      <w:r>
        <w:rPr>
          <w:spacing w:val="-4"/>
        </w:rPr>
        <w:t xml:space="preserve"> </w:t>
      </w:r>
      <w:r>
        <w:t>provided</w:t>
      </w:r>
      <w:r>
        <w:rPr>
          <w:spacing w:val="-2"/>
        </w:rPr>
        <w:t xml:space="preserve"> </w:t>
      </w:r>
      <w:r>
        <w:t>across</w:t>
      </w:r>
      <w:r>
        <w:rPr>
          <w:spacing w:val="-4"/>
        </w:rPr>
        <w:t xml:space="preserve"> </w:t>
      </w:r>
      <w:r>
        <w:t>the</w:t>
      </w:r>
      <w:r>
        <w:rPr>
          <w:spacing w:val="-4"/>
        </w:rPr>
        <w:t xml:space="preserve"> </w:t>
      </w:r>
      <w:r>
        <w:t>country.</w:t>
      </w:r>
    </w:p>
    <w:p w14:paraId="5CE25BDF" w14:textId="77777777" w:rsidR="00A4380E" w:rsidRDefault="00A4380E">
      <w:pPr>
        <w:pStyle w:val="BodyText"/>
      </w:pPr>
    </w:p>
    <w:p w14:paraId="72EB63F5" w14:textId="12E64851" w:rsidR="00A4380E" w:rsidRDefault="009904B2">
      <w:pPr>
        <w:pStyle w:val="BodyText"/>
        <w:ind w:left="720" w:right="877"/>
      </w:pPr>
      <w:r>
        <w:t>President</w:t>
      </w:r>
      <w:r>
        <w:rPr>
          <w:spacing w:val="-3"/>
        </w:rPr>
        <w:t xml:space="preserve"> </w:t>
      </w:r>
      <w:r>
        <w:t>Obama</w:t>
      </w:r>
      <w:r>
        <w:rPr>
          <w:spacing w:val="-4"/>
        </w:rPr>
        <w:t xml:space="preserve"> </w:t>
      </w:r>
      <w:r>
        <w:t>updated</w:t>
      </w:r>
      <w:r>
        <w:rPr>
          <w:spacing w:val="-3"/>
        </w:rPr>
        <w:t xml:space="preserve"> </w:t>
      </w:r>
      <w:r>
        <w:t>the</w:t>
      </w:r>
      <w:r>
        <w:rPr>
          <w:spacing w:val="-3"/>
        </w:rPr>
        <w:t xml:space="preserve"> </w:t>
      </w:r>
      <w:r>
        <w:t>NHAS</w:t>
      </w:r>
      <w:r>
        <w:rPr>
          <w:spacing w:val="-1"/>
        </w:rPr>
        <w:t xml:space="preserve"> </w:t>
      </w:r>
      <w:r>
        <w:t>in</w:t>
      </w:r>
      <w:r>
        <w:rPr>
          <w:spacing w:val="-3"/>
        </w:rPr>
        <w:t xml:space="preserve"> </w:t>
      </w:r>
      <w:r>
        <w:t>July</w:t>
      </w:r>
      <w:r>
        <w:rPr>
          <w:spacing w:val="-11"/>
        </w:rPr>
        <w:t xml:space="preserve"> </w:t>
      </w:r>
      <w:r>
        <w:t>2015</w:t>
      </w:r>
      <w:r>
        <w:rPr>
          <w:spacing w:val="-1"/>
        </w:rPr>
        <w:t xml:space="preserve"> </w:t>
      </w:r>
      <w:r>
        <w:t>to</w:t>
      </w:r>
      <w:r>
        <w:rPr>
          <w:spacing w:val="-3"/>
        </w:rPr>
        <w:t xml:space="preserve"> </w:t>
      </w:r>
      <w:r>
        <w:t>reflect</w:t>
      </w:r>
      <w:r>
        <w:rPr>
          <w:spacing w:val="-2"/>
        </w:rPr>
        <w:t xml:space="preserve"> </w:t>
      </w:r>
      <w:r>
        <w:t>lessons</w:t>
      </w:r>
      <w:r>
        <w:rPr>
          <w:spacing w:val="-3"/>
        </w:rPr>
        <w:t xml:space="preserve"> </w:t>
      </w:r>
      <w:r>
        <w:t>learned</w:t>
      </w:r>
      <w:r>
        <w:rPr>
          <w:spacing w:val="-1"/>
        </w:rPr>
        <w:t xml:space="preserve"> </w:t>
      </w:r>
      <w:r>
        <w:t>and</w:t>
      </w:r>
      <w:r>
        <w:rPr>
          <w:spacing w:val="-3"/>
        </w:rPr>
        <w:t xml:space="preserve"> </w:t>
      </w:r>
      <w:r>
        <w:t>looks</w:t>
      </w:r>
      <w:r>
        <w:rPr>
          <w:spacing w:val="-3"/>
        </w:rPr>
        <w:t xml:space="preserve"> </w:t>
      </w:r>
      <w:r>
        <w:t>ahead</w:t>
      </w:r>
      <w:r>
        <w:rPr>
          <w:spacing w:val="-3"/>
        </w:rPr>
        <w:t xml:space="preserve"> </w:t>
      </w:r>
      <w:r>
        <w:t>to</w:t>
      </w:r>
      <w:r>
        <w:rPr>
          <w:spacing w:val="-3"/>
        </w:rPr>
        <w:t xml:space="preserve"> </w:t>
      </w:r>
      <w:r>
        <w:t>2020. Maintaining the original four goals, the NHAS Updated</w:t>
      </w:r>
      <w:r w:rsidR="00362C21">
        <w:t xml:space="preserve"> in</w:t>
      </w:r>
      <w:r>
        <w:t xml:space="preserve"> 202</w:t>
      </w:r>
      <w:r w:rsidR="006964E8">
        <w:t>2</w:t>
      </w:r>
      <w:r>
        <w:rPr>
          <w:vertAlign w:val="superscript"/>
        </w:rPr>
        <w:t>1</w:t>
      </w:r>
      <w:r>
        <w:t xml:space="preserve"> highlights the need </w:t>
      </w:r>
      <w:r w:rsidR="00583673">
        <w:t xml:space="preserve">to </w:t>
      </w:r>
      <w:r>
        <w:t>address three priority activities:</w:t>
      </w:r>
    </w:p>
    <w:p w14:paraId="4B66A810" w14:textId="2770FA2F" w:rsidR="00A4380E" w:rsidRDefault="009904B2" w:rsidP="00454857">
      <w:pPr>
        <w:pStyle w:val="ListParagraph"/>
        <w:numPr>
          <w:ilvl w:val="0"/>
          <w:numId w:val="27"/>
        </w:numPr>
        <w:tabs>
          <w:tab w:val="left" w:pos="1440"/>
        </w:tabs>
        <w:spacing w:line="293" w:lineRule="exact"/>
        <w:rPr>
          <w:sz w:val="24"/>
        </w:rPr>
      </w:pPr>
      <w:r>
        <w:rPr>
          <w:sz w:val="24"/>
        </w:rPr>
        <w:t>Widespread</w:t>
      </w:r>
      <w:r>
        <w:rPr>
          <w:spacing w:val="-3"/>
          <w:sz w:val="24"/>
        </w:rPr>
        <w:t xml:space="preserve"> </w:t>
      </w:r>
      <w:r>
        <w:rPr>
          <w:sz w:val="24"/>
        </w:rPr>
        <w:t>HIV</w:t>
      </w:r>
      <w:r>
        <w:rPr>
          <w:spacing w:val="-1"/>
          <w:sz w:val="24"/>
        </w:rPr>
        <w:t xml:space="preserve"> </w:t>
      </w:r>
      <w:r>
        <w:rPr>
          <w:sz w:val="24"/>
        </w:rPr>
        <w:t>testing</w:t>
      </w:r>
      <w:r>
        <w:rPr>
          <w:spacing w:val="-2"/>
          <w:sz w:val="24"/>
        </w:rPr>
        <w:t xml:space="preserve"> </w:t>
      </w:r>
      <w:r>
        <w:rPr>
          <w:sz w:val="24"/>
        </w:rPr>
        <w:t>and</w:t>
      </w:r>
      <w:r>
        <w:rPr>
          <w:spacing w:val="-1"/>
          <w:sz w:val="24"/>
        </w:rPr>
        <w:t xml:space="preserve"> </w:t>
      </w:r>
      <w:r>
        <w:rPr>
          <w:sz w:val="24"/>
        </w:rPr>
        <w:t>linkage</w:t>
      </w:r>
      <w:r>
        <w:rPr>
          <w:spacing w:val="-2"/>
          <w:sz w:val="24"/>
        </w:rPr>
        <w:t xml:space="preserve"> </w:t>
      </w:r>
      <w:r>
        <w:rPr>
          <w:sz w:val="24"/>
        </w:rPr>
        <w:t>to care enabling</w:t>
      </w:r>
      <w:r>
        <w:rPr>
          <w:spacing w:val="-3"/>
          <w:sz w:val="24"/>
        </w:rPr>
        <w:t xml:space="preserve"> </w:t>
      </w:r>
      <w:r w:rsidR="00AB7077">
        <w:rPr>
          <w:sz w:val="24"/>
        </w:rPr>
        <w:t>PLWHA</w:t>
      </w:r>
      <w:r>
        <w:rPr>
          <w:spacing w:val="-1"/>
          <w:sz w:val="24"/>
        </w:rPr>
        <w:t xml:space="preserve"> </w:t>
      </w:r>
      <w:r>
        <w:rPr>
          <w:sz w:val="24"/>
        </w:rPr>
        <w:t>to</w:t>
      </w:r>
      <w:r>
        <w:rPr>
          <w:spacing w:val="-1"/>
          <w:sz w:val="24"/>
        </w:rPr>
        <w:t xml:space="preserve"> </w:t>
      </w:r>
      <w:r>
        <w:rPr>
          <w:sz w:val="24"/>
        </w:rPr>
        <w:t>access</w:t>
      </w:r>
      <w:r>
        <w:rPr>
          <w:spacing w:val="-1"/>
          <w:sz w:val="24"/>
        </w:rPr>
        <w:t xml:space="preserve"> </w:t>
      </w:r>
      <w:r>
        <w:rPr>
          <w:sz w:val="24"/>
        </w:rPr>
        <w:t xml:space="preserve">treatment </w:t>
      </w:r>
      <w:r>
        <w:rPr>
          <w:spacing w:val="-2"/>
          <w:sz w:val="24"/>
        </w:rPr>
        <w:t>early.</w:t>
      </w:r>
    </w:p>
    <w:p w14:paraId="3C4A439B" w14:textId="343A9DBD" w:rsidR="00A4380E" w:rsidRDefault="009904B2" w:rsidP="00454857">
      <w:pPr>
        <w:pStyle w:val="ListParagraph"/>
        <w:numPr>
          <w:ilvl w:val="0"/>
          <w:numId w:val="27"/>
        </w:numPr>
        <w:tabs>
          <w:tab w:val="left" w:pos="1440"/>
        </w:tabs>
        <w:ind w:right="1577"/>
        <w:rPr>
          <w:sz w:val="24"/>
        </w:rPr>
      </w:pPr>
      <w:r>
        <w:rPr>
          <w:sz w:val="24"/>
        </w:rPr>
        <w:t>Broad</w:t>
      </w:r>
      <w:r>
        <w:rPr>
          <w:spacing w:val="-4"/>
          <w:sz w:val="24"/>
        </w:rPr>
        <w:t xml:space="preserve"> </w:t>
      </w:r>
      <w:r>
        <w:rPr>
          <w:sz w:val="24"/>
        </w:rPr>
        <w:t>support</w:t>
      </w:r>
      <w:r>
        <w:rPr>
          <w:spacing w:val="-4"/>
          <w:sz w:val="24"/>
        </w:rPr>
        <w:t xml:space="preserve"> </w:t>
      </w:r>
      <w:r>
        <w:rPr>
          <w:sz w:val="24"/>
        </w:rPr>
        <w:t>for</w:t>
      </w:r>
      <w:r>
        <w:rPr>
          <w:spacing w:val="-4"/>
          <w:sz w:val="24"/>
        </w:rPr>
        <w:t xml:space="preserve"> </w:t>
      </w:r>
      <w:r w:rsidR="00AB7077">
        <w:rPr>
          <w:sz w:val="24"/>
        </w:rPr>
        <w:t>PLWHA</w:t>
      </w:r>
      <w:r>
        <w:rPr>
          <w:spacing w:val="-3"/>
          <w:sz w:val="24"/>
        </w:rPr>
        <w:t xml:space="preserve"> </w:t>
      </w:r>
      <w:r>
        <w:rPr>
          <w:sz w:val="24"/>
        </w:rPr>
        <w:t>to</w:t>
      </w:r>
      <w:r>
        <w:rPr>
          <w:spacing w:val="-4"/>
          <w:sz w:val="24"/>
        </w:rPr>
        <w:t xml:space="preserve"> </w:t>
      </w:r>
      <w:r>
        <w:rPr>
          <w:sz w:val="24"/>
        </w:rPr>
        <w:t>remain</w:t>
      </w:r>
      <w:r>
        <w:rPr>
          <w:spacing w:val="-4"/>
          <w:sz w:val="24"/>
        </w:rPr>
        <w:t xml:space="preserve"> </w:t>
      </w:r>
      <w:r>
        <w:rPr>
          <w:sz w:val="24"/>
        </w:rPr>
        <w:t>engaged</w:t>
      </w:r>
      <w:r>
        <w:rPr>
          <w:spacing w:val="-4"/>
          <w:sz w:val="24"/>
        </w:rPr>
        <w:t xml:space="preserve"> </w:t>
      </w:r>
      <w:r>
        <w:rPr>
          <w:sz w:val="24"/>
        </w:rPr>
        <w:t>in</w:t>
      </w:r>
      <w:r>
        <w:rPr>
          <w:spacing w:val="-4"/>
          <w:sz w:val="24"/>
        </w:rPr>
        <w:t xml:space="preserve"> </w:t>
      </w:r>
      <w:r>
        <w:rPr>
          <w:sz w:val="24"/>
        </w:rPr>
        <w:t>comprehensive</w:t>
      </w:r>
      <w:r>
        <w:rPr>
          <w:spacing w:val="-3"/>
          <w:sz w:val="24"/>
        </w:rPr>
        <w:t xml:space="preserve"> </w:t>
      </w:r>
      <w:r>
        <w:rPr>
          <w:sz w:val="24"/>
        </w:rPr>
        <w:t>care,</w:t>
      </w:r>
      <w:r>
        <w:rPr>
          <w:spacing w:val="-6"/>
          <w:sz w:val="24"/>
        </w:rPr>
        <w:t xml:space="preserve"> </w:t>
      </w:r>
      <w:r>
        <w:rPr>
          <w:sz w:val="24"/>
        </w:rPr>
        <w:t>including</w:t>
      </w:r>
      <w:r>
        <w:rPr>
          <w:spacing w:val="-5"/>
          <w:sz w:val="24"/>
        </w:rPr>
        <w:t xml:space="preserve"> </w:t>
      </w:r>
      <w:r>
        <w:rPr>
          <w:sz w:val="24"/>
        </w:rPr>
        <w:t>support</w:t>
      </w:r>
      <w:r>
        <w:rPr>
          <w:spacing w:val="-4"/>
          <w:sz w:val="24"/>
        </w:rPr>
        <w:t xml:space="preserve"> </w:t>
      </w:r>
      <w:r>
        <w:rPr>
          <w:sz w:val="24"/>
        </w:rPr>
        <w:t>for treatment adherence.</w:t>
      </w:r>
    </w:p>
    <w:p w14:paraId="08106A54" w14:textId="77777777" w:rsidR="00A4380E" w:rsidRDefault="009904B2" w:rsidP="00454857">
      <w:pPr>
        <w:pStyle w:val="ListParagraph"/>
        <w:numPr>
          <w:ilvl w:val="0"/>
          <w:numId w:val="27"/>
        </w:numPr>
        <w:tabs>
          <w:tab w:val="left" w:pos="1440"/>
        </w:tabs>
        <w:ind w:right="1328"/>
        <w:rPr>
          <w:sz w:val="24"/>
        </w:rPr>
      </w:pPr>
      <w:r>
        <w:rPr>
          <w:sz w:val="24"/>
        </w:rPr>
        <w:t>Universal</w:t>
      </w:r>
      <w:r>
        <w:rPr>
          <w:spacing w:val="-5"/>
          <w:sz w:val="24"/>
        </w:rPr>
        <w:t xml:space="preserve"> </w:t>
      </w:r>
      <w:r>
        <w:rPr>
          <w:sz w:val="24"/>
        </w:rPr>
        <w:t>viral</w:t>
      </w:r>
      <w:r>
        <w:rPr>
          <w:spacing w:val="-5"/>
          <w:sz w:val="24"/>
        </w:rPr>
        <w:t xml:space="preserve"> </w:t>
      </w:r>
      <w:r>
        <w:rPr>
          <w:sz w:val="24"/>
        </w:rPr>
        <w:t>suppression</w:t>
      </w:r>
      <w:r>
        <w:rPr>
          <w:spacing w:val="-4"/>
          <w:sz w:val="24"/>
        </w:rPr>
        <w:t xml:space="preserve"> </w:t>
      </w:r>
      <w:r>
        <w:rPr>
          <w:sz w:val="24"/>
        </w:rPr>
        <w:t>which</w:t>
      </w:r>
      <w:r>
        <w:rPr>
          <w:spacing w:val="-5"/>
          <w:sz w:val="24"/>
        </w:rPr>
        <w:t xml:space="preserve"> </w:t>
      </w:r>
      <w:r>
        <w:rPr>
          <w:sz w:val="24"/>
        </w:rPr>
        <w:t>has</w:t>
      </w:r>
      <w:r>
        <w:rPr>
          <w:spacing w:val="-5"/>
          <w:sz w:val="24"/>
        </w:rPr>
        <w:t xml:space="preserve"> </w:t>
      </w:r>
      <w:r>
        <w:rPr>
          <w:sz w:val="24"/>
        </w:rPr>
        <w:t>demonstrated</w:t>
      </w:r>
      <w:r>
        <w:rPr>
          <w:spacing w:val="-4"/>
          <w:sz w:val="24"/>
        </w:rPr>
        <w:t xml:space="preserve"> </w:t>
      </w:r>
      <w:r>
        <w:rPr>
          <w:sz w:val="24"/>
        </w:rPr>
        <w:t>overall</w:t>
      </w:r>
      <w:r>
        <w:rPr>
          <w:spacing w:val="-5"/>
          <w:sz w:val="24"/>
        </w:rPr>
        <w:t xml:space="preserve"> </w:t>
      </w:r>
      <w:r>
        <w:rPr>
          <w:sz w:val="24"/>
        </w:rPr>
        <w:t>health</w:t>
      </w:r>
      <w:r>
        <w:rPr>
          <w:spacing w:val="-4"/>
          <w:sz w:val="24"/>
        </w:rPr>
        <w:t xml:space="preserve"> </w:t>
      </w:r>
      <w:r>
        <w:rPr>
          <w:sz w:val="24"/>
        </w:rPr>
        <w:t>benefits</w:t>
      </w:r>
      <w:r>
        <w:rPr>
          <w:spacing w:val="-5"/>
          <w:sz w:val="24"/>
        </w:rPr>
        <w:t xml:space="preserve"> </w:t>
      </w:r>
      <w:r>
        <w:rPr>
          <w:sz w:val="24"/>
        </w:rPr>
        <w:t>and</w:t>
      </w:r>
      <w:r>
        <w:rPr>
          <w:spacing w:val="-5"/>
          <w:sz w:val="24"/>
        </w:rPr>
        <w:t xml:space="preserve"> </w:t>
      </w:r>
      <w:r>
        <w:rPr>
          <w:sz w:val="24"/>
        </w:rPr>
        <w:t>reduces</w:t>
      </w:r>
      <w:r>
        <w:rPr>
          <w:spacing w:val="-4"/>
          <w:sz w:val="24"/>
        </w:rPr>
        <w:t xml:space="preserve"> </w:t>
      </w:r>
      <w:r>
        <w:rPr>
          <w:sz w:val="24"/>
        </w:rPr>
        <w:t>viral transmission to others.</w:t>
      </w:r>
    </w:p>
    <w:p w14:paraId="3A02177B" w14:textId="77777777" w:rsidR="002B0C4A" w:rsidRDefault="002B0C4A" w:rsidP="002B0C4A">
      <w:pPr>
        <w:tabs>
          <w:tab w:val="left" w:pos="1440"/>
        </w:tabs>
        <w:ind w:left="720" w:right="1328"/>
        <w:rPr>
          <w:sz w:val="24"/>
        </w:rPr>
      </w:pPr>
    </w:p>
    <w:p w14:paraId="78CBC3E5" w14:textId="73011DC0" w:rsidR="00A4380E" w:rsidRPr="002B0C4A" w:rsidRDefault="00AD0AE0" w:rsidP="00862C34">
      <w:pPr>
        <w:tabs>
          <w:tab w:val="left" w:pos="1440"/>
        </w:tabs>
        <w:ind w:left="720" w:right="1328"/>
      </w:pPr>
      <w:r>
        <w:rPr>
          <w:sz w:val="24"/>
        </w:rPr>
        <w:t xml:space="preserve">The 2022 NHAS includes </w:t>
      </w:r>
      <w:r w:rsidR="00EB5781">
        <w:rPr>
          <w:sz w:val="24"/>
        </w:rPr>
        <w:t xml:space="preserve">78 strategies for </w:t>
      </w:r>
      <w:r w:rsidR="004F0DDE">
        <w:rPr>
          <w:sz w:val="24"/>
        </w:rPr>
        <w:t>stakeholders</w:t>
      </w:r>
      <w:r w:rsidR="00EB5781">
        <w:rPr>
          <w:sz w:val="24"/>
        </w:rPr>
        <w:t xml:space="preserve"> to implement to achieve the four primary goals.</w:t>
      </w:r>
      <w:r w:rsidR="002B0C4A">
        <w:rPr>
          <w:sz w:val="24"/>
        </w:rPr>
        <w:t xml:space="preserve"> </w:t>
      </w:r>
      <w:r w:rsidR="009904B2" w:rsidRPr="002B0C4A">
        <w:rPr>
          <w:sz w:val="24"/>
          <w:szCs w:val="24"/>
        </w:rPr>
        <w:t>Program</w:t>
      </w:r>
      <w:r w:rsidR="009904B2" w:rsidRPr="002B0C4A">
        <w:rPr>
          <w:spacing w:val="-5"/>
          <w:sz w:val="24"/>
          <w:szCs w:val="24"/>
        </w:rPr>
        <w:t xml:space="preserve"> </w:t>
      </w:r>
      <w:r w:rsidR="009904B2" w:rsidRPr="002B0C4A">
        <w:rPr>
          <w:sz w:val="24"/>
          <w:szCs w:val="24"/>
        </w:rPr>
        <w:t>activities</w:t>
      </w:r>
      <w:r w:rsidR="009904B2" w:rsidRPr="002B0C4A">
        <w:rPr>
          <w:spacing w:val="-3"/>
          <w:sz w:val="24"/>
          <w:szCs w:val="24"/>
        </w:rPr>
        <w:t xml:space="preserve"> </w:t>
      </w:r>
      <w:r w:rsidR="009904B2" w:rsidRPr="002B0C4A">
        <w:rPr>
          <w:sz w:val="24"/>
          <w:szCs w:val="24"/>
        </w:rPr>
        <w:t>should</w:t>
      </w:r>
      <w:r w:rsidR="009904B2" w:rsidRPr="002B0C4A">
        <w:rPr>
          <w:spacing w:val="-3"/>
          <w:sz w:val="24"/>
          <w:szCs w:val="24"/>
        </w:rPr>
        <w:t xml:space="preserve"> </w:t>
      </w:r>
      <w:r w:rsidR="009904B2" w:rsidRPr="002B0C4A">
        <w:rPr>
          <w:sz w:val="24"/>
          <w:szCs w:val="24"/>
        </w:rPr>
        <w:t>strive</w:t>
      </w:r>
      <w:r w:rsidR="009904B2" w:rsidRPr="002B0C4A">
        <w:rPr>
          <w:spacing w:val="-5"/>
          <w:sz w:val="24"/>
          <w:szCs w:val="24"/>
        </w:rPr>
        <w:t xml:space="preserve"> </w:t>
      </w:r>
      <w:r w:rsidR="009904B2" w:rsidRPr="002B0C4A">
        <w:rPr>
          <w:sz w:val="24"/>
          <w:szCs w:val="24"/>
        </w:rPr>
        <w:t>to</w:t>
      </w:r>
      <w:r w:rsidR="009904B2" w:rsidRPr="002B0C4A">
        <w:rPr>
          <w:spacing w:val="-3"/>
          <w:sz w:val="24"/>
          <w:szCs w:val="24"/>
        </w:rPr>
        <w:t xml:space="preserve"> </w:t>
      </w:r>
      <w:r w:rsidR="009904B2" w:rsidRPr="002B0C4A">
        <w:rPr>
          <w:sz w:val="24"/>
          <w:szCs w:val="24"/>
        </w:rPr>
        <w:t>support</w:t>
      </w:r>
      <w:r w:rsidR="009904B2" w:rsidRPr="002B0C4A">
        <w:rPr>
          <w:spacing w:val="-3"/>
          <w:sz w:val="24"/>
          <w:szCs w:val="24"/>
        </w:rPr>
        <w:t xml:space="preserve"> </w:t>
      </w:r>
      <w:r w:rsidR="009904B2" w:rsidRPr="002B0C4A">
        <w:rPr>
          <w:sz w:val="24"/>
          <w:szCs w:val="24"/>
        </w:rPr>
        <w:t>the</w:t>
      </w:r>
      <w:r w:rsidR="009904B2" w:rsidRPr="002B0C4A">
        <w:rPr>
          <w:spacing w:val="-3"/>
          <w:sz w:val="24"/>
          <w:szCs w:val="24"/>
        </w:rPr>
        <w:t xml:space="preserve"> </w:t>
      </w:r>
      <w:r w:rsidR="009904B2" w:rsidRPr="002B0C4A">
        <w:rPr>
          <w:sz w:val="24"/>
          <w:szCs w:val="24"/>
        </w:rPr>
        <w:t>primary</w:t>
      </w:r>
      <w:r w:rsidR="009904B2" w:rsidRPr="002B0C4A">
        <w:rPr>
          <w:spacing w:val="-6"/>
          <w:sz w:val="24"/>
          <w:szCs w:val="24"/>
        </w:rPr>
        <w:t xml:space="preserve"> </w:t>
      </w:r>
      <w:r w:rsidR="009904B2" w:rsidRPr="002B0C4A">
        <w:rPr>
          <w:sz w:val="24"/>
          <w:szCs w:val="24"/>
        </w:rPr>
        <w:t>goals</w:t>
      </w:r>
      <w:r w:rsidR="009904B2" w:rsidRPr="002B0C4A">
        <w:rPr>
          <w:spacing w:val="-3"/>
          <w:sz w:val="24"/>
          <w:szCs w:val="24"/>
        </w:rPr>
        <w:t xml:space="preserve"> </w:t>
      </w:r>
      <w:r w:rsidR="009904B2" w:rsidRPr="002B0C4A">
        <w:rPr>
          <w:sz w:val="24"/>
          <w:szCs w:val="24"/>
        </w:rPr>
        <w:t>of</w:t>
      </w:r>
      <w:r w:rsidR="009904B2" w:rsidRPr="002B0C4A">
        <w:rPr>
          <w:spacing w:val="-3"/>
          <w:sz w:val="24"/>
          <w:szCs w:val="24"/>
        </w:rPr>
        <w:t xml:space="preserve"> </w:t>
      </w:r>
      <w:r w:rsidR="009904B2" w:rsidRPr="002B0C4A">
        <w:rPr>
          <w:sz w:val="24"/>
          <w:szCs w:val="24"/>
        </w:rPr>
        <w:t>the</w:t>
      </w:r>
      <w:r w:rsidR="009904B2" w:rsidRPr="002B0C4A">
        <w:rPr>
          <w:spacing w:val="-3"/>
          <w:sz w:val="24"/>
          <w:szCs w:val="24"/>
        </w:rPr>
        <w:t xml:space="preserve"> </w:t>
      </w:r>
      <w:r w:rsidR="009904B2" w:rsidRPr="002B0C4A">
        <w:rPr>
          <w:sz w:val="24"/>
          <w:szCs w:val="24"/>
        </w:rPr>
        <w:t>20</w:t>
      </w:r>
      <w:r w:rsidR="00DC2CF4" w:rsidRPr="002B0C4A">
        <w:rPr>
          <w:sz w:val="24"/>
          <w:szCs w:val="24"/>
        </w:rPr>
        <w:t>22</w:t>
      </w:r>
      <w:r w:rsidR="009904B2" w:rsidRPr="002B0C4A">
        <w:rPr>
          <w:spacing w:val="-3"/>
          <w:sz w:val="24"/>
          <w:szCs w:val="24"/>
        </w:rPr>
        <w:t xml:space="preserve"> </w:t>
      </w:r>
      <w:r w:rsidR="009904B2" w:rsidRPr="002B0C4A">
        <w:rPr>
          <w:sz w:val="24"/>
          <w:szCs w:val="24"/>
        </w:rPr>
        <w:t>NHAS</w:t>
      </w:r>
      <w:r w:rsidR="009904B2" w:rsidRPr="002B0C4A">
        <w:rPr>
          <w:spacing w:val="-1"/>
          <w:sz w:val="24"/>
          <w:szCs w:val="24"/>
        </w:rPr>
        <w:t xml:space="preserve"> </w:t>
      </w:r>
      <w:r w:rsidR="009904B2" w:rsidRPr="002B0C4A">
        <w:rPr>
          <w:sz w:val="24"/>
          <w:szCs w:val="24"/>
        </w:rPr>
        <w:t>and</w:t>
      </w:r>
      <w:r w:rsidR="009904B2" w:rsidRPr="002B0C4A">
        <w:rPr>
          <w:spacing w:val="-3"/>
          <w:sz w:val="24"/>
          <w:szCs w:val="24"/>
        </w:rPr>
        <w:t xml:space="preserve"> </w:t>
      </w:r>
      <w:r w:rsidR="009904B2" w:rsidRPr="002B0C4A">
        <w:rPr>
          <w:sz w:val="24"/>
          <w:szCs w:val="24"/>
        </w:rPr>
        <w:t>should</w:t>
      </w:r>
      <w:r w:rsidR="009904B2" w:rsidRPr="002B0C4A">
        <w:rPr>
          <w:spacing w:val="-3"/>
          <w:sz w:val="24"/>
          <w:szCs w:val="24"/>
        </w:rPr>
        <w:t xml:space="preserve"> </w:t>
      </w:r>
      <w:r w:rsidR="009904B2" w:rsidRPr="002B0C4A">
        <w:rPr>
          <w:sz w:val="24"/>
          <w:szCs w:val="24"/>
        </w:rPr>
        <w:t>further</w:t>
      </w:r>
      <w:r w:rsidR="009904B2" w:rsidRPr="002B0C4A">
        <w:rPr>
          <w:spacing w:val="-1"/>
          <w:sz w:val="24"/>
          <w:szCs w:val="24"/>
        </w:rPr>
        <w:t xml:space="preserve"> </w:t>
      </w:r>
      <w:r w:rsidR="009904B2" w:rsidRPr="002B0C4A">
        <w:rPr>
          <w:sz w:val="24"/>
          <w:szCs w:val="24"/>
        </w:rPr>
        <w:t>seek opportunities</w:t>
      </w:r>
      <w:r w:rsidR="009904B2" w:rsidRPr="002B0C4A">
        <w:rPr>
          <w:spacing w:val="-2"/>
          <w:sz w:val="24"/>
          <w:szCs w:val="24"/>
        </w:rPr>
        <w:t xml:space="preserve"> </w:t>
      </w:r>
      <w:r w:rsidR="009904B2" w:rsidRPr="002B0C4A">
        <w:rPr>
          <w:sz w:val="24"/>
          <w:szCs w:val="24"/>
        </w:rPr>
        <w:t>to</w:t>
      </w:r>
      <w:r w:rsidR="009904B2" w:rsidRPr="002B0C4A">
        <w:rPr>
          <w:spacing w:val="-2"/>
          <w:sz w:val="24"/>
          <w:szCs w:val="24"/>
        </w:rPr>
        <w:t xml:space="preserve"> </w:t>
      </w:r>
      <w:r w:rsidR="009904B2" w:rsidRPr="002B0C4A">
        <w:rPr>
          <w:sz w:val="24"/>
          <w:szCs w:val="24"/>
        </w:rPr>
        <w:t>increase collaboration,</w:t>
      </w:r>
      <w:r w:rsidR="009904B2" w:rsidRPr="002B0C4A">
        <w:rPr>
          <w:spacing w:val="-2"/>
          <w:sz w:val="24"/>
          <w:szCs w:val="24"/>
        </w:rPr>
        <w:t xml:space="preserve"> </w:t>
      </w:r>
      <w:r w:rsidR="009904B2" w:rsidRPr="002B0C4A">
        <w:rPr>
          <w:sz w:val="24"/>
          <w:szCs w:val="24"/>
        </w:rPr>
        <w:t>efficiency,</w:t>
      </w:r>
      <w:r w:rsidR="009904B2" w:rsidRPr="002B0C4A">
        <w:rPr>
          <w:spacing w:val="1"/>
          <w:sz w:val="24"/>
          <w:szCs w:val="24"/>
        </w:rPr>
        <w:t xml:space="preserve"> </w:t>
      </w:r>
      <w:r w:rsidR="009904B2" w:rsidRPr="002B0C4A">
        <w:rPr>
          <w:sz w:val="24"/>
          <w:szCs w:val="24"/>
        </w:rPr>
        <w:t>and</w:t>
      </w:r>
      <w:r w:rsidR="009904B2" w:rsidRPr="002B0C4A">
        <w:rPr>
          <w:spacing w:val="-2"/>
          <w:sz w:val="24"/>
          <w:szCs w:val="24"/>
        </w:rPr>
        <w:t xml:space="preserve"> </w:t>
      </w:r>
      <w:r w:rsidR="009904B2" w:rsidRPr="002B0C4A">
        <w:rPr>
          <w:sz w:val="24"/>
          <w:szCs w:val="24"/>
        </w:rPr>
        <w:t>innovation</w:t>
      </w:r>
      <w:r w:rsidR="009904B2" w:rsidRPr="002B0C4A">
        <w:rPr>
          <w:spacing w:val="-1"/>
          <w:sz w:val="24"/>
          <w:szCs w:val="24"/>
        </w:rPr>
        <w:t xml:space="preserve"> </w:t>
      </w:r>
      <w:r w:rsidR="009904B2" w:rsidRPr="002B0C4A">
        <w:rPr>
          <w:sz w:val="24"/>
          <w:szCs w:val="24"/>
        </w:rPr>
        <w:t>in</w:t>
      </w:r>
      <w:r w:rsidR="009904B2" w:rsidRPr="002B0C4A">
        <w:rPr>
          <w:spacing w:val="-2"/>
          <w:sz w:val="24"/>
          <w:szCs w:val="24"/>
        </w:rPr>
        <w:t xml:space="preserve"> </w:t>
      </w:r>
      <w:r w:rsidR="00583673" w:rsidRPr="002B0C4A">
        <w:rPr>
          <w:spacing w:val="-2"/>
          <w:sz w:val="24"/>
          <w:szCs w:val="24"/>
        </w:rPr>
        <w:t xml:space="preserve">the </w:t>
      </w:r>
      <w:r w:rsidR="009904B2" w:rsidRPr="002B0C4A">
        <w:rPr>
          <w:sz w:val="24"/>
          <w:szCs w:val="24"/>
        </w:rPr>
        <w:t>development</w:t>
      </w:r>
      <w:r w:rsidR="009904B2" w:rsidRPr="002B0C4A">
        <w:rPr>
          <w:spacing w:val="-1"/>
          <w:sz w:val="24"/>
          <w:szCs w:val="24"/>
        </w:rPr>
        <w:t xml:space="preserve"> </w:t>
      </w:r>
      <w:r w:rsidR="009904B2" w:rsidRPr="002B0C4A">
        <w:rPr>
          <w:sz w:val="24"/>
          <w:szCs w:val="24"/>
        </w:rPr>
        <w:t>of</w:t>
      </w:r>
      <w:r w:rsidR="009904B2" w:rsidRPr="002B0C4A">
        <w:rPr>
          <w:spacing w:val="-2"/>
          <w:sz w:val="24"/>
          <w:szCs w:val="24"/>
        </w:rPr>
        <w:t xml:space="preserve"> </w:t>
      </w:r>
      <w:r w:rsidR="009904B2" w:rsidRPr="002B0C4A">
        <w:rPr>
          <w:sz w:val="24"/>
          <w:szCs w:val="24"/>
        </w:rPr>
        <w:t xml:space="preserve">program </w:t>
      </w:r>
      <w:r w:rsidR="009904B2" w:rsidRPr="002B0C4A">
        <w:rPr>
          <w:spacing w:val="-2"/>
          <w:sz w:val="24"/>
          <w:szCs w:val="24"/>
        </w:rPr>
        <w:t>activities.</w:t>
      </w:r>
    </w:p>
    <w:p w14:paraId="581FB80B" w14:textId="0CDF5314" w:rsidR="00616CBC" w:rsidRDefault="009904B2" w:rsidP="007F0D7A">
      <w:pPr>
        <w:pStyle w:val="BodyText"/>
        <w:spacing w:before="276"/>
        <w:ind w:left="720" w:right="1328"/>
      </w:pPr>
      <w:r>
        <w:t>For</w:t>
      </w:r>
      <w:r>
        <w:rPr>
          <w:spacing w:val="-6"/>
        </w:rPr>
        <w:t xml:space="preserve"> </w:t>
      </w:r>
      <w:r>
        <w:t>more</w:t>
      </w:r>
      <w:r>
        <w:rPr>
          <w:spacing w:val="-6"/>
        </w:rPr>
        <w:t xml:space="preserve"> </w:t>
      </w:r>
      <w:r>
        <w:t>information</w:t>
      </w:r>
      <w:r>
        <w:rPr>
          <w:spacing w:val="-5"/>
        </w:rPr>
        <w:t xml:space="preserve"> </w:t>
      </w:r>
      <w:r>
        <w:t>regarding</w:t>
      </w:r>
      <w:r>
        <w:rPr>
          <w:spacing w:val="-7"/>
        </w:rPr>
        <w:t xml:space="preserve"> </w:t>
      </w:r>
      <w:r>
        <w:t>the</w:t>
      </w:r>
      <w:r>
        <w:rPr>
          <w:spacing w:val="-6"/>
        </w:rPr>
        <w:t xml:space="preserve"> </w:t>
      </w:r>
      <w:r>
        <w:t>National</w:t>
      </w:r>
      <w:r>
        <w:rPr>
          <w:spacing w:val="-5"/>
        </w:rPr>
        <w:t xml:space="preserve"> </w:t>
      </w:r>
      <w:r>
        <w:t>HIV/AIDS</w:t>
      </w:r>
      <w:r>
        <w:rPr>
          <w:spacing w:val="-5"/>
        </w:rPr>
        <w:t xml:space="preserve"> </w:t>
      </w:r>
      <w:r>
        <w:t>Strategy,</w:t>
      </w:r>
      <w:r>
        <w:rPr>
          <w:spacing w:val="-5"/>
        </w:rPr>
        <w:t xml:space="preserve"> </w:t>
      </w:r>
      <w:r>
        <w:t>see</w:t>
      </w:r>
      <w:r w:rsidR="007F0D7A">
        <w:t xml:space="preserve"> </w:t>
      </w:r>
      <w:hyperlink r:id="rId17" w:history="1">
        <w:r w:rsidR="000B1567" w:rsidRPr="0099067C">
          <w:rPr>
            <w:rStyle w:val="Hyperlink"/>
          </w:rPr>
          <w:t>https://www.hiv.gov/federal-response/national-hiv-aids-strategy/national-hiv-aids-strategy-2022-2025</w:t>
        </w:r>
      </w:hyperlink>
      <w:r w:rsidR="000B1567">
        <w:t xml:space="preserve"> </w:t>
      </w:r>
    </w:p>
    <w:p w14:paraId="0954B463" w14:textId="79DA5F7B" w:rsidR="000B1567" w:rsidRPr="00862C34" w:rsidRDefault="006964E8" w:rsidP="006964E8">
      <w:pPr>
        <w:pStyle w:val="BodyText"/>
        <w:spacing w:before="276"/>
        <w:ind w:left="720" w:right="1328"/>
        <w:rPr>
          <w:sz w:val="22"/>
          <w:szCs w:val="22"/>
        </w:rPr>
      </w:pPr>
      <w:r w:rsidRPr="00862C34">
        <w:rPr>
          <w:sz w:val="22"/>
          <w:szCs w:val="22"/>
          <w:vertAlign w:val="superscript"/>
        </w:rPr>
        <w:t>1</w:t>
      </w:r>
      <w:r w:rsidRPr="00862C34">
        <w:rPr>
          <w:sz w:val="22"/>
          <w:szCs w:val="22"/>
        </w:rPr>
        <w:t xml:space="preserve">The White House. 2021. National HIV/AIDS Strategy for the United States 2022–2025. Washington, DC. </w:t>
      </w:r>
    </w:p>
    <w:p w14:paraId="507E84DF" w14:textId="1CC771EB" w:rsidR="00616CBC" w:rsidRPr="00862C34" w:rsidRDefault="009904B2" w:rsidP="00862C34">
      <w:pPr>
        <w:pStyle w:val="Heading2"/>
        <w:shd w:val="clear" w:color="auto" w:fill="F2F2F2" w:themeFill="background1" w:themeFillShade="F2"/>
        <w:ind w:left="720"/>
        <w:rPr>
          <w:spacing w:val="-2"/>
        </w:rPr>
      </w:pPr>
      <w:bookmarkStart w:id="7" w:name="_Toc176982258"/>
      <w:r w:rsidRPr="00862C34">
        <w:rPr>
          <w:b/>
          <w:bCs/>
        </w:rPr>
        <w:t>COMPREHENSIVE</w:t>
      </w:r>
      <w:r w:rsidRPr="00862C34">
        <w:rPr>
          <w:b/>
          <w:bCs/>
          <w:spacing w:val="-2"/>
        </w:rPr>
        <w:t xml:space="preserve"> </w:t>
      </w:r>
      <w:r w:rsidRPr="00862C34">
        <w:rPr>
          <w:b/>
          <w:bCs/>
        </w:rPr>
        <w:t>CARE</w:t>
      </w:r>
      <w:r w:rsidRPr="00862C34">
        <w:rPr>
          <w:b/>
          <w:bCs/>
          <w:spacing w:val="-1"/>
        </w:rPr>
        <w:t xml:space="preserve"> </w:t>
      </w:r>
      <w:r w:rsidRPr="00862C34">
        <w:rPr>
          <w:b/>
          <w:bCs/>
          <w:spacing w:val="-2"/>
        </w:rPr>
        <w:t>CONTINUUM</w:t>
      </w:r>
      <w:bookmarkEnd w:id="7"/>
    </w:p>
    <w:p w14:paraId="1D3B02FF" w14:textId="77777777" w:rsidR="00A4380E" w:rsidRPr="00862C34" w:rsidRDefault="009904B2">
      <w:pPr>
        <w:pStyle w:val="BodyText"/>
        <w:ind w:left="720" w:right="877"/>
      </w:pPr>
      <w:r w:rsidRPr="00862C34">
        <w:t xml:space="preserve">A comprehensive continuum of care includes primary </w:t>
      </w:r>
      <w:r w:rsidRPr="00862C34">
        <w:rPr>
          <w:i/>
        </w:rPr>
        <w:t xml:space="preserve">Core Medical Care </w:t>
      </w:r>
      <w:r w:rsidRPr="00862C34">
        <w:t>for the treatment of HIV consistent</w:t>
      </w:r>
      <w:r w:rsidRPr="00862C34">
        <w:rPr>
          <w:spacing w:val="-4"/>
        </w:rPr>
        <w:t xml:space="preserve"> </w:t>
      </w:r>
      <w:r w:rsidRPr="00862C34">
        <w:t>with</w:t>
      </w:r>
      <w:r w:rsidRPr="00862C34">
        <w:rPr>
          <w:spacing w:val="-3"/>
        </w:rPr>
        <w:t xml:space="preserve"> </w:t>
      </w:r>
      <w:r w:rsidRPr="00862C34">
        <w:t>Public</w:t>
      </w:r>
      <w:r w:rsidRPr="00862C34">
        <w:rPr>
          <w:spacing w:val="-5"/>
        </w:rPr>
        <w:t xml:space="preserve"> </w:t>
      </w:r>
      <w:r w:rsidRPr="00862C34">
        <w:t>Health</w:t>
      </w:r>
      <w:r w:rsidRPr="00862C34">
        <w:rPr>
          <w:spacing w:val="-4"/>
        </w:rPr>
        <w:t xml:space="preserve"> </w:t>
      </w:r>
      <w:r w:rsidRPr="00862C34">
        <w:t>Service</w:t>
      </w:r>
      <w:r w:rsidRPr="00862C34">
        <w:rPr>
          <w:spacing w:val="-1"/>
        </w:rPr>
        <w:t xml:space="preserve"> </w:t>
      </w:r>
      <w:r w:rsidRPr="00862C34">
        <w:t>guidelines.</w:t>
      </w:r>
      <w:r w:rsidRPr="00862C34">
        <w:rPr>
          <w:spacing w:val="-2"/>
        </w:rPr>
        <w:t xml:space="preserve"> </w:t>
      </w:r>
      <w:r w:rsidRPr="00862C34">
        <w:t>Such</w:t>
      </w:r>
      <w:r w:rsidRPr="00862C34">
        <w:rPr>
          <w:spacing w:val="-4"/>
        </w:rPr>
        <w:t xml:space="preserve"> </w:t>
      </w:r>
      <w:r w:rsidRPr="00862C34">
        <w:t>care</w:t>
      </w:r>
      <w:r w:rsidRPr="00862C34">
        <w:rPr>
          <w:spacing w:val="-5"/>
        </w:rPr>
        <w:t xml:space="preserve"> </w:t>
      </w:r>
      <w:r w:rsidRPr="00862C34">
        <w:t>must</w:t>
      </w:r>
      <w:r w:rsidRPr="00862C34">
        <w:rPr>
          <w:spacing w:val="-4"/>
        </w:rPr>
        <w:t xml:space="preserve"> </w:t>
      </w:r>
      <w:r w:rsidRPr="00862C34">
        <w:t>include</w:t>
      </w:r>
      <w:r w:rsidRPr="00862C34">
        <w:rPr>
          <w:spacing w:val="-5"/>
        </w:rPr>
        <w:t xml:space="preserve"> </w:t>
      </w:r>
      <w:r w:rsidRPr="00862C34">
        <w:t>access</w:t>
      </w:r>
      <w:r w:rsidRPr="00862C34">
        <w:rPr>
          <w:spacing w:val="-4"/>
        </w:rPr>
        <w:t xml:space="preserve"> </w:t>
      </w:r>
      <w:r w:rsidRPr="00862C34">
        <w:t>to</w:t>
      </w:r>
      <w:r w:rsidRPr="00862C34">
        <w:rPr>
          <w:spacing w:val="-4"/>
        </w:rPr>
        <w:t xml:space="preserve"> </w:t>
      </w:r>
      <w:r w:rsidRPr="00862C34">
        <w:t>antiretrovirals</w:t>
      </w:r>
      <w:r w:rsidRPr="00862C34">
        <w:rPr>
          <w:spacing w:val="-4"/>
        </w:rPr>
        <w:t xml:space="preserve"> </w:t>
      </w:r>
      <w:r w:rsidRPr="00862C34">
        <w:t>and other drug therapies, including prophylaxis for and treatment of opportunistic infections as well as</w:t>
      </w:r>
    </w:p>
    <w:p w14:paraId="39CADD6F" w14:textId="77777777" w:rsidR="00A4380E" w:rsidRDefault="00A4380E" w:rsidP="00862C34">
      <w:pPr>
        <w:pStyle w:val="BodyText"/>
        <w:spacing w:before="4"/>
        <w:sectPr w:rsidR="00A4380E">
          <w:pgSz w:w="12240" w:h="15840"/>
          <w:pgMar w:top="1380" w:right="220" w:bottom="1500" w:left="360" w:header="0" w:footer="1233" w:gutter="0"/>
          <w:cols w:space="720"/>
        </w:sectPr>
      </w:pPr>
    </w:p>
    <w:p w14:paraId="369DCD2E" w14:textId="77777777" w:rsidR="00A4380E" w:rsidRDefault="009904B2" w:rsidP="00B50F1B">
      <w:pPr>
        <w:pStyle w:val="BodyText"/>
        <w:spacing w:before="68"/>
        <w:ind w:left="720" w:right="877"/>
      </w:pPr>
      <w:r>
        <w:lastRenderedPageBreak/>
        <w:t>combination</w:t>
      </w:r>
      <w:r>
        <w:rPr>
          <w:spacing w:val="-4"/>
        </w:rPr>
        <w:t xml:space="preserve"> </w:t>
      </w:r>
      <w:r>
        <w:t>antiretroviral</w:t>
      </w:r>
      <w:r>
        <w:rPr>
          <w:spacing w:val="-4"/>
        </w:rPr>
        <w:t xml:space="preserve"> </w:t>
      </w:r>
      <w:r>
        <w:t>therapies.</w:t>
      </w:r>
      <w:r>
        <w:rPr>
          <w:spacing w:val="-4"/>
        </w:rPr>
        <w:t xml:space="preserve"> </w:t>
      </w:r>
      <w:r>
        <w:t>Comprehensive</w:t>
      </w:r>
      <w:r>
        <w:rPr>
          <w:spacing w:val="-7"/>
        </w:rPr>
        <w:t xml:space="preserve"> </w:t>
      </w:r>
      <w:r>
        <w:t>HIV</w:t>
      </w:r>
      <w:r>
        <w:rPr>
          <w:spacing w:val="-3"/>
        </w:rPr>
        <w:t xml:space="preserve"> </w:t>
      </w:r>
      <w:r>
        <w:t>care</w:t>
      </w:r>
      <w:r>
        <w:rPr>
          <w:spacing w:val="-5"/>
        </w:rPr>
        <w:t xml:space="preserve"> </w:t>
      </w:r>
      <w:r>
        <w:t>also</w:t>
      </w:r>
      <w:r>
        <w:rPr>
          <w:spacing w:val="-3"/>
        </w:rPr>
        <w:t xml:space="preserve"> </w:t>
      </w:r>
      <w:r>
        <w:t>must</w:t>
      </w:r>
      <w:r>
        <w:rPr>
          <w:spacing w:val="-4"/>
        </w:rPr>
        <w:t xml:space="preserve"> </w:t>
      </w:r>
      <w:r>
        <w:t>include</w:t>
      </w:r>
      <w:r>
        <w:rPr>
          <w:spacing w:val="-4"/>
        </w:rPr>
        <w:t xml:space="preserve"> </w:t>
      </w:r>
      <w:r>
        <w:t>access</w:t>
      </w:r>
      <w:r>
        <w:rPr>
          <w:spacing w:val="-4"/>
        </w:rPr>
        <w:t xml:space="preserve"> </w:t>
      </w:r>
      <w:r>
        <w:t>to</w:t>
      </w:r>
      <w:r>
        <w:rPr>
          <w:spacing w:val="-3"/>
        </w:rPr>
        <w:t xml:space="preserve"> </w:t>
      </w:r>
      <w:r>
        <w:t>substance- abuse treatment, mental health treatment, oral health, and home health or hospice services. This continuum</w:t>
      </w:r>
      <w:r>
        <w:rPr>
          <w:spacing w:val="-2"/>
        </w:rPr>
        <w:t xml:space="preserve"> </w:t>
      </w:r>
      <w:r>
        <w:t>of care</w:t>
      </w:r>
      <w:r>
        <w:rPr>
          <w:spacing w:val="-1"/>
        </w:rPr>
        <w:t xml:space="preserve"> </w:t>
      </w:r>
      <w:r>
        <w:t>must also include</w:t>
      </w:r>
      <w:r>
        <w:rPr>
          <w:spacing w:val="-3"/>
        </w:rPr>
        <w:t xml:space="preserve"> </w:t>
      </w:r>
      <w:r>
        <w:rPr>
          <w:i/>
        </w:rPr>
        <w:t xml:space="preserve">Support Services </w:t>
      </w:r>
      <w:r>
        <w:t>that enable</w:t>
      </w:r>
      <w:r>
        <w:rPr>
          <w:spacing w:val="-1"/>
        </w:rPr>
        <w:t xml:space="preserve"> </w:t>
      </w:r>
      <w:r>
        <w:t>individuals to access and remain in primary medical care as well as services that promote health and enhance quality of life.</w:t>
      </w:r>
    </w:p>
    <w:p w14:paraId="5ED54017" w14:textId="77777777" w:rsidR="00A4380E" w:rsidRDefault="00A4380E">
      <w:pPr>
        <w:pStyle w:val="BodyText"/>
      </w:pPr>
    </w:p>
    <w:p w14:paraId="36089F27" w14:textId="051DA9EA" w:rsidR="00A4380E" w:rsidRDefault="009904B2">
      <w:pPr>
        <w:pStyle w:val="BodyText"/>
        <w:ind w:left="720" w:right="877"/>
      </w:pPr>
      <w:r>
        <w:t>Comprehensive service delivery</w:t>
      </w:r>
      <w:r>
        <w:rPr>
          <w:spacing w:val="-2"/>
        </w:rPr>
        <w:t xml:space="preserve"> </w:t>
      </w:r>
      <w:r>
        <w:t>is accomplished through improved coordination and linkage of services and</w:t>
      </w:r>
      <w:r>
        <w:rPr>
          <w:spacing w:val="-3"/>
        </w:rPr>
        <w:t xml:space="preserve"> </w:t>
      </w:r>
      <w:r w:rsidR="004F7933">
        <w:rPr>
          <w:spacing w:val="-3"/>
        </w:rPr>
        <w:t xml:space="preserve">is </w:t>
      </w:r>
      <w:r>
        <w:t>designed</w:t>
      </w:r>
      <w:r>
        <w:rPr>
          <w:spacing w:val="-3"/>
        </w:rPr>
        <w:t xml:space="preserve"> </w:t>
      </w:r>
      <w:r>
        <w:t>to</w:t>
      </w:r>
      <w:r>
        <w:rPr>
          <w:spacing w:val="-3"/>
        </w:rPr>
        <w:t xml:space="preserve"> </w:t>
      </w:r>
      <w:r>
        <w:t>address</w:t>
      </w:r>
      <w:r>
        <w:rPr>
          <w:spacing w:val="-3"/>
        </w:rPr>
        <w:t xml:space="preserve"> </w:t>
      </w:r>
      <w:r>
        <w:t>the</w:t>
      </w:r>
      <w:r>
        <w:rPr>
          <w:spacing w:val="-4"/>
        </w:rPr>
        <w:t xml:space="preserve"> </w:t>
      </w:r>
      <w:r>
        <w:t>needs</w:t>
      </w:r>
      <w:r>
        <w:rPr>
          <w:spacing w:val="-3"/>
        </w:rPr>
        <w:t xml:space="preserve"> </w:t>
      </w:r>
      <w:r>
        <w:t>of</w:t>
      </w:r>
      <w:r>
        <w:rPr>
          <w:spacing w:val="-3"/>
        </w:rPr>
        <w:t xml:space="preserve"> </w:t>
      </w:r>
      <w:r w:rsidR="00AB7077">
        <w:t>PLWHA</w:t>
      </w:r>
      <w:r>
        <w:rPr>
          <w:spacing w:val="-3"/>
        </w:rPr>
        <w:t xml:space="preserve"> </w:t>
      </w:r>
      <w:r>
        <w:t>who</w:t>
      </w:r>
      <w:r>
        <w:rPr>
          <w:spacing w:val="-1"/>
        </w:rPr>
        <w:t xml:space="preserve"> </w:t>
      </w:r>
      <w:r>
        <w:t>know</w:t>
      </w:r>
      <w:r>
        <w:rPr>
          <w:spacing w:val="-3"/>
        </w:rPr>
        <w:t xml:space="preserve"> </w:t>
      </w:r>
      <w:r>
        <w:t>their</w:t>
      </w:r>
      <w:r>
        <w:rPr>
          <w:spacing w:val="-3"/>
        </w:rPr>
        <w:t xml:space="preserve"> </w:t>
      </w:r>
      <w:r>
        <w:t>status</w:t>
      </w:r>
      <w:r>
        <w:rPr>
          <w:spacing w:val="-3"/>
        </w:rPr>
        <w:t xml:space="preserve"> </w:t>
      </w:r>
      <w:r>
        <w:t>but</w:t>
      </w:r>
      <w:r>
        <w:rPr>
          <w:spacing w:val="-3"/>
        </w:rPr>
        <w:t xml:space="preserve"> </w:t>
      </w:r>
      <w:r>
        <w:t>are</w:t>
      </w:r>
      <w:r>
        <w:rPr>
          <w:spacing w:val="-3"/>
        </w:rPr>
        <w:t xml:space="preserve"> </w:t>
      </w:r>
      <w:r>
        <w:t>not</w:t>
      </w:r>
      <w:r>
        <w:rPr>
          <w:spacing w:val="-3"/>
        </w:rPr>
        <w:t xml:space="preserve"> </w:t>
      </w:r>
      <w:r>
        <w:t>in</w:t>
      </w:r>
      <w:r>
        <w:rPr>
          <w:spacing w:val="-3"/>
        </w:rPr>
        <w:t xml:space="preserve"> </w:t>
      </w:r>
      <w:r>
        <w:t>medical</w:t>
      </w:r>
      <w:r>
        <w:rPr>
          <w:spacing w:val="-3"/>
        </w:rPr>
        <w:t xml:space="preserve"> </w:t>
      </w:r>
      <w:r>
        <w:t>care. Providers are therefore required to establish formal relationships with a range of key points of entry into the system. These include but are not limited to:</w:t>
      </w:r>
    </w:p>
    <w:p w14:paraId="03CE6B1F" w14:textId="77777777" w:rsidR="00A4380E" w:rsidRDefault="009904B2" w:rsidP="00454857">
      <w:pPr>
        <w:pStyle w:val="ListParagraph"/>
        <w:numPr>
          <w:ilvl w:val="0"/>
          <w:numId w:val="27"/>
        </w:numPr>
        <w:tabs>
          <w:tab w:val="left" w:pos="1440"/>
        </w:tabs>
        <w:spacing w:line="294" w:lineRule="exact"/>
        <w:rPr>
          <w:sz w:val="24"/>
        </w:rPr>
      </w:pPr>
      <w:r>
        <w:rPr>
          <w:sz w:val="24"/>
        </w:rPr>
        <w:t>Emergency</w:t>
      </w:r>
      <w:r>
        <w:rPr>
          <w:spacing w:val="-7"/>
          <w:sz w:val="24"/>
        </w:rPr>
        <w:t xml:space="preserve"> </w:t>
      </w:r>
      <w:r>
        <w:rPr>
          <w:spacing w:val="-2"/>
          <w:sz w:val="24"/>
        </w:rPr>
        <w:t>rooms,</w:t>
      </w:r>
    </w:p>
    <w:p w14:paraId="20F03079" w14:textId="77777777" w:rsidR="00A4380E" w:rsidRDefault="009904B2" w:rsidP="00454857">
      <w:pPr>
        <w:pStyle w:val="ListParagraph"/>
        <w:numPr>
          <w:ilvl w:val="0"/>
          <w:numId w:val="27"/>
        </w:numPr>
        <w:tabs>
          <w:tab w:val="left" w:pos="1440"/>
        </w:tabs>
        <w:spacing w:before="1" w:line="293" w:lineRule="exact"/>
        <w:rPr>
          <w:sz w:val="24"/>
        </w:rPr>
      </w:pPr>
      <w:r>
        <w:rPr>
          <w:sz w:val="24"/>
        </w:rPr>
        <w:t>Substance</w:t>
      </w:r>
      <w:r>
        <w:rPr>
          <w:spacing w:val="-3"/>
          <w:sz w:val="24"/>
        </w:rPr>
        <w:t xml:space="preserve"> </w:t>
      </w:r>
      <w:r>
        <w:rPr>
          <w:sz w:val="24"/>
        </w:rPr>
        <w:t>abuse</w:t>
      </w:r>
      <w:r>
        <w:rPr>
          <w:spacing w:val="-2"/>
          <w:sz w:val="24"/>
        </w:rPr>
        <w:t xml:space="preserve"> </w:t>
      </w:r>
      <w:r>
        <w:rPr>
          <w:sz w:val="24"/>
        </w:rPr>
        <w:t>treatment</w:t>
      </w:r>
      <w:r>
        <w:rPr>
          <w:spacing w:val="-1"/>
          <w:sz w:val="24"/>
        </w:rPr>
        <w:t xml:space="preserve"> </w:t>
      </w:r>
      <w:r>
        <w:rPr>
          <w:spacing w:val="-2"/>
          <w:sz w:val="24"/>
        </w:rPr>
        <w:t>programs,</w:t>
      </w:r>
    </w:p>
    <w:p w14:paraId="39804BE1" w14:textId="77777777" w:rsidR="00A4380E" w:rsidRDefault="009904B2" w:rsidP="00454857">
      <w:pPr>
        <w:pStyle w:val="ListParagraph"/>
        <w:numPr>
          <w:ilvl w:val="0"/>
          <w:numId w:val="27"/>
        </w:numPr>
        <w:tabs>
          <w:tab w:val="left" w:pos="1440"/>
        </w:tabs>
        <w:spacing w:line="293" w:lineRule="exact"/>
        <w:rPr>
          <w:sz w:val="24"/>
        </w:rPr>
      </w:pPr>
      <w:r>
        <w:rPr>
          <w:sz w:val="24"/>
        </w:rPr>
        <w:t>Detoxification</w:t>
      </w:r>
      <w:r>
        <w:rPr>
          <w:spacing w:val="-2"/>
          <w:sz w:val="24"/>
        </w:rPr>
        <w:t xml:space="preserve"> programs,</w:t>
      </w:r>
    </w:p>
    <w:p w14:paraId="09EBB9E1" w14:textId="1178648D" w:rsidR="00A4380E" w:rsidRDefault="009904B2" w:rsidP="00454857">
      <w:pPr>
        <w:pStyle w:val="ListParagraph"/>
        <w:numPr>
          <w:ilvl w:val="0"/>
          <w:numId w:val="27"/>
        </w:numPr>
        <w:tabs>
          <w:tab w:val="left" w:pos="1440"/>
        </w:tabs>
        <w:spacing w:line="293" w:lineRule="exact"/>
        <w:rPr>
          <w:sz w:val="24"/>
        </w:rPr>
      </w:pPr>
      <w:r>
        <w:rPr>
          <w:sz w:val="24"/>
        </w:rPr>
        <w:t>Adult</w:t>
      </w:r>
      <w:r>
        <w:rPr>
          <w:spacing w:val="-3"/>
          <w:sz w:val="24"/>
        </w:rPr>
        <w:t xml:space="preserve"> </w:t>
      </w:r>
      <w:r>
        <w:rPr>
          <w:sz w:val="24"/>
        </w:rPr>
        <w:t>and</w:t>
      </w:r>
      <w:r>
        <w:rPr>
          <w:spacing w:val="-3"/>
          <w:sz w:val="24"/>
        </w:rPr>
        <w:t xml:space="preserve"> </w:t>
      </w:r>
      <w:r>
        <w:rPr>
          <w:sz w:val="24"/>
        </w:rPr>
        <w:t>juvenile</w:t>
      </w:r>
      <w:r>
        <w:rPr>
          <w:spacing w:val="-4"/>
          <w:sz w:val="24"/>
        </w:rPr>
        <w:t xml:space="preserve"> </w:t>
      </w:r>
      <w:r w:rsidR="004F7933">
        <w:rPr>
          <w:sz w:val="24"/>
        </w:rPr>
        <w:t>detention</w:t>
      </w:r>
      <w:r w:rsidR="004F7933">
        <w:rPr>
          <w:spacing w:val="-1"/>
          <w:sz w:val="24"/>
        </w:rPr>
        <w:t xml:space="preserve"> </w:t>
      </w:r>
      <w:r>
        <w:rPr>
          <w:spacing w:val="-2"/>
          <w:sz w:val="24"/>
        </w:rPr>
        <w:t>facilities,</w:t>
      </w:r>
    </w:p>
    <w:p w14:paraId="334696A0" w14:textId="77777777" w:rsidR="00A4380E" w:rsidRDefault="009904B2" w:rsidP="00454857">
      <w:pPr>
        <w:pStyle w:val="ListParagraph"/>
        <w:numPr>
          <w:ilvl w:val="0"/>
          <w:numId w:val="27"/>
        </w:numPr>
        <w:tabs>
          <w:tab w:val="left" w:pos="1440"/>
        </w:tabs>
        <w:spacing w:line="293" w:lineRule="exact"/>
        <w:rPr>
          <w:sz w:val="24"/>
        </w:rPr>
      </w:pPr>
      <w:r>
        <w:rPr>
          <w:sz w:val="24"/>
        </w:rPr>
        <w:t>STD</w:t>
      </w:r>
      <w:r>
        <w:rPr>
          <w:spacing w:val="-1"/>
          <w:sz w:val="24"/>
        </w:rPr>
        <w:t xml:space="preserve"> </w:t>
      </w:r>
      <w:r>
        <w:rPr>
          <w:spacing w:val="-2"/>
          <w:sz w:val="24"/>
        </w:rPr>
        <w:t>clinics,</w:t>
      </w:r>
    </w:p>
    <w:p w14:paraId="360D4035" w14:textId="77777777" w:rsidR="00A4380E" w:rsidRDefault="009904B2" w:rsidP="00454857">
      <w:pPr>
        <w:pStyle w:val="ListParagraph"/>
        <w:numPr>
          <w:ilvl w:val="0"/>
          <w:numId w:val="27"/>
        </w:numPr>
        <w:tabs>
          <w:tab w:val="left" w:pos="1440"/>
        </w:tabs>
        <w:spacing w:line="293" w:lineRule="exact"/>
        <w:rPr>
          <w:sz w:val="24"/>
        </w:rPr>
      </w:pPr>
      <w:r>
        <w:rPr>
          <w:sz w:val="24"/>
        </w:rPr>
        <w:t>Federally</w:t>
      </w:r>
      <w:r>
        <w:rPr>
          <w:spacing w:val="-6"/>
          <w:sz w:val="24"/>
        </w:rPr>
        <w:t xml:space="preserve"> </w:t>
      </w:r>
      <w:r>
        <w:rPr>
          <w:sz w:val="24"/>
        </w:rPr>
        <w:t>qualified</w:t>
      </w:r>
      <w:r>
        <w:rPr>
          <w:spacing w:val="-1"/>
          <w:sz w:val="24"/>
        </w:rPr>
        <w:t xml:space="preserve"> </w:t>
      </w:r>
      <w:r>
        <w:rPr>
          <w:sz w:val="24"/>
        </w:rPr>
        <w:t xml:space="preserve">health </w:t>
      </w:r>
      <w:r>
        <w:rPr>
          <w:spacing w:val="-2"/>
          <w:sz w:val="24"/>
        </w:rPr>
        <w:t>centers,</w:t>
      </w:r>
    </w:p>
    <w:p w14:paraId="3565010E" w14:textId="77777777" w:rsidR="00A4380E" w:rsidRDefault="009904B2" w:rsidP="00454857">
      <w:pPr>
        <w:pStyle w:val="ListParagraph"/>
        <w:numPr>
          <w:ilvl w:val="0"/>
          <w:numId w:val="27"/>
        </w:numPr>
        <w:tabs>
          <w:tab w:val="left" w:pos="1440"/>
        </w:tabs>
        <w:spacing w:line="293" w:lineRule="exact"/>
        <w:rPr>
          <w:sz w:val="24"/>
        </w:rPr>
      </w:pPr>
      <w:r>
        <w:rPr>
          <w:sz w:val="24"/>
        </w:rPr>
        <w:t>HIV</w:t>
      </w:r>
      <w:r>
        <w:rPr>
          <w:spacing w:val="-1"/>
          <w:sz w:val="24"/>
        </w:rPr>
        <w:t xml:space="preserve"> </w:t>
      </w:r>
      <w:r>
        <w:rPr>
          <w:sz w:val="24"/>
        </w:rPr>
        <w:t>disease</w:t>
      </w:r>
      <w:r>
        <w:rPr>
          <w:spacing w:val="-1"/>
          <w:sz w:val="24"/>
        </w:rPr>
        <w:t xml:space="preserve"> </w:t>
      </w:r>
      <w:r>
        <w:rPr>
          <w:sz w:val="24"/>
        </w:rPr>
        <w:t>counseling</w:t>
      </w:r>
      <w:r>
        <w:rPr>
          <w:spacing w:val="-4"/>
          <w:sz w:val="24"/>
        </w:rPr>
        <w:t xml:space="preserve"> </w:t>
      </w:r>
      <w:r>
        <w:rPr>
          <w:sz w:val="24"/>
        </w:rPr>
        <w:t>and testing</w:t>
      </w:r>
      <w:r>
        <w:rPr>
          <w:spacing w:val="-3"/>
          <w:sz w:val="24"/>
        </w:rPr>
        <w:t xml:space="preserve"> </w:t>
      </w:r>
      <w:r>
        <w:rPr>
          <w:spacing w:val="-2"/>
          <w:sz w:val="24"/>
        </w:rPr>
        <w:t>sites,</w:t>
      </w:r>
    </w:p>
    <w:p w14:paraId="7EE63AB7" w14:textId="77777777" w:rsidR="00A4380E" w:rsidRDefault="009904B2" w:rsidP="00454857">
      <w:pPr>
        <w:pStyle w:val="ListParagraph"/>
        <w:numPr>
          <w:ilvl w:val="0"/>
          <w:numId w:val="27"/>
        </w:numPr>
        <w:tabs>
          <w:tab w:val="left" w:pos="1440"/>
        </w:tabs>
        <w:spacing w:before="2" w:line="293" w:lineRule="exact"/>
        <w:rPr>
          <w:sz w:val="24"/>
        </w:rPr>
      </w:pPr>
      <w:r>
        <w:rPr>
          <w:sz w:val="24"/>
        </w:rPr>
        <w:t>Mental</w:t>
      </w:r>
      <w:r>
        <w:rPr>
          <w:spacing w:val="-3"/>
          <w:sz w:val="24"/>
        </w:rPr>
        <w:t xml:space="preserve"> </w:t>
      </w:r>
      <w:r>
        <w:rPr>
          <w:sz w:val="24"/>
        </w:rPr>
        <w:t>health</w:t>
      </w:r>
      <w:r>
        <w:rPr>
          <w:spacing w:val="-3"/>
          <w:sz w:val="24"/>
        </w:rPr>
        <w:t xml:space="preserve"> </w:t>
      </w:r>
      <w:r>
        <w:rPr>
          <w:sz w:val="24"/>
        </w:rPr>
        <w:t>programs,</w:t>
      </w:r>
      <w:r>
        <w:rPr>
          <w:spacing w:val="-1"/>
          <w:sz w:val="24"/>
        </w:rPr>
        <w:t xml:space="preserve"> </w:t>
      </w:r>
      <w:r>
        <w:rPr>
          <w:spacing w:val="-5"/>
          <w:sz w:val="24"/>
        </w:rPr>
        <w:t>and</w:t>
      </w:r>
    </w:p>
    <w:p w14:paraId="61678D5E" w14:textId="77624629" w:rsidR="00A4380E" w:rsidRDefault="009904B2" w:rsidP="00454857">
      <w:pPr>
        <w:pStyle w:val="ListParagraph"/>
        <w:numPr>
          <w:ilvl w:val="0"/>
          <w:numId w:val="27"/>
        </w:numPr>
        <w:tabs>
          <w:tab w:val="left" w:pos="1440"/>
        </w:tabs>
        <w:spacing w:line="293" w:lineRule="exact"/>
        <w:rPr>
          <w:sz w:val="24"/>
        </w:rPr>
      </w:pPr>
      <w:r>
        <w:rPr>
          <w:sz w:val="24"/>
        </w:rPr>
        <w:t>Homeless</w:t>
      </w:r>
      <w:r>
        <w:rPr>
          <w:spacing w:val="-5"/>
          <w:sz w:val="24"/>
        </w:rPr>
        <w:t xml:space="preserve"> </w:t>
      </w:r>
      <w:r>
        <w:rPr>
          <w:spacing w:val="-2"/>
          <w:sz w:val="24"/>
        </w:rPr>
        <w:t>shelters.</w:t>
      </w:r>
      <w:r w:rsidR="00080A36">
        <w:rPr>
          <w:spacing w:val="-2"/>
          <w:sz w:val="24"/>
        </w:rPr>
        <w:t xml:space="preserve"> </w:t>
      </w:r>
    </w:p>
    <w:p w14:paraId="5CA737F9" w14:textId="61D18A15" w:rsidR="00A4380E" w:rsidRDefault="009904B2">
      <w:pPr>
        <w:pStyle w:val="BodyText"/>
        <w:spacing w:before="275"/>
        <w:ind w:left="720" w:right="994"/>
      </w:pPr>
      <w:r>
        <w:t>The</w:t>
      </w:r>
      <w:r>
        <w:rPr>
          <w:spacing w:val="-3"/>
        </w:rPr>
        <w:t xml:space="preserve"> </w:t>
      </w:r>
      <w:r>
        <w:t>HIV</w:t>
      </w:r>
      <w:r>
        <w:rPr>
          <w:spacing w:val="-1"/>
        </w:rPr>
        <w:t xml:space="preserve"> </w:t>
      </w:r>
      <w:r>
        <w:t>Care</w:t>
      </w:r>
      <w:r>
        <w:rPr>
          <w:spacing w:val="-3"/>
        </w:rPr>
        <w:t xml:space="preserve"> </w:t>
      </w:r>
      <w:r>
        <w:t>Continuum</w:t>
      </w:r>
      <w:r>
        <w:rPr>
          <w:spacing w:val="-1"/>
        </w:rPr>
        <w:t xml:space="preserve"> </w:t>
      </w:r>
      <w:r>
        <w:t>(HCC,</w:t>
      </w:r>
      <w:r>
        <w:rPr>
          <w:spacing w:val="-1"/>
        </w:rPr>
        <w:t xml:space="preserve"> </w:t>
      </w:r>
      <w:r>
        <w:rPr>
          <w:i/>
        </w:rPr>
        <w:t>Appendix</w:t>
      </w:r>
      <w:r>
        <w:rPr>
          <w:i/>
          <w:spacing w:val="-1"/>
        </w:rPr>
        <w:t xml:space="preserve"> </w:t>
      </w:r>
      <w:r>
        <w:rPr>
          <w:i/>
        </w:rPr>
        <w:t>C</w:t>
      </w:r>
      <w:r>
        <w:t>),</w:t>
      </w:r>
      <w:r>
        <w:rPr>
          <w:spacing w:val="-1"/>
        </w:rPr>
        <w:t xml:space="preserve"> </w:t>
      </w:r>
      <w:r>
        <w:t>also</w:t>
      </w:r>
      <w:r>
        <w:rPr>
          <w:spacing w:val="-1"/>
        </w:rPr>
        <w:t xml:space="preserve"> </w:t>
      </w:r>
      <w:r>
        <w:t>known</w:t>
      </w:r>
      <w:r>
        <w:rPr>
          <w:spacing w:val="-1"/>
        </w:rPr>
        <w:t xml:space="preserve"> </w:t>
      </w:r>
      <w:r>
        <w:t>as</w:t>
      </w:r>
      <w:r>
        <w:rPr>
          <w:spacing w:val="-1"/>
        </w:rPr>
        <w:t xml:space="preserve"> </w:t>
      </w:r>
      <w:r>
        <w:t>the</w:t>
      </w:r>
      <w:r>
        <w:rPr>
          <w:spacing w:val="-1"/>
        </w:rPr>
        <w:t xml:space="preserve"> </w:t>
      </w:r>
      <w:r>
        <w:t>HIV</w:t>
      </w:r>
      <w:r>
        <w:rPr>
          <w:spacing w:val="-1"/>
        </w:rPr>
        <w:t xml:space="preserve"> </w:t>
      </w:r>
      <w:r>
        <w:t>treatment</w:t>
      </w:r>
      <w:r>
        <w:rPr>
          <w:spacing w:val="-1"/>
        </w:rPr>
        <w:t xml:space="preserve"> </w:t>
      </w:r>
      <w:r>
        <w:t xml:space="preserve">cascade, reflects the stages of HIV medical care through which </w:t>
      </w:r>
      <w:r w:rsidR="00AB7077">
        <w:t>PLWHA</w:t>
      </w:r>
      <w:r>
        <w:t xml:space="preserve"> </w:t>
      </w:r>
      <w:r w:rsidR="004F7933">
        <w:t xml:space="preserve">progresses </w:t>
      </w:r>
      <w:r>
        <w:t>from initial HIV diagnosis to viral suppression.</w:t>
      </w:r>
      <w:r>
        <w:rPr>
          <w:spacing w:val="-4"/>
        </w:rPr>
        <w:t xml:space="preserve"> </w:t>
      </w:r>
      <w:r>
        <w:t>Active</w:t>
      </w:r>
      <w:r>
        <w:rPr>
          <w:spacing w:val="-5"/>
        </w:rPr>
        <w:t xml:space="preserve"> </w:t>
      </w:r>
      <w:r>
        <w:t>surveillance</w:t>
      </w:r>
      <w:r>
        <w:rPr>
          <w:spacing w:val="-5"/>
        </w:rPr>
        <w:t xml:space="preserve"> </w:t>
      </w:r>
      <w:r>
        <w:t>regarding</w:t>
      </w:r>
      <w:r>
        <w:rPr>
          <w:spacing w:val="-7"/>
        </w:rPr>
        <w:t xml:space="preserve"> </w:t>
      </w:r>
      <w:r>
        <w:t>incidence</w:t>
      </w:r>
      <w:r>
        <w:rPr>
          <w:spacing w:val="-5"/>
        </w:rPr>
        <w:t xml:space="preserve"> </w:t>
      </w:r>
      <w:r>
        <w:t>and</w:t>
      </w:r>
      <w:r>
        <w:rPr>
          <w:spacing w:val="-4"/>
        </w:rPr>
        <w:t xml:space="preserve"> </w:t>
      </w:r>
      <w:r>
        <w:t>prevalence</w:t>
      </w:r>
      <w:r>
        <w:rPr>
          <w:spacing w:val="-3"/>
        </w:rPr>
        <w:t xml:space="preserve"> </w:t>
      </w:r>
      <w:r>
        <w:t>rates</w:t>
      </w:r>
      <w:r>
        <w:rPr>
          <w:spacing w:val="-3"/>
        </w:rPr>
        <w:t xml:space="preserve"> </w:t>
      </w:r>
      <w:r>
        <w:t>of</w:t>
      </w:r>
      <w:r>
        <w:rPr>
          <w:spacing w:val="-4"/>
        </w:rPr>
        <w:t xml:space="preserve"> </w:t>
      </w:r>
      <w:r>
        <w:t>HIV</w:t>
      </w:r>
      <w:r>
        <w:rPr>
          <w:spacing w:val="-4"/>
        </w:rPr>
        <w:t xml:space="preserve"> </w:t>
      </w:r>
      <w:r>
        <w:t>infection,</w:t>
      </w:r>
      <w:r>
        <w:rPr>
          <w:spacing w:val="-4"/>
        </w:rPr>
        <w:t xml:space="preserve"> </w:t>
      </w:r>
      <w:r>
        <w:t xml:space="preserve">treatment efforts, and viral suppression rates, </w:t>
      </w:r>
      <w:r w:rsidR="004F7933">
        <w:t xml:space="preserve">allows </w:t>
      </w:r>
      <w:r>
        <w:t xml:space="preserve">public health to track progression toward reaching our </w:t>
      </w:r>
      <w:proofErr w:type="gramStart"/>
      <w:r>
        <w:t>National</w:t>
      </w:r>
      <w:proofErr w:type="gramEnd"/>
      <w:r>
        <w:t xml:space="preserve"> goals, measure </w:t>
      </w:r>
      <w:r w:rsidR="004F7933">
        <w:t xml:space="preserve">the </w:t>
      </w:r>
      <w:r>
        <w:t>success of local efforts, and identify gaps for targeting additional efforts.</w:t>
      </w:r>
    </w:p>
    <w:p w14:paraId="161B29B8" w14:textId="77777777" w:rsidR="00A4380E" w:rsidRDefault="00A4380E">
      <w:pPr>
        <w:pStyle w:val="BodyText"/>
      </w:pPr>
    </w:p>
    <w:p w14:paraId="2B1C3EA7" w14:textId="77777777" w:rsidR="00A4380E" w:rsidRPr="003E5941" w:rsidRDefault="009904B2" w:rsidP="00862C34">
      <w:pPr>
        <w:pStyle w:val="Heading2"/>
        <w:shd w:val="clear" w:color="auto" w:fill="F2F2F2" w:themeFill="background1" w:themeFillShade="F2"/>
        <w:ind w:left="720"/>
      </w:pPr>
      <w:bookmarkStart w:id="8" w:name="_Toc176982259"/>
      <w:r w:rsidRPr="00862C34">
        <w:rPr>
          <w:b/>
          <w:bCs/>
        </w:rPr>
        <w:t>RECIPIENT</w:t>
      </w:r>
      <w:r w:rsidRPr="00862C34">
        <w:rPr>
          <w:b/>
          <w:bCs/>
          <w:spacing w:val="-4"/>
        </w:rPr>
        <w:t xml:space="preserve"> </w:t>
      </w:r>
      <w:r w:rsidRPr="00862C34">
        <w:rPr>
          <w:b/>
          <w:bCs/>
        </w:rPr>
        <w:t>AND</w:t>
      </w:r>
      <w:r w:rsidRPr="00862C34">
        <w:rPr>
          <w:b/>
          <w:bCs/>
          <w:spacing w:val="-2"/>
        </w:rPr>
        <w:t xml:space="preserve"> </w:t>
      </w:r>
      <w:r w:rsidRPr="00862C34">
        <w:rPr>
          <w:b/>
          <w:bCs/>
        </w:rPr>
        <w:t>PLANNING</w:t>
      </w:r>
      <w:r w:rsidRPr="00862C34">
        <w:rPr>
          <w:b/>
          <w:bCs/>
          <w:spacing w:val="-1"/>
        </w:rPr>
        <w:t xml:space="preserve"> </w:t>
      </w:r>
      <w:r w:rsidRPr="00862C34">
        <w:rPr>
          <w:b/>
          <w:bCs/>
        </w:rPr>
        <w:t>COUNCIL</w:t>
      </w:r>
      <w:r w:rsidRPr="00862C34">
        <w:rPr>
          <w:b/>
          <w:bCs/>
          <w:spacing w:val="-2"/>
        </w:rPr>
        <w:t xml:space="preserve"> RESPONSIBILITIES</w:t>
      </w:r>
      <w:bookmarkEnd w:id="8"/>
    </w:p>
    <w:p w14:paraId="759C5918" w14:textId="700AADB1" w:rsidR="00A4380E" w:rsidRDefault="009904B2">
      <w:pPr>
        <w:pStyle w:val="BodyText"/>
        <w:ind w:left="720" w:right="877"/>
      </w:pPr>
      <w:r>
        <w:t>The</w:t>
      </w:r>
      <w:r>
        <w:rPr>
          <w:spacing w:val="-5"/>
        </w:rPr>
        <w:t xml:space="preserve"> </w:t>
      </w:r>
      <w:r>
        <w:t>Boston</w:t>
      </w:r>
      <w:r>
        <w:rPr>
          <w:spacing w:val="-3"/>
        </w:rPr>
        <w:t xml:space="preserve"> </w:t>
      </w:r>
      <w:r>
        <w:t>Eligible</w:t>
      </w:r>
      <w:r>
        <w:rPr>
          <w:spacing w:val="-4"/>
        </w:rPr>
        <w:t xml:space="preserve"> </w:t>
      </w:r>
      <w:r>
        <w:t>Metropolitan</w:t>
      </w:r>
      <w:r>
        <w:rPr>
          <w:spacing w:val="-3"/>
        </w:rPr>
        <w:t xml:space="preserve"> </w:t>
      </w:r>
      <w:r>
        <w:t>Area</w:t>
      </w:r>
      <w:r>
        <w:rPr>
          <w:spacing w:val="-4"/>
        </w:rPr>
        <w:t xml:space="preserve"> </w:t>
      </w:r>
      <w:r>
        <w:t>(EMA)</w:t>
      </w:r>
      <w:r>
        <w:rPr>
          <w:spacing w:val="-4"/>
        </w:rPr>
        <w:t xml:space="preserve"> </w:t>
      </w:r>
      <w:r>
        <w:t>service</w:t>
      </w:r>
      <w:r>
        <w:rPr>
          <w:spacing w:val="-4"/>
        </w:rPr>
        <w:t xml:space="preserve"> </w:t>
      </w:r>
      <w:r>
        <w:t>region defines</w:t>
      </w:r>
      <w:r>
        <w:rPr>
          <w:spacing w:val="-3"/>
        </w:rPr>
        <w:t xml:space="preserve"> </w:t>
      </w:r>
      <w:r>
        <w:t>seven</w:t>
      </w:r>
      <w:r>
        <w:rPr>
          <w:spacing w:val="-3"/>
        </w:rPr>
        <w:t xml:space="preserve"> </w:t>
      </w:r>
      <w:r>
        <w:t>counties</w:t>
      </w:r>
      <w:r>
        <w:rPr>
          <w:spacing w:val="-3"/>
        </w:rPr>
        <w:t xml:space="preserve"> </w:t>
      </w:r>
      <w:r>
        <w:t>in</w:t>
      </w:r>
      <w:r>
        <w:rPr>
          <w:spacing w:val="-3"/>
        </w:rPr>
        <w:t xml:space="preserve"> </w:t>
      </w:r>
      <w:r>
        <w:t xml:space="preserve">Massachusetts: Bristol, Essex, Middlesex, Plymouth, Norfolk, Suffolk, and Worcester; and three counties in </w:t>
      </w:r>
      <w:r w:rsidR="00527C5F">
        <w:t xml:space="preserve">southern </w:t>
      </w:r>
      <w:r>
        <w:t>New Hampshire: Hillsborough, Rockingham, and Strafford (</w:t>
      </w:r>
      <w:r>
        <w:rPr>
          <w:i/>
        </w:rPr>
        <w:t>Appendix A</w:t>
      </w:r>
      <w:r>
        <w:t>).</w:t>
      </w:r>
    </w:p>
    <w:p w14:paraId="0A12D20D" w14:textId="77777777" w:rsidR="00A4380E" w:rsidRDefault="00A4380E">
      <w:pPr>
        <w:pStyle w:val="BodyText"/>
      </w:pPr>
    </w:p>
    <w:p w14:paraId="0F10F898" w14:textId="0BA844A8" w:rsidR="00A4380E" w:rsidRDefault="009904B2">
      <w:pPr>
        <w:pStyle w:val="BodyText"/>
        <w:ind w:left="720" w:right="900"/>
        <w:jc w:val="both"/>
      </w:pPr>
      <w:r>
        <w:t>Part A grants are awarded to each EMA’s Chief Elected Official (CEO). For the</w:t>
      </w:r>
      <w:r>
        <w:rPr>
          <w:spacing w:val="-1"/>
        </w:rPr>
        <w:t xml:space="preserve"> </w:t>
      </w:r>
      <w:r>
        <w:t>Boston EMA, the</w:t>
      </w:r>
      <w:r>
        <w:rPr>
          <w:spacing w:val="-1"/>
        </w:rPr>
        <w:t xml:space="preserve"> </w:t>
      </w:r>
      <w:r>
        <w:t>CEO is</w:t>
      </w:r>
      <w:r>
        <w:rPr>
          <w:spacing w:val="-3"/>
        </w:rPr>
        <w:t xml:space="preserve"> </w:t>
      </w:r>
      <w:r>
        <w:t>the</w:t>
      </w:r>
      <w:r>
        <w:rPr>
          <w:spacing w:val="-4"/>
        </w:rPr>
        <w:t xml:space="preserve"> </w:t>
      </w:r>
      <w:r>
        <w:t>Mayor</w:t>
      </w:r>
      <w:r>
        <w:rPr>
          <w:spacing w:val="-3"/>
        </w:rPr>
        <w:t xml:space="preserve"> </w:t>
      </w:r>
      <w:r>
        <w:t>of</w:t>
      </w:r>
      <w:r>
        <w:rPr>
          <w:spacing w:val="-3"/>
        </w:rPr>
        <w:t xml:space="preserve"> </w:t>
      </w:r>
      <w:r>
        <w:t>Boston,</w:t>
      </w:r>
      <w:r>
        <w:rPr>
          <w:spacing w:val="-3"/>
        </w:rPr>
        <w:t xml:space="preserve"> </w:t>
      </w:r>
      <w:r w:rsidR="00BF1D60">
        <w:t>Michelle Wu</w:t>
      </w:r>
      <w:r w:rsidR="00FD7477">
        <w:t>.</w:t>
      </w:r>
      <w:r>
        <w:rPr>
          <w:spacing w:val="-3"/>
        </w:rPr>
        <w:t xml:space="preserve"> </w:t>
      </w:r>
      <w:r>
        <w:t>As</w:t>
      </w:r>
      <w:r>
        <w:rPr>
          <w:spacing w:val="-3"/>
        </w:rPr>
        <w:t xml:space="preserve"> </w:t>
      </w:r>
      <w:r>
        <w:t>the</w:t>
      </w:r>
      <w:r>
        <w:rPr>
          <w:spacing w:val="-4"/>
        </w:rPr>
        <w:t xml:space="preserve"> </w:t>
      </w:r>
      <w:r>
        <w:t>CEO,</w:t>
      </w:r>
      <w:r>
        <w:rPr>
          <w:spacing w:val="-3"/>
        </w:rPr>
        <w:t xml:space="preserve"> </w:t>
      </w:r>
      <w:r w:rsidR="00BF1D60">
        <w:t>Michelle Wu</w:t>
      </w:r>
      <w:r>
        <w:rPr>
          <w:spacing w:val="-3"/>
        </w:rPr>
        <w:t xml:space="preserve"> </w:t>
      </w:r>
      <w:r>
        <w:t>is</w:t>
      </w:r>
      <w:r>
        <w:rPr>
          <w:spacing w:val="-3"/>
        </w:rPr>
        <w:t xml:space="preserve"> </w:t>
      </w:r>
      <w:r>
        <w:t>responsible</w:t>
      </w:r>
      <w:r>
        <w:rPr>
          <w:spacing w:val="-3"/>
        </w:rPr>
        <w:t xml:space="preserve"> </w:t>
      </w:r>
      <w:r>
        <w:t>for</w:t>
      </w:r>
      <w:r>
        <w:rPr>
          <w:spacing w:val="-3"/>
        </w:rPr>
        <w:t xml:space="preserve"> </w:t>
      </w:r>
      <w:r>
        <w:t>designating</w:t>
      </w:r>
      <w:r>
        <w:rPr>
          <w:spacing w:val="-5"/>
        </w:rPr>
        <w:t xml:space="preserve"> </w:t>
      </w:r>
      <w:r>
        <w:t xml:space="preserve">a Recipient and appointing the </w:t>
      </w:r>
      <w:r w:rsidR="00350DED">
        <w:t xml:space="preserve">Boston EMA </w:t>
      </w:r>
      <w:r>
        <w:t>Ryan White Part A</w:t>
      </w:r>
      <w:r w:rsidR="00350DED">
        <w:t xml:space="preserve"> </w:t>
      </w:r>
      <w:r>
        <w:t>Planning Council.</w:t>
      </w:r>
    </w:p>
    <w:p w14:paraId="191D97B8" w14:textId="77777777" w:rsidR="00A4380E" w:rsidRDefault="00A4380E">
      <w:pPr>
        <w:pStyle w:val="BodyText"/>
      </w:pPr>
    </w:p>
    <w:p w14:paraId="1F521FAC" w14:textId="77777777" w:rsidR="00A4380E" w:rsidRDefault="009904B2">
      <w:pPr>
        <w:pStyle w:val="BodyText"/>
        <w:ind w:left="720" w:right="877"/>
      </w:pPr>
      <w:r>
        <w:t>The</w:t>
      </w:r>
      <w:r>
        <w:rPr>
          <w:spacing w:val="-4"/>
        </w:rPr>
        <w:t xml:space="preserve"> </w:t>
      </w:r>
      <w:r>
        <w:t>Boston</w:t>
      </w:r>
      <w:r>
        <w:rPr>
          <w:spacing w:val="-3"/>
        </w:rPr>
        <w:t xml:space="preserve"> </w:t>
      </w:r>
      <w:r>
        <w:t>Public</w:t>
      </w:r>
      <w:r>
        <w:rPr>
          <w:spacing w:val="-4"/>
        </w:rPr>
        <w:t xml:space="preserve"> </w:t>
      </w:r>
      <w:r>
        <w:t>Health</w:t>
      </w:r>
      <w:r>
        <w:rPr>
          <w:spacing w:val="-3"/>
        </w:rPr>
        <w:t xml:space="preserve"> </w:t>
      </w:r>
      <w:r>
        <w:t>Commission</w:t>
      </w:r>
      <w:r>
        <w:rPr>
          <w:spacing w:val="-3"/>
        </w:rPr>
        <w:t xml:space="preserve"> </w:t>
      </w:r>
      <w:r>
        <w:t>(BPHC)</w:t>
      </w:r>
      <w:r>
        <w:rPr>
          <w:spacing w:val="-3"/>
        </w:rPr>
        <w:t xml:space="preserve"> </w:t>
      </w:r>
      <w:r>
        <w:t>has</w:t>
      </w:r>
      <w:r>
        <w:rPr>
          <w:spacing w:val="-3"/>
        </w:rPr>
        <w:t xml:space="preserve"> </w:t>
      </w:r>
      <w:r>
        <w:t>been</w:t>
      </w:r>
      <w:r>
        <w:rPr>
          <w:spacing w:val="-3"/>
        </w:rPr>
        <w:t xml:space="preserve"> </w:t>
      </w:r>
      <w:r>
        <w:t>appointed</w:t>
      </w:r>
      <w:r>
        <w:rPr>
          <w:spacing w:val="-1"/>
        </w:rPr>
        <w:t xml:space="preserve"> </w:t>
      </w:r>
      <w:r>
        <w:t>Recipient</w:t>
      </w:r>
      <w:r>
        <w:rPr>
          <w:spacing w:val="-2"/>
        </w:rPr>
        <w:t xml:space="preserve"> </w:t>
      </w:r>
      <w:r>
        <w:t>for</w:t>
      </w:r>
      <w:r>
        <w:rPr>
          <w:spacing w:val="-5"/>
        </w:rPr>
        <w:t xml:space="preserve"> </w:t>
      </w:r>
      <w:r>
        <w:t>the</w:t>
      </w:r>
      <w:r>
        <w:rPr>
          <w:spacing w:val="-2"/>
        </w:rPr>
        <w:t xml:space="preserve"> </w:t>
      </w:r>
      <w:r>
        <w:t>Boston</w:t>
      </w:r>
      <w:r>
        <w:rPr>
          <w:spacing w:val="-3"/>
        </w:rPr>
        <w:t xml:space="preserve"> </w:t>
      </w:r>
      <w:r>
        <w:t>EMA responsible for administering the Part A grant as well as the following activities:</w:t>
      </w:r>
    </w:p>
    <w:p w14:paraId="2C95DB4F" w14:textId="2509EA4C" w:rsidR="00A4380E" w:rsidRDefault="009904B2" w:rsidP="00454857">
      <w:pPr>
        <w:pStyle w:val="ListParagraph"/>
        <w:numPr>
          <w:ilvl w:val="0"/>
          <w:numId w:val="27"/>
        </w:numPr>
        <w:tabs>
          <w:tab w:val="left" w:pos="1440"/>
        </w:tabs>
        <w:ind w:right="948"/>
        <w:rPr>
          <w:sz w:val="24"/>
        </w:rPr>
      </w:pPr>
      <w:r>
        <w:rPr>
          <w:sz w:val="24"/>
        </w:rPr>
        <w:t>Submitting</w:t>
      </w:r>
      <w:r>
        <w:rPr>
          <w:spacing w:val="-7"/>
          <w:sz w:val="24"/>
        </w:rPr>
        <w:t xml:space="preserve"> </w:t>
      </w:r>
      <w:r>
        <w:rPr>
          <w:sz w:val="24"/>
        </w:rPr>
        <w:t>a</w:t>
      </w:r>
      <w:r>
        <w:rPr>
          <w:spacing w:val="-4"/>
          <w:sz w:val="24"/>
        </w:rPr>
        <w:t xml:space="preserve"> </w:t>
      </w:r>
      <w:r>
        <w:rPr>
          <w:sz w:val="24"/>
        </w:rPr>
        <w:t>proposal</w:t>
      </w:r>
      <w:r>
        <w:rPr>
          <w:spacing w:val="-4"/>
          <w:sz w:val="24"/>
        </w:rPr>
        <w:t xml:space="preserve"> </w:t>
      </w:r>
      <w:r>
        <w:rPr>
          <w:sz w:val="24"/>
        </w:rPr>
        <w:t>to</w:t>
      </w:r>
      <w:r>
        <w:rPr>
          <w:spacing w:val="-4"/>
          <w:sz w:val="24"/>
        </w:rPr>
        <w:t xml:space="preserve"> </w:t>
      </w:r>
      <w:r w:rsidR="00641C5F">
        <w:rPr>
          <w:spacing w:val="-4"/>
          <w:sz w:val="24"/>
        </w:rPr>
        <w:t xml:space="preserve">the </w:t>
      </w:r>
      <w:r>
        <w:rPr>
          <w:sz w:val="24"/>
        </w:rPr>
        <w:t>Health</w:t>
      </w:r>
      <w:r>
        <w:rPr>
          <w:spacing w:val="-4"/>
          <w:sz w:val="24"/>
        </w:rPr>
        <w:t xml:space="preserve"> </w:t>
      </w:r>
      <w:r>
        <w:rPr>
          <w:sz w:val="24"/>
        </w:rPr>
        <w:t>Resources</w:t>
      </w:r>
      <w:r>
        <w:rPr>
          <w:spacing w:val="-4"/>
          <w:sz w:val="24"/>
        </w:rPr>
        <w:t xml:space="preserve"> </w:t>
      </w:r>
      <w:r>
        <w:rPr>
          <w:sz w:val="24"/>
        </w:rPr>
        <w:t>and</w:t>
      </w:r>
      <w:r>
        <w:rPr>
          <w:spacing w:val="-4"/>
          <w:sz w:val="24"/>
        </w:rPr>
        <w:t xml:space="preserve"> </w:t>
      </w:r>
      <w:r>
        <w:rPr>
          <w:sz w:val="24"/>
        </w:rPr>
        <w:t>Services</w:t>
      </w:r>
      <w:r>
        <w:rPr>
          <w:spacing w:val="-4"/>
          <w:sz w:val="24"/>
        </w:rPr>
        <w:t xml:space="preserve"> </w:t>
      </w:r>
      <w:r>
        <w:rPr>
          <w:sz w:val="24"/>
        </w:rPr>
        <w:t>Administration</w:t>
      </w:r>
      <w:r>
        <w:rPr>
          <w:spacing w:val="-4"/>
          <w:sz w:val="24"/>
        </w:rPr>
        <w:t xml:space="preserve"> </w:t>
      </w:r>
      <w:r>
        <w:rPr>
          <w:sz w:val="24"/>
        </w:rPr>
        <w:t>(HRSA)</w:t>
      </w:r>
      <w:r>
        <w:rPr>
          <w:spacing w:val="-6"/>
          <w:sz w:val="24"/>
        </w:rPr>
        <w:t xml:space="preserve"> </w:t>
      </w:r>
      <w:r>
        <w:rPr>
          <w:sz w:val="24"/>
        </w:rPr>
        <w:t>for</w:t>
      </w:r>
      <w:r>
        <w:rPr>
          <w:spacing w:val="-6"/>
          <w:sz w:val="24"/>
        </w:rPr>
        <w:t xml:space="preserve"> </w:t>
      </w:r>
      <w:r>
        <w:rPr>
          <w:sz w:val="24"/>
        </w:rPr>
        <w:t xml:space="preserve">the Part A </w:t>
      </w:r>
      <w:proofErr w:type="gramStart"/>
      <w:r>
        <w:rPr>
          <w:sz w:val="24"/>
        </w:rPr>
        <w:t>award;</w:t>
      </w:r>
      <w:proofErr w:type="gramEnd"/>
    </w:p>
    <w:p w14:paraId="0C0B26AA" w14:textId="1861163E" w:rsidR="00A4380E" w:rsidRDefault="009904B2" w:rsidP="00454857">
      <w:pPr>
        <w:pStyle w:val="ListParagraph"/>
        <w:numPr>
          <w:ilvl w:val="0"/>
          <w:numId w:val="27"/>
        </w:numPr>
        <w:tabs>
          <w:tab w:val="left" w:pos="1440"/>
        </w:tabs>
        <w:spacing w:line="293" w:lineRule="exact"/>
        <w:rPr>
          <w:sz w:val="24"/>
        </w:rPr>
      </w:pPr>
      <w:r>
        <w:rPr>
          <w:sz w:val="24"/>
        </w:rPr>
        <w:t>Developing</w:t>
      </w:r>
      <w:r>
        <w:rPr>
          <w:spacing w:val="-5"/>
          <w:sz w:val="24"/>
        </w:rPr>
        <w:t xml:space="preserve"> </w:t>
      </w:r>
      <w:r>
        <w:rPr>
          <w:sz w:val="24"/>
        </w:rPr>
        <w:t>a</w:t>
      </w:r>
      <w:r>
        <w:rPr>
          <w:spacing w:val="-2"/>
          <w:sz w:val="24"/>
        </w:rPr>
        <w:t xml:space="preserve"> </w:t>
      </w:r>
      <w:r>
        <w:rPr>
          <w:sz w:val="24"/>
        </w:rPr>
        <w:t>request</w:t>
      </w:r>
      <w:r>
        <w:rPr>
          <w:spacing w:val="-1"/>
          <w:sz w:val="24"/>
        </w:rPr>
        <w:t xml:space="preserve"> </w:t>
      </w:r>
      <w:r>
        <w:rPr>
          <w:sz w:val="24"/>
        </w:rPr>
        <w:t>for proposals</w:t>
      </w:r>
      <w:r>
        <w:rPr>
          <w:spacing w:val="-1"/>
          <w:sz w:val="24"/>
        </w:rPr>
        <w:t xml:space="preserve"> </w:t>
      </w:r>
      <w:r>
        <w:rPr>
          <w:sz w:val="24"/>
        </w:rPr>
        <w:t>(RFP)</w:t>
      </w:r>
      <w:r>
        <w:rPr>
          <w:spacing w:val="-1"/>
          <w:sz w:val="24"/>
        </w:rPr>
        <w:t xml:space="preserve"> </w:t>
      </w:r>
      <w:r>
        <w:rPr>
          <w:sz w:val="24"/>
        </w:rPr>
        <w:t xml:space="preserve">for </w:t>
      </w:r>
      <w:bookmarkStart w:id="9" w:name="_Hlk179208516"/>
      <w:r w:rsidR="00AB3647">
        <w:rPr>
          <w:sz w:val="24"/>
        </w:rPr>
        <w:t xml:space="preserve">RW Part A funded </w:t>
      </w:r>
      <w:bookmarkEnd w:id="9"/>
      <w:r>
        <w:rPr>
          <w:sz w:val="24"/>
        </w:rPr>
        <w:t>HIV</w:t>
      </w:r>
      <w:r>
        <w:rPr>
          <w:spacing w:val="2"/>
          <w:sz w:val="24"/>
        </w:rPr>
        <w:t xml:space="preserve"> </w:t>
      </w:r>
      <w:r>
        <w:rPr>
          <w:sz w:val="24"/>
        </w:rPr>
        <w:t>services</w:t>
      </w:r>
      <w:r>
        <w:rPr>
          <w:spacing w:val="-1"/>
          <w:sz w:val="24"/>
        </w:rPr>
        <w:t xml:space="preserve"> </w:t>
      </w:r>
      <w:r>
        <w:rPr>
          <w:sz w:val="24"/>
        </w:rPr>
        <w:t>within</w:t>
      </w:r>
      <w:r>
        <w:rPr>
          <w:spacing w:val="-1"/>
          <w:sz w:val="24"/>
        </w:rPr>
        <w:t xml:space="preserve"> </w:t>
      </w:r>
      <w:r>
        <w:rPr>
          <w:sz w:val="24"/>
        </w:rPr>
        <w:t>the</w:t>
      </w:r>
      <w:r>
        <w:rPr>
          <w:spacing w:val="-1"/>
          <w:sz w:val="24"/>
        </w:rPr>
        <w:t xml:space="preserve"> </w:t>
      </w:r>
      <w:proofErr w:type="gramStart"/>
      <w:r>
        <w:rPr>
          <w:spacing w:val="-4"/>
          <w:sz w:val="24"/>
        </w:rPr>
        <w:t>EMA;</w:t>
      </w:r>
      <w:proofErr w:type="gramEnd"/>
    </w:p>
    <w:p w14:paraId="22D70DBE" w14:textId="77777777" w:rsidR="00A4380E" w:rsidRDefault="009904B2" w:rsidP="00454857">
      <w:pPr>
        <w:pStyle w:val="ListParagraph"/>
        <w:numPr>
          <w:ilvl w:val="0"/>
          <w:numId w:val="27"/>
        </w:numPr>
        <w:tabs>
          <w:tab w:val="left" w:pos="1440"/>
        </w:tabs>
        <w:spacing w:line="293" w:lineRule="exact"/>
        <w:rPr>
          <w:sz w:val="24"/>
        </w:rPr>
      </w:pPr>
      <w:r>
        <w:rPr>
          <w:sz w:val="24"/>
        </w:rPr>
        <w:t>Developing</w:t>
      </w:r>
      <w:r>
        <w:rPr>
          <w:spacing w:val="-6"/>
          <w:sz w:val="24"/>
        </w:rPr>
        <w:t xml:space="preserve"> </w:t>
      </w:r>
      <w:r>
        <w:rPr>
          <w:sz w:val="24"/>
        </w:rPr>
        <w:t>and implementing</w:t>
      </w:r>
      <w:r>
        <w:rPr>
          <w:spacing w:val="-4"/>
          <w:sz w:val="24"/>
        </w:rPr>
        <w:t xml:space="preserve"> </w:t>
      </w:r>
      <w:r>
        <w:rPr>
          <w:sz w:val="24"/>
        </w:rPr>
        <w:t>a</w:t>
      </w:r>
      <w:r>
        <w:rPr>
          <w:spacing w:val="-1"/>
          <w:sz w:val="24"/>
        </w:rPr>
        <w:t xml:space="preserve"> </w:t>
      </w:r>
      <w:r>
        <w:rPr>
          <w:sz w:val="24"/>
        </w:rPr>
        <w:t>proposal</w:t>
      </w:r>
      <w:r>
        <w:rPr>
          <w:spacing w:val="-1"/>
          <w:sz w:val="24"/>
        </w:rPr>
        <w:t xml:space="preserve"> </w:t>
      </w:r>
      <w:r>
        <w:rPr>
          <w:sz w:val="24"/>
        </w:rPr>
        <w:t xml:space="preserve">review </w:t>
      </w:r>
      <w:proofErr w:type="gramStart"/>
      <w:r>
        <w:rPr>
          <w:spacing w:val="-2"/>
          <w:sz w:val="24"/>
        </w:rPr>
        <w:t>process;</w:t>
      </w:r>
      <w:proofErr w:type="gramEnd"/>
    </w:p>
    <w:p w14:paraId="2F36FE87" w14:textId="03BE9FC8" w:rsidR="00A4380E" w:rsidRDefault="009904B2" w:rsidP="00454857">
      <w:pPr>
        <w:pStyle w:val="ListParagraph"/>
        <w:numPr>
          <w:ilvl w:val="0"/>
          <w:numId w:val="27"/>
        </w:numPr>
        <w:tabs>
          <w:tab w:val="left" w:pos="1440"/>
        </w:tabs>
        <w:spacing w:line="293" w:lineRule="exact"/>
        <w:rPr>
          <w:sz w:val="24"/>
        </w:rPr>
      </w:pPr>
      <w:r>
        <w:rPr>
          <w:sz w:val="24"/>
        </w:rPr>
        <w:t>Granting</w:t>
      </w:r>
      <w:r>
        <w:rPr>
          <w:spacing w:val="-3"/>
          <w:sz w:val="24"/>
        </w:rPr>
        <w:t xml:space="preserve"> </w:t>
      </w:r>
      <w:r>
        <w:rPr>
          <w:sz w:val="24"/>
        </w:rPr>
        <w:t>awards</w:t>
      </w:r>
      <w:r>
        <w:rPr>
          <w:spacing w:val="-2"/>
          <w:sz w:val="24"/>
        </w:rPr>
        <w:t xml:space="preserve"> </w:t>
      </w:r>
      <w:r>
        <w:rPr>
          <w:sz w:val="24"/>
        </w:rPr>
        <w:t>to</w:t>
      </w:r>
      <w:r>
        <w:rPr>
          <w:spacing w:val="-1"/>
          <w:sz w:val="24"/>
        </w:rPr>
        <w:t xml:space="preserve"> </w:t>
      </w:r>
      <w:r>
        <w:rPr>
          <w:sz w:val="24"/>
        </w:rPr>
        <w:t>programs</w:t>
      </w:r>
      <w:r>
        <w:rPr>
          <w:spacing w:val="-2"/>
          <w:sz w:val="24"/>
        </w:rPr>
        <w:t xml:space="preserve"> </w:t>
      </w:r>
      <w:r>
        <w:rPr>
          <w:sz w:val="24"/>
        </w:rPr>
        <w:t>for</w:t>
      </w:r>
      <w:r>
        <w:rPr>
          <w:spacing w:val="-4"/>
          <w:sz w:val="24"/>
        </w:rPr>
        <w:t xml:space="preserve"> </w:t>
      </w:r>
      <w:r w:rsidR="00147066">
        <w:rPr>
          <w:sz w:val="24"/>
        </w:rPr>
        <w:t xml:space="preserve">RW Part A funded </w:t>
      </w:r>
      <w:r>
        <w:rPr>
          <w:sz w:val="24"/>
        </w:rPr>
        <w:t xml:space="preserve">HIV </w:t>
      </w:r>
      <w:proofErr w:type="gramStart"/>
      <w:r>
        <w:rPr>
          <w:spacing w:val="-2"/>
          <w:sz w:val="24"/>
        </w:rPr>
        <w:t>services;</w:t>
      </w:r>
      <w:proofErr w:type="gramEnd"/>
    </w:p>
    <w:p w14:paraId="6BCF45FA" w14:textId="7D21FD33" w:rsidR="00A4380E" w:rsidRDefault="009904B2" w:rsidP="00454857">
      <w:pPr>
        <w:pStyle w:val="ListParagraph"/>
        <w:numPr>
          <w:ilvl w:val="0"/>
          <w:numId w:val="27"/>
        </w:numPr>
        <w:tabs>
          <w:tab w:val="left" w:pos="1440"/>
        </w:tabs>
        <w:spacing w:line="293" w:lineRule="exact"/>
        <w:rPr>
          <w:sz w:val="24"/>
        </w:rPr>
      </w:pPr>
      <w:r>
        <w:rPr>
          <w:sz w:val="24"/>
        </w:rPr>
        <w:t>Writing</w:t>
      </w:r>
      <w:r>
        <w:rPr>
          <w:spacing w:val="-6"/>
          <w:sz w:val="24"/>
        </w:rPr>
        <w:t xml:space="preserve"> </w:t>
      </w:r>
      <w:r>
        <w:rPr>
          <w:sz w:val="24"/>
        </w:rPr>
        <w:t>and</w:t>
      </w:r>
      <w:r>
        <w:rPr>
          <w:spacing w:val="-4"/>
          <w:sz w:val="24"/>
        </w:rPr>
        <w:t xml:space="preserve"> </w:t>
      </w:r>
      <w:r>
        <w:rPr>
          <w:sz w:val="24"/>
        </w:rPr>
        <w:t>monitoring</w:t>
      </w:r>
      <w:r>
        <w:rPr>
          <w:spacing w:val="-3"/>
          <w:sz w:val="24"/>
        </w:rPr>
        <w:t xml:space="preserve"> </w:t>
      </w:r>
      <w:r>
        <w:rPr>
          <w:sz w:val="24"/>
        </w:rPr>
        <w:t>contracts</w:t>
      </w:r>
      <w:r>
        <w:rPr>
          <w:spacing w:val="-1"/>
          <w:sz w:val="24"/>
        </w:rPr>
        <w:t xml:space="preserve"> </w:t>
      </w:r>
      <w:r>
        <w:rPr>
          <w:sz w:val="24"/>
        </w:rPr>
        <w:t xml:space="preserve">for </w:t>
      </w:r>
      <w:r w:rsidR="00147066">
        <w:rPr>
          <w:sz w:val="24"/>
        </w:rPr>
        <w:t xml:space="preserve">RW Part A funded </w:t>
      </w:r>
      <w:r>
        <w:rPr>
          <w:sz w:val="24"/>
        </w:rPr>
        <w:t>HIV</w:t>
      </w:r>
      <w:r>
        <w:rPr>
          <w:spacing w:val="-1"/>
          <w:sz w:val="24"/>
        </w:rPr>
        <w:t xml:space="preserve"> </w:t>
      </w:r>
      <w:proofErr w:type="gramStart"/>
      <w:r>
        <w:rPr>
          <w:spacing w:val="-2"/>
          <w:sz w:val="24"/>
        </w:rPr>
        <w:t>services;</w:t>
      </w:r>
      <w:proofErr w:type="gramEnd"/>
    </w:p>
    <w:p w14:paraId="09BC65DC" w14:textId="77777777" w:rsidR="00A4380E" w:rsidRDefault="009904B2" w:rsidP="00454857">
      <w:pPr>
        <w:pStyle w:val="ListParagraph"/>
        <w:numPr>
          <w:ilvl w:val="0"/>
          <w:numId w:val="27"/>
        </w:numPr>
        <w:tabs>
          <w:tab w:val="left" w:pos="1440"/>
        </w:tabs>
        <w:spacing w:before="1" w:line="293" w:lineRule="exact"/>
        <w:rPr>
          <w:sz w:val="24"/>
        </w:rPr>
      </w:pPr>
      <w:r>
        <w:rPr>
          <w:sz w:val="24"/>
        </w:rPr>
        <w:t>Developing</w:t>
      </w:r>
      <w:r>
        <w:rPr>
          <w:spacing w:val="-6"/>
          <w:sz w:val="24"/>
        </w:rPr>
        <w:t xml:space="preserve"> </w:t>
      </w:r>
      <w:r>
        <w:rPr>
          <w:sz w:val="24"/>
        </w:rPr>
        <w:t>Quality</w:t>
      </w:r>
      <w:r>
        <w:rPr>
          <w:spacing w:val="-4"/>
          <w:sz w:val="24"/>
        </w:rPr>
        <w:t xml:space="preserve"> </w:t>
      </w:r>
      <w:r>
        <w:rPr>
          <w:sz w:val="24"/>
        </w:rPr>
        <w:t>Improvement</w:t>
      </w:r>
      <w:r>
        <w:rPr>
          <w:spacing w:val="1"/>
          <w:sz w:val="24"/>
        </w:rPr>
        <w:t xml:space="preserve"> </w:t>
      </w:r>
      <w:r>
        <w:rPr>
          <w:sz w:val="24"/>
        </w:rPr>
        <w:t>plans and</w:t>
      </w:r>
      <w:r>
        <w:rPr>
          <w:spacing w:val="-1"/>
          <w:sz w:val="24"/>
        </w:rPr>
        <w:t xml:space="preserve"> </w:t>
      </w:r>
      <w:r>
        <w:rPr>
          <w:sz w:val="24"/>
        </w:rPr>
        <w:t>providing</w:t>
      </w:r>
      <w:r>
        <w:rPr>
          <w:spacing w:val="-3"/>
          <w:sz w:val="24"/>
        </w:rPr>
        <w:t xml:space="preserve"> </w:t>
      </w:r>
      <w:r>
        <w:rPr>
          <w:sz w:val="24"/>
        </w:rPr>
        <w:t xml:space="preserve">technical </w:t>
      </w:r>
      <w:proofErr w:type="gramStart"/>
      <w:r>
        <w:rPr>
          <w:spacing w:val="-2"/>
          <w:sz w:val="24"/>
        </w:rPr>
        <w:t>assistance;</w:t>
      </w:r>
      <w:proofErr w:type="gramEnd"/>
    </w:p>
    <w:p w14:paraId="1B9C5AE7" w14:textId="77777777" w:rsidR="00A4380E" w:rsidRDefault="009904B2" w:rsidP="00454857">
      <w:pPr>
        <w:pStyle w:val="ListParagraph"/>
        <w:numPr>
          <w:ilvl w:val="0"/>
          <w:numId w:val="27"/>
        </w:numPr>
        <w:tabs>
          <w:tab w:val="left" w:pos="1440"/>
        </w:tabs>
        <w:spacing w:line="293" w:lineRule="exact"/>
        <w:rPr>
          <w:sz w:val="24"/>
        </w:rPr>
      </w:pPr>
      <w:r>
        <w:rPr>
          <w:sz w:val="24"/>
        </w:rPr>
        <w:t>Collecting</w:t>
      </w:r>
      <w:r>
        <w:rPr>
          <w:spacing w:val="-4"/>
          <w:sz w:val="24"/>
        </w:rPr>
        <w:t xml:space="preserve"> </w:t>
      </w:r>
      <w:r>
        <w:rPr>
          <w:sz w:val="24"/>
        </w:rPr>
        <w:t>and reporting</w:t>
      </w:r>
      <w:r>
        <w:rPr>
          <w:spacing w:val="-2"/>
          <w:sz w:val="24"/>
        </w:rPr>
        <w:t xml:space="preserve"> </w:t>
      </w:r>
      <w:r>
        <w:rPr>
          <w:sz w:val="24"/>
        </w:rPr>
        <w:t xml:space="preserve">data; </w:t>
      </w:r>
      <w:r>
        <w:rPr>
          <w:spacing w:val="-5"/>
          <w:sz w:val="24"/>
        </w:rPr>
        <w:t>and</w:t>
      </w:r>
    </w:p>
    <w:p w14:paraId="58580950" w14:textId="2E326A78" w:rsidR="00A4380E" w:rsidRDefault="009904B2" w:rsidP="00454857">
      <w:pPr>
        <w:pStyle w:val="ListParagraph"/>
        <w:numPr>
          <w:ilvl w:val="0"/>
          <w:numId w:val="27"/>
        </w:numPr>
        <w:tabs>
          <w:tab w:val="left" w:pos="1440"/>
        </w:tabs>
        <w:spacing w:line="293" w:lineRule="exact"/>
        <w:rPr>
          <w:sz w:val="24"/>
        </w:rPr>
      </w:pPr>
      <w:r>
        <w:rPr>
          <w:sz w:val="24"/>
        </w:rPr>
        <w:t>Evaluating</w:t>
      </w:r>
      <w:r>
        <w:rPr>
          <w:spacing w:val="-4"/>
          <w:sz w:val="24"/>
        </w:rPr>
        <w:t xml:space="preserve"> </w:t>
      </w:r>
      <w:r>
        <w:rPr>
          <w:sz w:val="24"/>
        </w:rPr>
        <w:t>the</w:t>
      </w:r>
      <w:r>
        <w:rPr>
          <w:spacing w:val="-1"/>
          <w:sz w:val="24"/>
        </w:rPr>
        <w:t xml:space="preserve"> </w:t>
      </w:r>
      <w:r>
        <w:rPr>
          <w:sz w:val="24"/>
        </w:rPr>
        <w:t>performance</w:t>
      </w:r>
      <w:r>
        <w:rPr>
          <w:spacing w:val="-3"/>
          <w:sz w:val="24"/>
        </w:rPr>
        <w:t xml:space="preserve"> </w:t>
      </w:r>
      <w:r>
        <w:rPr>
          <w:sz w:val="24"/>
        </w:rPr>
        <w:t>of</w:t>
      </w:r>
      <w:r>
        <w:rPr>
          <w:spacing w:val="-1"/>
          <w:sz w:val="24"/>
        </w:rPr>
        <w:t xml:space="preserve"> </w:t>
      </w:r>
      <w:r w:rsidR="009B3715">
        <w:rPr>
          <w:sz w:val="24"/>
        </w:rPr>
        <w:t>funded</w:t>
      </w:r>
      <w:r w:rsidR="009B3715">
        <w:rPr>
          <w:spacing w:val="-1"/>
          <w:sz w:val="24"/>
        </w:rPr>
        <w:t xml:space="preserve"> </w:t>
      </w:r>
      <w:r w:rsidR="003C5ACB">
        <w:rPr>
          <w:spacing w:val="-2"/>
          <w:sz w:val="24"/>
        </w:rPr>
        <w:t>subrecipients</w:t>
      </w:r>
      <w:r>
        <w:rPr>
          <w:spacing w:val="-2"/>
          <w:sz w:val="24"/>
        </w:rPr>
        <w:t>.</w:t>
      </w:r>
    </w:p>
    <w:p w14:paraId="446A2126" w14:textId="45CBA09F" w:rsidR="00A4380E" w:rsidRDefault="00A4380E" w:rsidP="00862C34">
      <w:pPr>
        <w:tabs>
          <w:tab w:val="left" w:pos="7905"/>
        </w:tabs>
        <w:spacing w:line="293" w:lineRule="exact"/>
        <w:rPr>
          <w:sz w:val="24"/>
        </w:rPr>
        <w:sectPr w:rsidR="00A4380E">
          <w:pgSz w:w="12240" w:h="15840"/>
          <w:pgMar w:top="1100" w:right="220" w:bottom="1500" w:left="360" w:header="0" w:footer="1233" w:gutter="0"/>
          <w:cols w:space="720"/>
        </w:sectPr>
      </w:pPr>
    </w:p>
    <w:p w14:paraId="3686758A" w14:textId="3236C7D2" w:rsidR="00A4380E" w:rsidRPr="000A3C0B" w:rsidRDefault="009904B2">
      <w:pPr>
        <w:pStyle w:val="BodyText"/>
        <w:spacing w:before="68"/>
        <w:ind w:left="720" w:right="859"/>
      </w:pPr>
      <w:r>
        <w:lastRenderedPageBreak/>
        <w:t>The</w:t>
      </w:r>
      <w:r w:rsidR="00350DED" w:rsidRPr="00350DED">
        <w:t xml:space="preserve"> </w:t>
      </w:r>
      <w:r w:rsidR="00350DED">
        <w:t>Boston EMA Ryan White Part A Planning Council</w:t>
      </w:r>
      <w:r>
        <w:t xml:space="preserve"> (Planning Council) is the local community planning body </w:t>
      </w:r>
      <w:r w:rsidR="00F94F1A">
        <w:t xml:space="preserve">that </w:t>
      </w:r>
      <w:r>
        <w:t>directs</w:t>
      </w:r>
      <w:r>
        <w:rPr>
          <w:spacing w:val="-3"/>
        </w:rPr>
        <w:t xml:space="preserve"> </w:t>
      </w:r>
      <w:r>
        <w:t>the</w:t>
      </w:r>
      <w:r>
        <w:rPr>
          <w:spacing w:val="-4"/>
        </w:rPr>
        <w:t xml:space="preserve"> </w:t>
      </w:r>
      <w:r>
        <w:t>Recipient</w:t>
      </w:r>
      <w:r>
        <w:rPr>
          <w:spacing w:val="-2"/>
        </w:rPr>
        <w:t xml:space="preserve"> </w:t>
      </w:r>
      <w:r>
        <w:t>in</w:t>
      </w:r>
      <w:r>
        <w:rPr>
          <w:spacing w:val="-3"/>
        </w:rPr>
        <w:t xml:space="preserve"> </w:t>
      </w:r>
      <w:r>
        <w:t>its</w:t>
      </w:r>
      <w:r>
        <w:rPr>
          <w:spacing w:val="-3"/>
        </w:rPr>
        <w:t xml:space="preserve"> </w:t>
      </w:r>
      <w:r>
        <w:t>planning</w:t>
      </w:r>
      <w:r>
        <w:rPr>
          <w:spacing w:val="-5"/>
        </w:rPr>
        <w:t xml:space="preserve"> </w:t>
      </w:r>
      <w:r>
        <w:t>and</w:t>
      </w:r>
      <w:r>
        <w:rPr>
          <w:spacing w:val="-1"/>
        </w:rPr>
        <w:t xml:space="preserve"> </w:t>
      </w:r>
      <w:r w:rsidR="00F94F1A">
        <w:t>resource</w:t>
      </w:r>
      <w:r w:rsidR="00F94F1A">
        <w:rPr>
          <w:spacing w:val="-1"/>
        </w:rPr>
        <w:t xml:space="preserve"> </w:t>
      </w:r>
      <w:r>
        <w:t>allocation</w:t>
      </w:r>
      <w:r>
        <w:rPr>
          <w:spacing w:val="-3"/>
        </w:rPr>
        <w:t xml:space="preserve"> </w:t>
      </w:r>
      <w:r>
        <w:t>processes</w:t>
      </w:r>
      <w:r>
        <w:rPr>
          <w:spacing w:val="-3"/>
        </w:rPr>
        <w:t xml:space="preserve"> </w:t>
      </w:r>
      <w:r>
        <w:t>for</w:t>
      </w:r>
      <w:r>
        <w:rPr>
          <w:spacing w:val="-2"/>
        </w:rPr>
        <w:t xml:space="preserve"> </w:t>
      </w:r>
      <w:r>
        <w:t>Ryan</w:t>
      </w:r>
      <w:r>
        <w:rPr>
          <w:spacing w:val="-3"/>
        </w:rPr>
        <w:t xml:space="preserve"> </w:t>
      </w:r>
      <w:r>
        <w:t>White</w:t>
      </w:r>
      <w:r>
        <w:rPr>
          <w:spacing w:val="-4"/>
        </w:rPr>
        <w:t xml:space="preserve"> </w:t>
      </w:r>
      <w:r>
        <w:t>Part</w:t>
      </w:r>
      <w:r>
        <w:rPr>
          <w:spacing w:val="-3"/>
        </w:rPr>
        <w:t xml:space="preserve"> </w:t>
      </w:r>
      <w:r>
        <w:t>A</w:t>
      </w:r>
      <w:r>
        <w:rPr>
          <w:spacing w:val="-4"/>
        </w:rPr>
        <w:t xml:space="preserve"> </w:t>
      </w:r>
      <w:r>
        <w:t>funds.</w:t>
      </w:r>
      <w:r>
        <w:rPr>
          <w:spacing w:val="-3"/>
        </w:rPr>
        <w:t xml:space="preserve"> </w:t>
      </w:r>
      <w:r>
        <w:t xml:space="preserve">The Planning Council also works with the CEO (or his/her designee) and the Recipient to develop a plan for comprehensive services for </w:t>
      </w:r>
      <w:r w:rsidR="00AB7077">
        <w:t>PLWHA</w:t>
      </w:r>
      <w:r>
        <w:t xml:space="preserve"> and their families within the EMA. A full overview of the Planning Council’s responsibilities can be viewed at: </w:t>
      </w:r>
      <w:hyperlink r:id="rId18">
        <w:r w:rsidRPr="00862C34">
          <w:rPr>
            <w:color w:val="0462C1"/>
            <w:u w:val="single" w:color="0462C1"/>
          </w:rPr>
          <w:t>http://www.bphc.org/whatwedo/infectious-diseases/Ryan-</w:t>
        </w:r>
      </w:hyperlink>
      <w:r w:rsidRPr="00862C34">
        <w:rPr>
          <w:color w:val="0462C1"/>
        </w:rPr>
        <w:t xml:space="preserve"> </w:t>
      </w:r>
      <w:hyperlink r:id="rId19">
        <w:r w:rsidRPr="00862C34">
          <w:rPr>
            <w:color w:val="0462C1"/>
            <w:spacing w:val="-2"/>
            <w:u w:val="single" w:color="0462C1"/>
          </w:rPr>
          <w:t>White-Services-Division/boston-planning-council/Pages/Boston-Planning-Council.aspx</w:t>
        </w:r>
      </w:hyperlink>
      <w:r w:rsidRPr="000A3C0B">
        <w:rPr>
          <w:spacing w:val="-2"/>
        </w:rPr>
        <w:t>.</w:t>
      </w:r>
    </w:p>
    <w:p w14:paraId="5F57F497" w14:textId="77777777" w:rsidR="00A4380E" w:rsidRPr="000A3C0B" w:rsidRDefault="00A4380E">
      <w:pPr>
        <w:pStyle w:val="BodyText"/>
        <w:spacing w:before="41"/>
      </w:pPr>
    </w:p>
    <w:p w14:paraId="4C4F2D4E" w14:textId="77777777" w:rsidR="00A4380E" w:rsidRPr="000A3C0B" w:rsidRDefault="009904B2" w:rsidP="00862C34">
      <w:pPr>
        <w:pStyle w:val="Heading2"/>
        <w:shd w:val="clear" w:color="auto" w:fill="F2F2F2" w:themeFill="background1" w:themeFillShade="F2"/>
        <w:ind w:left="720"/>
      </w:pPr>
      <w:bookmarkStart w:id="10" w:name="_Toc176982260"/>
      <w:r w:rsidRPr="000A3C0B">
        <w:t>BOSTON</w:t>
      </w:r>
      <w:r w:rsidRPr="000A3C0B">
        <w:rPr>
          <w:spacing w:val="-13"/>
        </w:rPr>
        <w:t xml:space="preserve"> </w:t>
      </w:r>
      <w:r w:rsidRPr="000A3C0B">
        <w:t>EMA</w:t>
      </w:r>
      <w:r w:rsidRPr="000A3C0B">
        <w:rPr>
          <w:spacing w:val="-27"/>
        </w:rPr>
        <w:t xml:space="preserve"> </w:t>
      </w:r>
      <w:r w:rsidRPr="000A3C0B">
        <w:t>EPIDEMIOLOGICAL</w:t>
      </w:r>
      <w:r w:rsidRPr="000A3C0B">
        <w:rPr>
          <w:spacing w:val="-12"/>
        </w:rPr>
        <w:t xml:space="preserve"> </w:t>
      </w:r>
      <w:r w:rsidRPr="000A3C0B">
        <w:rPr>
          <w:spacing w:val="-2"/>
        </w:rPr>
        <w:t>PROFILE</w:t>
      </w:r>
      <w:bookmarkEnd w:id="10"/>
    </w:p>
    <w:p w14:paraId="1489EB1F" w14:textId="5F1C9985" w:rsidR="00A4380E" w:rsidRPr="000A3C0B" w:rsidRDefault="009904B2">
      <w:pPr>
        <w:pStyle w:val="BodyText"/>
        <w:ind w:left="720" w:right="877"/>
      </w:pPr>
      <w:r w:rsidRPr="000A3C0B">
        <w:t>One</w:t>
      </w:r>
      <w:r w:rsidRPr="000A3C0B">
        <w:rPr>
          <w:spacing w:val="-4"/>
        </w:rPr>
        <w:t xml:space="preserve"> </w:t>
      </w:r>
      <w:r w:rsidRPr="000A3C0B">
        <w:t>of</w:t>
      </w:r>
      <w:r w:rsidRPr="000A3C0B">
        <w:rPr>
          <w:spacing w:val="-2"/>
        </w:rPr>
        <w:t xml:space="preserve"> </w:t>
      </w:r>
      <w:r w:rsidRPr="000A3C0B">
        <w:t>the</w:t>
      </w:r>
      <w:r w:rsidRPr="000A3C0B">
        <w:rPr>
          <w:spacing w:val="-4"/>
        </w:rPr>
        <w:t xml:space="preserve"> </w:t>
      </w:r>
      <w:r w:rsidRPr="000A3C0B">
        <w:t>objectives</w:t>
      </w:r>
      <w:r w:rsidRPr="000A3C0B">
        <w:rPr>
          <w:spacing w:val="-2"/>
        </w:rPr>
        <w:t xml:space="preserve"> </w:t>
      </w:r>
      <w:r w:rsidRPr="000A3C0B">
        <w:t>of Ryan</w:t>
      </w:r>
      <w:r w:rsidRPr="000A3C0B">
        <w:rPr>
          <w:spacing w:val="-2"/>
        </w:rPr>
        <w:t xml:space="preserve"> </w:t>
      </w:r>
      <w:r w:rsidRPr="000A3C0B">
        <w:t>White</w:t>
      </w:r>
      <w:r w:rsidRPr="000A3C0B">
        <w:rPr>
          <w:spacing w:val="-2"/>
        </w:rPr>
        <w:t xml:space="preserve"> </w:t>
      </w:r>
      <w:r w:rsidRPr="000A3C0B">
        <w:t>Part</w:t>
      </w:r>
      <w:r w:rsidRPr="000A3C0B">
        <w:rPr>
          <w:spacing w:val="-2"/>
        </w:rPr>
        <w:t xml:space="preserve"> </w:t>
      </w:r>
      <w:r w:rsidRPr="000A3C0B">
        <w:t>A</w:t>
      </w:r>
      <w:r w:rsidRPr="000A3C0B">
        <w:rPr>
          <w:spacing w:val="-3"/>
        </w:rPr>
        <w:t xml:space="preserve"> </w:t>
      </w:r>
      <w:r w:rsidRPr="000A3C0B">
        <w:t>is</w:t>
      </w:r>
      <w:r w:rsidRPr="000A3C0B">
        <w:rPr>
          <w:spacing w:val="-2"/>
        </w:rPr>
        <w:t xml:space="preserve"> </w:t>
      </w:r>
      <w:r w:rsidRPr="000A3C0B">
        <w:t>to</w:t>
      </w:r>
      <w:r w:rsidRPr="000A3C0B">
        <w:rPr>
          <w:spacing w:val="-2"/>
        </w:rPr>
        <w:t xml:space="preserve"> </w:t>
      </w:r>
      <w:r w:rsidRPr="000A3C0B">
        <w:t>deliver</w:t>
      </w:r>
      <w:r w:rsidRPr="000A3C0B">
        <w:rPr>
          <w:spacing w:val="-2"/>
        </w:rPr>
        <w:t xml:space="preserve"> </w:t>
      </w:r>
      <w:r w:rsidRPr="000A3C0B">
        <w:t>treatment</w:t>
      </w:r>
      <w:r w:rsidRPr="000A3C0B">
        <w:rPr>
          <w:spacing w:val="-2"/>
        </w:rPr>
        <w:t xml:space="preserve"> </w:t>
      </w:r>
      <w:r w:rsidRPr="000A3C0B">
        <w:t>and</w:t>
      </w:r>
      <w:r w:rsidRPr="000A3C0B">
        <w:rPr>
          <w:spacing w:val="-2"/>
        </w:rPr>
        <w:t xml:space="preserve"> </w:t>
      </w:r>
      <w:r w:rsidRPr="000A3C0B">
        <w:t>services</w:t>
      </w:r>
      <w:r w:rsidRPr="000A3C0B">
        <w:rPr>
          <w:spacing w:val="-2"/>
        </w:rPr>
        <w:t xml:space="preserve"> </w:t>
      </w:r>
      <w:r w:rsidRPr="000A3C0B">
        <w:t>to</w:t>
      </w:r>
      <w:r w:rsidRPr="000A3C0B">
        <w:rPr>
          <w:spacing w:val="-2"/>
        </w:rPr>
        <w:t xml:space="preserve"> </w:t>
      </w:r>
      <w:r w:rsidRPr="000A3C0B">
        <w:t>a</w:t>
      </w:r>
      <w:r w:rsidRPr="000A3C0B">
        <w:rPr>
          <w:spacing w:val="-2"/>
        </w:rPr>
        <w:t xml:space="preserve"> </w:t>
      </w:r>
      <w:r w:rsidRPr="000A3C0B">
        <w:t>client</w:t>
      </w:r>
      <w:r w:rsidRPr="000A3C0B">
        <w:rPr>
          <w:spacing w:val="-2"/>
        </w:rPr>
        <w:t xml:space="preserve"> </w:t>
      </w:r>
      <w:r w:rsidRPr="000A3C0B">
        <w:t>base</w:t>
      </w:r>
      <w:r w:rsidRPr="000A3C0B">
        <w:rPr>
          <w:spacing w:val="-3"/>
        </w:rPr>
        <w:t xml:space="preserve"> </w:t>
      </w:r>
      <w:r w:rsidRPr="000A3C0B">
        <w:t xml:space="preserve">reflective of the local epidemic with a strong focus on populations that have historically been underserved. Please refer to the demographics tables in </w:t>
      </w:r>
      <w:r w:rsidRPr="000A3C0B">
        <w:rPr>
          <w:i/>
        </w:rPr>
        <w:t>Appendi</w:t>
      </w:r>
      <w:r w:rsidR="00D45BE7">
        <w:rPr>
          <w:i/>
        </w:rPr>
        <w:t>x</w:t>
      </w:r>
      <w:r w:rsidRPr="000A3C0B">
        <w:rPr>
          <w:i/>
        </w:rPr>
        <w:t xml:space="preserve"> B </w:t>
      </w:r>
      <w:r w:rsidRPr="000A3C0B">
        <w:t>when describing client populations.</w:t>
      </w:r>
    </w:p>
    <w:p w14:paraId="0A0DB951" w14:textId="77777777" w:rsidR="00A4380E" w:rsidRPr="000A3C0B" w:rsidRDefault="00A4380E">
      <w:pPr>
        <w:pStyle w:val="BodyText"/>
      </w:pPr>
    </w:p>
    <w:p w14:paraId="4B8AFC9E" w14:textId="77777777" w:rsidR="00A4380E" w:rsidRPr="000A3C0B" w:rsidRDefault="009904B2" w:rsidP="00862C34">
      <w:pPr>
        <w:pStyle w:val="Heading3"/>
      </w:pPr>
      <w:r w:rsidRPr="00862C34">
        <w:rPr>
          <w:i/>
          <w:iCs/>
        </w:rPr>
        <w:t>Target</w:t>
      </w:r>
      <w:r w:rsidRPr="00862C34">
        <w:rPr>
          <w:i/>
          <w:iCs/>
          <w:spacing w:val="-1"/>
        </w:rPr>
        <w:t xml:space="preserve"> </w:t>
      </w:r>
      <w:r w:rsidRPr="00862C34">
        <w:rPr>
          <w:i/>
          <w:iCs/>
        </w:rPr>
        <w:t>populations</w:t>
      </w:r>
      <w:r w:rsidRPr="00862C34">
        <w:rPr>
          <w:i/>
          <w:iCs/>
          <w:spacing w:val="-1"/>
        </w:rPr>
        <w:t xml:space="preserve"> </w:t>
      </w:r>
      <w:r w:rsidRPr="00862C34">
        <w:rPr>
          <w:i/>
          <w:iCs/>
        </w:rPr>
        <w:t>for all</w:t>
      </w:r>
      <w:r w:rsidRPr="00862C34">
        <w:rPr>
          <w:i/>
          <w:iCs/>
          <w:spacing w:val="-1"/>
        </w:rPr>
        <w:t xml:space="preserve"> </w:t>
      </w:r>
      <w:r w:rsidRPr="00862C34">
        <w:rPr>
          <w:i/>
          <w:iCs/>
        </w:rPr>
        <w:t>Core</w:t>
      </w:r>
      <w:r w:rsidRPr="00862C34">
        <w:rPr>
          <w:i/>
          <w:iCs/>
          <w:spacing w:val="-1"/>
        </w:rPr>
        <w:t xml:space="preserve"> </w:t>
      </w:r>
      <w:r w:rsidRPr="00862C34">
        <w:rPr>
          <w:i/>
          <w:iCs/>
        </w:rPr>
        <w:t>and</w:t>
      </w:r>
      <w:r w:rsidRPr="00862C34">
        <w:rPr>
          <w:i/>
          <w:iCs/>
          <w:spacing w:val="-1"/>
        </w:rPr>
        <w:t xml:space="preserve"> </w:t>
      </w:r>
      <w:r w:rsidRPr="00862C34">
        <w:rPr>
          <w:i/>
          <w:iCs/>
        </w:rPr>
        <w:t xml:space="preserve">Support </w:t>
      </w:r>
      <w:r w:rsidRPr="00862C34">
        <w:rPr>
          <w:i/>
          <w:iCs/>
          <w:spacing w:val="-2"/>
        </w:rPr>
        <w:t>Services</w:t>
      </w:r>
    </w:p>
    <w:p w14:paraId="2E0A08F9" w14:textId="57AE7A69" w:rsidR="00A4380E" w:rsidRDefault="009904B2">
      <w:pPr>
        <w:pStyle w:val="BodyText"/>
        <w:ind w:left="720" w:right="1421"/>
      </w:pPr>
      <w:r w:rsidRPr="000A3C0B">
        <w:t>The</w:t>
      </w:r>
      <w:r w:rsidRPr="000A3C0B">
        <w:rPr>
          <w:spacing w:val="-5"/>
        </w:rPr>
        <w:t xml:space="preserve"> </w:t>
      </w:r>
      <w:r w:rsidRPr="000A3C0B">
        <w:t>target</w:t>
      </w:r>
      <w:r w:rsidRPr="000A3C0B">
        <w:rPr>
          <w:spacing w:val="-3"/>
        </w:rPr>
        <w:t xml:space="preserve"> </w:t>
      </w:r>
      <w:r w:rsidRPr="000A3C0B">
        <w:t>population</w:t>
      </w:r>
      <w:r w:rsidRPr="000A3C0B">
        <w:rPr>
          <w:spacing w:val="-3"/>
        </w:rPr>
        <w:t xml:space="preserve"> </w:t>
      </w:r>
      <w:r w:rsidRPr="000A3C0B">
        <w:t>for</w:t>
      </w:r>
      <w:r w:rsidRPr="000A3C0B">
        <w:rPr>
          <w:spacing w:val="-2"/>
        </w:rPr>
        <w:t xml:space="preserve"> </w:t>
      </w:r>
      <w:r w:rsidRPr="000A3C0B">
        <w:t>this</w:t>
      </w:r>
      <w:r w:rsidRPr="000A3C0B">
        <w:rPr>
          <w:spacing w:val="-3"/>
        </w:rPr>
        <w:t xml:space="preserve"> </w:t>
      </w:r>
      <w:r w:rsidRPr="000A3C0B">
        <w:t>RFP</w:t>
      </w:r>
      <w:r w:rsidRPr="000A3C0B">
        <w:rPr>
          <w:spacing w:val="-3"/>
        </w:rPr>
        <w:t xml:space="preserve"> </w:t>
      </w:r>
      <w:r w:rsidRPr="000A3C0B">
        <w:t>is</w:t>
      </w:r>
      <w:r w:rsidRPr="000A3C0B">
        <w:rPr>
          <w:spacing w:val="-3"/>
        </w:rPr>
        <w:t xml:space="preserve"> </w:t>
      </w:r>
      <w:r w:rsidRPr="000A3C0B">
        <w:t xml:space="preserve">all </w:t>
      </w:r>
      <w:r w:rsidR="00AB7077" w:rsidRPr="000A3C0B">
        <w:t>PLWHA</w:t>
      </w:r>
      <w:r w:rsidRPr="000A3C0B">
        <w:rPr>
          <w:spacing w:val="-3"/>
        </w:rPr>
        <w:t xml:space="preserve"> </w:t>
      </w:r>
      <w:r w:rsidRPr="000A3C0B">
        <w:t>residing</w:t>
      </w:r>
      <w:r w:rsidRPr="000A3C0B">
        <w:rPr>
          <w:spacing w:val="-8"/>
        </w:rPr>
        <w:t xml:space="preserve"> </w:t>
      </w:r>
      <w:r w:rsidRPr="000A3C0B">
        <w:t>within</w:t>
      </w:r>
      <w:r w:rsidRPr="000A3C0B">
        <w:rPr>
          <w:spacing w:val="-3"/>
        </w:rPr>
        <w:t xml:space="preserve"> </w:t>
      </w:r>
      <w:r w:rsidRPr="000A3C0B">
        <w:t>the</w:t>
      </w:r>
      <w:r w:rsidRPr="000A3C0B">
        <w:rPr>
          <w:spacing w:val="-4"/>
        </w:rPr>
        <w:t xml:space="preserve"> </w:t>
      </w:r>
      <w:r w:rsidRPr="000A3C0B">
        <w:t>ten-county</w:t>
      </w:r>
      <w:r w:rsidRPr="000A3C0B">
        <w:rPr>
          <w:spacing w:val="-8"/>
        </w:rPr>
        <w:t xml:space="preserve"> </w:t>
      </w:r>
      <w:r w:rsidRPr="000A3C0B">
        <w:t>region</w:t>
      </w:r>
      <w:r w:rsidRPr="000A3C0B">
        <w:rPr>
          <w:spacing w:val="-3"/>
        </w:rPr>
        <w:t xml:space="preserve"> </w:t>
      </w:r>
      <w:r w:rsidRPr="000A3C0B">
        <w:t>of</w:t>
      </w:r>
      <w:r w:rsidRPr="000A3C0B">
        <w:rPr>
          <w:spacing w:val="-3"/>
        </w:rPr>
        <w:t xml:space="preserve"> </w:t>
      </w:r>
      <w:r w:rsidRPr="000A3C0B">
        <w:t>the</w:t>
      </w:r>
      <w:r w:rsidRPr="000A3C0B">
        <w:rPr>
          <w:spacing w:val="-5"/>
        </w:rPr>
        <w:t xml:space="preserve"> </w:t>
      </w:r>
      <w:r w:rsidRPr="000A3C0B">
        <w:t xml:space="preserve">Boston EMA and who meet the BPHC HIV/AIDS </w:t>
      </w:r>
      <w:r w:rsidR="00776586" w:rsidRPr="000A3C0B">
        <w:t>guidelines</w:t>
      </w:r>
      <w:r w:rsidR="00776586" w:rsidRPr="000A3C0B">
        <w:rPr>
          <w:spacing w:val="-1"/>
        </w:rPr>
        <w:t xml:space="preserve"> </w:t>
      </w:r>
      <w:r w:rsidR="00D57FE8">
        <w:rPr>
          <w:spacing w:val="-1"/>
        </w:rPr>
        <w:t xml:space="preserve">that </w:t>
      </w:r>
      <w:r w:rsidRPr="000A3C0B">
        <w:t>are</w:t>
      </w:r>
      <w:r w:rsidRPr="000A3C0B">
        <w:rPr>
          <w:spacing w:val="-3"/>
        </w:rPr>
        <w:t xml:space="preserve"> </w:t>
      </w:r>
      <w:r w:rsidRPr="000A3C0B">
        <w:t>based</w:t>
      </w:r>
      <w:r w:rsidRPr="000A3C0B">
        <w:rPr>
          <w:spacing w:val="-1"/>
        </w:rPr>
        <w:t xml:space="preserve"> </w:t>
      </w:r>
      <w:r w:rsidRPr="000A3C0B">
        <w:t>on</w:t>
      </w:r>
      <w:r w:rsidRPr="000A3C0B">
        <w:rPr>
          <w:spacing w:val="-1"/>
        </w:rPr>
        <w:t xml:space="preserve"> </w:t>
      </w:r>
      <w:r w:rsidRPr="000A3C0B">
        <w:t>a</w:t>
      </w:r>
      <w:r w:rsidRPr="000A3C0B">
        <w:rPr>
          <w:spacing w:val="-2"/>
        </w:rPr>
        <w:t xml:space="preserve"> </w:t>
      </w:r>
      <w:r w:rsidRPr="000A3C0B">
        <w:t>threshold</w:t>
      </w:r>
      <w:r w:rsidRPr="000A3C0B">
        <w:rPr>
          <w:spacing w:val="-1"/>
        </w:rPr>
        <w:t xml:space="preserve"> </w:t>
      </w:r>
      <w:r w:rsidRPr="000A3C0B">
        <w:t>of</w:t>
      </w:r>
      <w:r w:rsidRPr="000A3C0B">
        <w:rPr>
          <w:spacing w:val="-1"/>
        </w:rPr>
        <w:t xml:space="preserve"> </w:t>
      </w:r>
      <w:r w:rsidRPr="000A3C0B">
        <w:t>500%</w:t>
      </w:r>
      <w:r w:rsidRPr="000A3C0B">
        <w:rPr>
          <w:spacing w:val="-2"/>
        </w:rPr>
        <w:t xml:space="preserve"> </w:t>
      </w:r>
      <w:r w:rsidRPr="000A3C0B">
        <w:t>of</w:t>
      </w:r>
      <w:r w:rsidRPr="000A3C0B">
        <w:rPr>
          <w:spacing w:val="-1"/>
        </w:rPr>
        <w:t xml:space="preserve"> </w:t>
      </w:r>
      <w:r w:rsidRPr="000A3C0B">
        <w:t xml:space="preserve">the current Federal Poverty Level (FPL) as determined by the U.S. Department of Health and Human Services (HHS), with an additional allowance for dependents based on the MassHealth dependent allowance. For more information regarding </w:t>
      </w:r>
      <w:r w:rsidRPr="00862C34">
        <w:t xml:space="preserve">the </w:t>
      </w:r>
      <w:r w:rsidR="00365CBB" w:rsidRPr="00862C34">
        <w:t>2024</w:t>
      </w:r>
      <w:r w:rsidRPr="00862C34">
        <w:t xml:space="preserve"> Poverty Guidelines for the EMA, see: </w:t>
      </w:r>
      <w:hyperlink r:id="rId20">
        <w:r w:rsidRPr="00862C34">
          <w:rPr>
            <w:color w:val="0462C1"/>
            <w:spacing w:val="-2"/>
            <w:u w:val="single" w:color="0462C1"/>
          </w:rPr>
          <w:t>https://www.mass.gov/files/documents/</w:t>
        </w:r>
        <w:r w:rsidR="00365CBB" w:rsidRPr="00862C34">
          <w:rPr>
            <w:color w:val="0462C1"/>
            <w:spacing w:val="-2"/>
            <w:u w:val="single" w:color="0462C1"/>
          </w:rPr>
          <w:t>2024</w:t>
        </w:r>
        <w:r w:rsidRPr="00862C34">
          <w:rPr>
            <w:color w:val="0462C1"/>
            <w:spacing w:val="-2"/>
            <w:u w:val="single" w:color="0462C1"/>
          </w:rPr>
          <w:t>/02/14/fpl-deskguide.pdf</w:t>
        </w:r>
      </w:hyperlink>
    </w:p>
    <w:p w14:paraId="52070E8D" w14:textId="77777777" w:rsidR="00A4380E" w:rsidRDefault="00A4380E">
      <w:pPr>
        <w:pStyle w:val="BodyText"/>
        <w:spacing w:before="1"/>
      </w:pPr>
    </w:p>
    <w:p w14:paraId="73C605BF" w14:textId="77777777" w:rsidR="00A4380E" w:rsidRPr="003E5941" w:rsidRDefault="009904B2" w:rsidP="00862C34">
      <w:pPr>
        <w:pStyle w:val="Heading3"/>
      </w:pPr>
      <w:r w:rsidRPr="00862C34">
        <w:rPr>
          <w:i/>
          <w:iCs/>
        </w:rPr>
        <w:t>Target</w:t>
      </w:r>
      <w:r w:rsidRPr="00862C34">
        <w:rPr>
          <w:i/>
          <w:iCs/>
          <w:spacing w:val="-3"/>
        </w:rPr>
        <w:t xml:space="preserve"> </w:t>
      </w:r>
      <w:r w:rsidRPr="00862C34">
        <w:rPr>
          <w:i/>
          <w:iCs/>
        </w:rPr>
        <w:t>populations for</w:t>
      </w:r>
      <w:r w:rsidRPr="00862C34">
        <w:rPr>
          <w:i/>
          <w:iCs/>
          <w:spacing w:val="-4"/>
        </w:rPr>
        <w:t xml:space="preserve"> </w:t>
      </w:r>
      <w:r w:rsidRPr="00862C34">
        <w:rPr>
          <w:i/>
          <w:iCs/>
        </w:rPr>
        <w:t>Minority</w:t>
      </w:r>
      <w:r w:rsidRPr="00862C34">
        <w:rPr>
          <w:i/>
          <w:iCs/>
          <w:spacing w:val="-1"/>
        </w:rPr>
        <w:t xml:space="preserve"> </w:t>
      </w:r>
      <w:r w:rsidRPr="00862C34">
        <w:rPr>
          <w:i/>
          <w:iCs/>
        </w:rPr>
        <w:t>AIDS</w:t>
      </w:r>
      <w:r w:rsidRPr="00862C34">
        <w:rPr>
          <w:i/>
          <w:iCs/>
          <w:spacing w:val="-1"/>
        </w:rPr>
        <w:t xml:space="preserve"> </w:t>
      </w:r>
      <w:r w:rsidRPr="00862C34">
        <w:rPr>
          <w:i/>
          <w:iCs/>
        </w:rPr>
        <w:t>Initiative</w:t>
      </w:r>
      <w:r w:rsidRPr="00862C34">
        <w:rPr>
          <w:i/>
          <w:iCs/>
          <w:spacing w:val="-1"/>
        </w:rPr>
        <w:t xml:space="preserve"> </w:t>
      </w:r>
      <w:r w:rsidRPr="00862C34">
        <w:rPr>
          <w:i/>
          <w:iCs/>
        </w:rPr>
        <w:t xml:space="preserve">(MAI) </w:t>
      </w:r>
      <w:r w:rsidRPr="00862C34">
        <w:rPr>
          <w:i/>
          <w:iCs/>
          <w:spacing w:val="-2"/>
        </w:rPr>
        <w:t>Services</w:t>
      </w:r>
    </w:p>
    <w:p w14:paraId="0ED75804" w14:textId="3CFEC008" w:rsidR="00A4380E" w:rsidRDefault="009904B2">
      <w:pPr>
        <w:pStyle w:val="BodyText"/>
        <w:ind w:left="720" w:right="877"/>
      </w:pPr>
      <w:r>
        <w:t>Ryan</w:t>
      </w:r>
      <w:r>
        <w:rPr>
          <w:spacing w:val="-3"/>
        </w:rPr>
        <w:t xml:space="preserve"> </w:t>
      </w:r>
      <w:r>
        <w:t>White</w:t>
      </w:r>
      <w:r>
        <w:rPr>
          <w:spacing w:val="-4"/>
        </w:rPr>
        <w:t xml:space="preserve"> </w:t>
      </w:r>
      <w:r>
        <w:t>legislation</w:t>
      </w:r>
      <w:r>
        <w:rPr>
          <w:spacing w:val="-3"/>
        </w:rPr>
        <w:t xml:space="preserve"> </w:t>
      </w:r>
      <w:r>
        <w:t>designates</w:t>
      </w:r>
      <w:r>
        <w:rPr>
          <w:spacing w:val="-4"/>
        </w:rPr>
        <w:t xml:space="preserve"> </w:t>
      </w:r>
      <w:r>
        <w:t>MAI</w:t>
      </w:r>
      <w:r>
        <w:rPr>
          <w:spacing w:val="-7"/>
        </w:rPr>
        <w:t xml:space="preserve"> </w:t>
      </w:r>
      <w:r>
        <w:t>funding</w:t>
      </w:r>
      <w:r>
        <w:rPr>
          <w:spacing w:val="-6"/>
        </w:rPr>
        <w:t xml:space="preserve"> </w:t>
      </w:r>
      <w:r>
        <w:t>for</w:t>
      </w:r>
      <w:r>
        <w:rPr>
          <w:spacing w:val="-3"/>
        </w:rPr>
        <w:t xml:space="preserve"> </w:t>
      </w:r>
      <w:r>
        <w:t>services</w:t>
      </w:r>
      <w:r>
        <w:rPr>
          <w:spacing w:val="-4"/>
        </w:rPr>
        <w:t xml:space="preserve"> </w:t>
      </w:r>
      <w:r>
        <w:t>that</w:t>
      </w:r>
      <w:r w:rsidR="00B16790">
        <w:t xml:space="preserve"> </w:t>
      </w:r>
      <w:r w:rsidR="00FE68BA">
        <w:t>Services Division</w:t>
      </w:r>
      <w:r w:rsidR="00A977AA">
        <w:rPr>
          <w:spacing w:val="-3"/>
        </w:rPr>
        <w:t xml:space="preserve"> </w:t>
      </w:r>
      <w:r w:rsidR="00A977AA">
        <w:t>“address</w:t>
      </w:r>
      <w:r w:rsidR="00A977AA">
        <w:rPr>
          <w:spacing w:val="-1"/>
        </w:rPr>
        <w:t xml:space="preserve"> </w:t>
      </w:r>
      <w:r w:rsidR="00A977AA">
        <w:t>the</w:t>
      </w:r>
      <w:r w:rsidR="00A977AA">
        <w:rPr>
          <w:spacing w:val="-3"/>
        </w:rPr>
        <w:t xml:space="preserve"> </w:t>
      </w:r>
      <w:r w:rsidR="00A977AA">
        <w:t>disprop</w:t>
      </w:r>
      <w:r w:rsidR="00FD7477">
        <w:t>ortionate</w:t>
      </w:r>
      <w:r w:rsidR="00FD7477">
        <w:rPr>
          <w:spacing w:val="-3"/>
        </w:rPr>
        <w:t xml:space="preserve"> </w:t>
      </w:r>
      <w:r>
        <w:t>impact</w:t>
      </w:r>
      <w:r>
        <w:rPr>
          <w:spacing w:val="-3"/>
        </w:rPr>
        <w:t xml:space="preserve"> </w:t>
      </w:r>
      <w:r>
        <w:t>of HIV/AIDS on, and the disparities in access, treatment, care, and outcomes for, racial and ethnic minorities</w:t>
      </w:r>
      <w:r>
        <w:rPr>
          <w:spacing w:val="-1"/>
        </w:rPr>
        <w:t xml:space="preserve"> </w:t>
      </w:r>
      <w:r>
        <w:t>(including</w:t>
      </w:r>
      <w:r>
        <w:rPr>
          <w:spacing w:val="-4"/>
        </w:rPr>
        <w:t xml:space="preserve"> </w:t>
      </w:r>
      <w:r>
        <w:t>African</w:t>
      </w:r>
      <w:r>
        <w:rPr>
          <w:spacing w:val="-1"/>
        </w:rPr>
        <w:t xml:space="preserve"> </w:t>
      </w:r>
      <w:r>
        <w:t>Americans,</w:t>
      </w:r>
      <w:r>
        <w:rPr>
          <w:spacing w:val="-1"/>
        </w:rPr>
        <w:t xml:space="preserve"> </w:t>
      </w:r>
      <w:r>
        <w:t>Alaska Natives, Latinos,</w:t>
      </w:r>
      <w:r>
        <w:rPr>
          <w:spacing w:val="-1"/>
        </w:rPr>
        <w:t xml:space="preserve"> </w:t>
      </w:r>
      <w:r>
        <w:t>American Indians,</w:t>
      </w:r>
      <w:r>
        <w:rPr>
          <w:spacing w:val="-1"/>
        </w:rPr>
        <w:t xml:space="preserve"> </w:t>
      </w:r>
      <w:r>
        <w:t>Asian</w:t>
      </w:r>
      <w:r>
        <w:rPr>
          <w:spacing w:val="-1"/>
        </w:rPr>
        <w:t xml:space="preserve"> </w:t>
      </w:r>
      <w:r>
        <w:t>Americans, Native Hawaiians, and Pacific Islanders).” [SEC. 2693. ø300ff–121)]</w:t>
      </w:r>
    </w:p>
    <w:p w14:paraId="76584D05" w14:textId="77777777" w:rsidR="00A4380E" w:rsidRDefault="00A4380E">
      <w:pPr>
        <w:pStyle w:val="BodyText"/>
      </w:pPr>
    </w:p>
    <w:p w14:paraId="348FA22B" w14:textId="77777777" w:rsidR="00A4380E" w:rsidRDefault="009904B2">
      <w:pPr>
        <w:pStyle w:val="BodyText"/>
        <w:ind w:left="720" w:right="877"/>
      </w:pPr>
      <w:r>
        <w:t>BPHC seeks proposals that are directed toward communities within the Boston EMA most disproportionately</w:t>
      </w:r>
      <w:r>
        <w:rPr>
          <w:spacing w:val="-7"/>
        </w:rPr>
        <w:t xml:space="preserve"> </w:t>
      </w:r>
      <w:r>
        <w:t>impacted</w:t>
      </w:r>
      <w:r>
        <w:rPr>
          <w:spacing w:val="-2"/>
        </w:rPr>
        <w:t xml:space="preserve"> </w:t>
      </w:r>
      <w:r>
        <w:t>by</w:t>
      </w:r>
      <w:r>
        <w:rPr>
          <w:spacing w:val="-7"/>
        </w:rPr>
        <w:t xml:space="preserve"> </w:t>
      </w:r>
      <w:r>
        <w:t>HIV/AIDS,</w:t>
      </w:r>
      <w:r>
        <w:rPr>
          <w:spacing w:val="-2"/>
        </w:rPr>
        <w:t xml:space="preserve"> </w:t>
      </w:r>
      <w:r>
        <w:t>including</w:t>
      </w:r>
      <w:r>
        <w:rPr>
          <w:spacing w:val="-4"/>
        </w:rPr>
        <w:t xml:space="preserve"> </w:t>
      </w:r>
      <w:r>
        <w:t>but</w:t>
      </w:r>
      <w:r>
        <w:rPr>
          <w:spacing w:val="-2"/>
        </w:rPr>
        <w:t xml:space="preserve"> </w:t>
      </w:r>
      <w:r>
        <w:t>not</w:t>
      </w:r>
      <w:r>
        <w:rPr>
          <w:spacing w:val="-2"/>
        </w:rPr>
        <w:t xml:space="preserve"> </w:t>
      </w:r>
      <w:r>
        <w:t>limited</w:t>
      </w:r>
      <w:r>
        <w:rPr>
          <w:spacing w:val="-2"/>
        </w:rPr>
        <w:t xml:space="preserve"> </w:t>
      </w:r>
      <w:r>
        <w:t>to</w:t>
      </w:r>
      <w:r>
        <w:rPr>
          <w:spacing w:val="-2"/>
        </w:rPr>
        <w:t xml:space="preserve"> </w:t>
      </w:r>
      <w:r>
        <w:t>communities</w:t>
      </w:r>
      <w:r>
        <w:rPr>
          <w:spacing w:val="-2"/>
        </w:rPr>
        <w:t xml:space="preserve"> </w:t>
      </w:r>
      <w:r>
        <w:t>of</w:t>
      </w:r>
      <w:r>
        <w:rPr>
          <w:spacing w:val="-3"/>
        </w:rPr>
        <w:t xml:space="preserve"> </w:t>
      </w:r>
      <w:r>
        <w:t>color; youth; persons formerly incarcerated; the gay, lesbian, bisexual, and transgender communities; immigrant population; and individuals with opioid-related comorbidities.</w:t>
      </w:r>
    </w:p>
    <w:p w14:paraId="054D0E16" w14:textId="77777777" w:rsidR="00A4380E" w:rsidRDefault="00A4380E">
      <w:pPr>
        <w:pStyle w:val="BodyText"/>
      </w:pPr>
    </w:p>
    <w:p w14:paraId="782219E3" w14:textId="1419BF30" w:rsidR="00A4380E" w:rsidRDefault="009904B2">
      <w:pPr>
        <w:pStyle w:val="BodyText"/>
        <w:spacing w:before="1"/>
        <w:ind w:left="720" w:right="877"/>
      </w:pPr>
      <w:r>
        <w:t>While</w:t>
      </w:r>
      <w:r>
        <w:rPr>
          <w:spacing w:val="-4"/>
        </w:rPr>
        <w:t xml:space="preserve"> </w:t>
      </w:r>
      <w:r>
        <w:t>all</w:t>
      </w:r>
      <w:r>
        <w:rPr>
          <w:spacing w:val="-3"/>
        </w:rPr>
        <w:t xml:space="preserve"> </w:t>
      </w:r>
      <w:r w:rsidR="00AB7077">
        <w:t>PLWHA</w:t>
      </w:r>
      <w:r>
        <w:rPr>
          <w:spacing w:val="-3"/>
        </w:rPr>
        <w:t xml:space="preserve"> </w:t>
      </w:r>
      <w:r>
        <w:t>from</w:t>
      </w:r>
      <w:r>
        <w:rPr>
          <w:spacing w:val="-3"/>
        </w:rPr>
        <w:t xml:space="preserve"> </w:t>
      </w:r>
      <w:r>
        <w:t>communities</w:t>
      </w:r>
      <w:r>
        <w:rPr>
          <w:spacing w:val="-3"/>
        </w:rPr>
        <w:t xml:space="preserve"> </w:t>
      </w:r>
      <w:r>
        <w:t>of</w:t>
      </w:r>
      <w:r>
        <w:rPr>
          <w:spacing w:val="-4"/>
        </w:rPr>
        <w:t xml:space="preserve"> </w:t>
      </w:r>
      <w:r>
        <w:t>color are</w:t>
      </w:r>
      <w:r>
        <w:rPr>
          <w:spacing w:val="-3"/>
        </w:rPr>
        <w:t xml:space="preserve"> </w:t>
      </w:r>
      <w:r>
        <w:t>eligible</w:t>
      </w:r>
      <w:r>
        <w:rPr>
          <w:spacing w:val="-4"/>
        </w:rPr>
        <w:t xml:space="preserve"> </w:t>
      </w:r>
      <w:r>
        <w:t>to</w:t>
      </w:r>
      <w:r>
        <w:rPr>
          <w:spacing w:val="-3"/>
        </w:rPr>
        <w:t xml:space="preserve"> </w:t>
      </w:r>
      <w:r>
        <w:t>receive</w:t>
      </w:r>
      <w:r>
        <w:rPr>
          <w:spacing w:val="-3"/>
        </w:rPr>
        <w:t xml:space="preserve"> </w:t>
      </w:r>
      <w:r>
        <w:t>services</w:t>
      </w:r>
      <w:r>
        <w:rPr>
          <w:spacing w:val="-1"/>
        </w:rPr>
        <w:t xml:space="preserve"> </w:t>
      </w:r>
      <w:r>
        <w:t>funded</w:t>
      </w:r>
      <w:r>
        <w:rPr>
          <w:spacing w:val="-3"/>
        </w:rPr>
        <w:t xml:space="preserve"> </w:t>
      </w:r>
      <w:r>
        <w:t>through</w:t>
      </w:r>
      <w:r>
        <w:rPr>
          <w:spacing w:val="-3"/>
        </w:rPr>
        <w:t xml:space="preserve"> </w:t>
      </w:r>
      <w:r>
        <w:t>the</w:t>
      </w:r>
      <w:r>
        <w:rPr>
          <w:spacing w:val="-3"/>
        </w:rPr>
        <w:t xml:space="preserve"> </w:t>
      </w:r>
      <w:r>
        <w:t>MAI</w:t>
      </w:r>
      <w:r w:rsidR="00106D95">
        <w:t xml:space="preserve"> </w:t>
      </w:r>
      <w:r w:rsidR="003510A4">
        <w:t>pr</w:t>
      </w:r>
      <w:r w:rsidR="00AB0F8C">
        <w:t>ogram</w:t>
      </w:r>
      <w:r>
        <w:t>,</w:t>
      </w:r>
      <w:r>
        <w:rPr>
          <w:spacing w:val="-1"/>
        </w:rPr>
        <w:t xml:space="preserve"> </w:t>
      </w:r>
      <w:r>
        <w:t>the Boston EMA has prioritized programs that intend to reach the following populations:</w:t>
      </w:r>
    </w:p>
    <w:p w14:paraId="4F4806A2" w14:textId="526F4377" w:rsidR="00A4380E" w:rsidRDefault="009904B2" w:rsidP="00454857">
      <w:pPr>
        <w:pStyle w:val="ListParagraph"/>
        <w:numPr>
          <w:ilvl w:val="0"/>
          <w:numId w:val="27"/>
        </w:numPr>
        <w:tabs>
          <w:tab w:val="left" w:pos="1440"/>
        </w:tabs>
        <w:spacing w:line="293" w:lineRule="exact"/>
        <w:rPr>
          <w:sz w:val="24"/>
        </w:rPr>
      </w:pPr>
      <w:r>
        <w:rPr>
          <w:sz w:val="24"/>
        </w:rPr>
        <w:t>Black</w:t>
      </w:r>
      <w:r w:rsidR="004441D0">
        <w:rPr>
          <w:sz w:val="24"/>
        </w:rPr>
        <w:t>/Afric</w:t>
      </w:r>
      <w:r w:rsidR="000C4247">
        <w:rPr>
          <w:sz w:val="24"/>
        </w:rPr>
        <w:t>an American</w:t>
      </w:r>
    </w:p>
    <w:p w14:paraId="193367B8" w14:textId="77777777" w:rsidR="00A4380E" w:rsidRPr="00862C34" w:rsidRDefault="009904B2" w:rsidP="00454857">
      <w:pPr>
        <w:pStyle w:val="ListParagraph"/>
        <w:numPr>
          <w:ilvl w:val="0"/>
          <w:numId w:val="27"/>
        </w:numPr>
        <w:tabs>
          <w:tab w:val="left" w:pos="1440"/>
        </w:tabs>
        <w:spacing w:line="293" w:lineRule="exact"/>
        <w:rPr>
          <w:sz w:val="24"/>
        </w:rPr>
      </w:pPr>
      <w:r>
        <w:rPr>
          <w:spacing w:val="-2"/>
          <w:sz w:val="24"/>
        </w:rPr>
        <w:t>Hispanics/Latinx</w:t>
      </w:r>
    </w:p>
    <w:p w14:paraId="3563AE65" w14:textId="33F3A4D8" w:rsidR="004D309E" w:rsidRPr="00862C34" w:rsidRDefault="000C4247" w:rsidP="00454857">
      <w:pPr>
        <w:pStyle w:val="ListParagraph"/>
        <w:numPr>
          <w:ilvl w:val="0"/>
          <w:numId w:val="27"/>
        </w:numPr>
        <w:tabs>
          <w:tab w:val="left" w:pos="1440"/>
        </w:tabs>
        <w:spacing w:line="293" w:lineRule="exact"/>
        <w:rPr>
          <w:sz w:val="24"/>
        </w:rPr>
      </w:pPr>
      <w:r>
        <w:rPr>
          <w:spacing w:val="-2"/>
          <w:sz w:val="24"/>
        </w:rPr>
        <w:t xml:space="preserve">American Indian </w:t>
      </w:r>
    </w:p>
    <w:p w14:paraId="1979F262" w14:textId="01F40D96" w:rsidR="000C4247" w:rsidRPr="00862C34" w:rsidRDefault="000C4247" w:rsidP="00454857">
      <w:pPr>
        <w:pStyle w:val="ListParagraph"/>
        <w:numPr>
          <w:ilvl w:val="0"/>
          <w:numId w:val="27"/>
        </w:numPr>
        <w:tabs>
          <w:tab w:val="left" w:pos="1440"/>
        </w:tabs>
        <w:spacing w:line="293" w:lineRule="exact"/>
        <w:rPr>
          <w:sz w:val="24"/>
        </w:rPr>
      </w:pPr>
      <w:r>
        <w:rPr>
          <w:spacing w:val="-2"/>
          <w:sz w:val="24"/>
        </w:rPr>
        <w:t xml:space="preserve">Alaska Native </w:t>
      </w:r>
    </w:p>
    <w:p w14:paraId="50E0BFD4" w14:textId="3DD7D743" w:rsidR="000C4247" w:rsidRPr="00862C34" w:rsidRDefault="000C4247" w:rsidP="00454857">
      <w:pPr>
        <w:pStyle w:val="ListParagraph"/>
        <w:numPr>
          <w:ilvl w:val="0"/>
          <w:numId w:val="27"/>
        </w:numPr>
        <w:tabs>
          <w:tab w:val="left" w:pos="1440"/>
        </w:tabs>
        <w:spacing w:line="293" w:lineRule="exact"/>
        <w:rPr>
          <w:sz w:val="24"/>
        </w:rPr>
      </w:pPr>
      <w:r>
        <w:rPr>
          <w:spacing w:val="-2"/>
          <w:sz w:val="24"/>
        </w:rPr>
        <w:t xml:space="preserve">Native Hawaiian </w:t>
      </w:r>
    </w:p>
    <w:p w14:paraId="27197449" w14:textId="2732EAA6" w:rsidR="000C4247" w:rsidRDefault="000C4247" w:rsidP="00454857">
      <w:pPr>
        <w:pStyle w:val="ListParagraph"/>
        <w:numPr>
          <w:ilvl w:val="0"/>
          <w:numId w:val="27"/>
        </w:numPr>
        <w:tabs>
          <w:tab w:val="left" w:pos="1440"/>
        </w:tabs>
        <w:spacing w:line="293" w:lineRule="exact"/>
        <w:rPr>
          <w:sz w:val="24"/>
        </w:rPr>
      </w:pPr>
      <w:r>
        <w:rPr>
          <w:spacing w:val="-2"/>
          <w:sz w:val="24"/>
        </w:rPr>
        <w:t>Asian and Pacific Islander</w:t>
      </w:r>
    </w:p>
    <w:p w14:paraId="641EC2C7" w14:textId="77777777" w:rsidR="00A4380E" w:rsidRDefault="009904B2">
      <w:pPr>
        <w:pStyle w:val="BodyText"/>
        <w:spacing w:before="275"/>
        <w:ind w:left="720" w:right="877"/>
      </w:pPr>
      <w:r>
        <w:t>Additional consideration for MAI funding will be given to proposals that demonstrate strong cultural awareness,</w:t>
      </w:r>
      <w:r>
        <w:rPr>
          <w:spacing w:val="-4"/>
        </w:rPr>
        <w:t xml:space="preserve"> </w:t>
      </w:r>
      <w:r>
        <w:t>linguistic</w:t>
      </w:r>
      <w:r>
        <w:rPr>
          <w:spacing w:val="-4"/>
        </w:rPr>
        <w:t xml:space="preserve"> </w:t>
      </w:r>
      <w:r>
        <w:t>capacity,</w:t>
      </w:r>
      <w:r>
        <w:rPr>
          <w:spacing w:val="-3"/>
        </w:rPr>
        <w:t xml:space="preserve"> </w:t>
      </w:r>
      <w:r>
        <w:t>and</w:t>
      </w:r>
      <w:r>
        <w:rPr>
          <w:spacing w:val="-4"/>
        </w:rPr>
        <w:t xml:space="preserve"> </w:t>
      </w:r>
      <w:r>
        <w:t>successful</w:t>
      </w:r>
      <w:r>
        <w:rPr>
          <w:spacing w:val="-4"/>
        </w:rPr>
        <w:t xml:space="preserve"> </w:t>
      </w:r>
      <w:r>
        <w:t>engagement</w:t>
      </w:r>
      <w:r>
        <w:rPr>
          <w:spacing w:val="-4"/>
        </w:rPr>
        <w:t xml:space="preserve"> </w:t>
      </w:r>
      <w:r>
        <w:t>strategies</w:t>
      </w:r>
      <w:r>
        <w:rPr>
          <w:spacing w:val="-3"/>
        </w:rPr>
        <w:t xml:space="preserve"> </w:t>
      </w:r>
      <w:r>
        <w:t>for</w:t>
      </w:r>
      <w:r>
        <w:rPr>
          <w:spacing w:val="-6"/>
        </w:rPr>
        <w:t xml:space="preserve"> </w:t>
      </w:r>
      <w:r>
        <w:t>hard-to-reach</w:t>
      </w:r>
      <w:r>
        <w:rPr>
          <w:spacing w:val="-4"/>
        </w:rPr>
        <w:t xml:space="preserve"> </w:t>
      </w:r>
      <w:r>
        <w:t>populations</w:t>
      </w:r>
      <w:r>
        <w:rPr>
          <w:spacing w:val="-4"/>
        </w:rPr>
        <w:t xml:space="preserve"> </w:t>
      </w:r>
      <w:r>
        <w:t>such as persons experiencing homelessness and persons who inject drugs.</w:t>
      </w:r>
    </w:p>
    <w:p w14:paraId="0B232A55" w14:textId="77777777" w:rsidR="00A4380E" w:rsidRDefault="00A4380E">
      <w:pPr>
        <w:sectPr w:rsidR="00A4380E">
          <w:pgSz w:w="12240" w:h="15840"/>
          <w:pgMar w:top="1100" w:right="220" w:bottom="1500" w:left="360" w:header="0" w:footer="1233" w:gutter="0"/>
          <w:cols w:space="720"/>
        </w:sectPr>
      </w:pPr>
    </w:p>
    <w:p w14:paraId="5F1BB0C8" w14:textId="2868ADFD" w:rsidR="00A4380E" w:rsidRDefault="00977C51" w:rsidP="00862C34">
      <w:pPr>
        <w:pStyle w:val="Heading1"/>
        <w:shd w:val="clear" w:color="auto" w:fill="17365D" w:themeFill="text2" w:themeFillShade="BF"/>
        <w:ind w:left="720"/>
      </w:pPr>
      <w:r>
        <w:lastRenderedPageBreak/>
        <w:t>AVAILABILITY OF FUNDING</w:t>
      </w:r>
    </w:p>
    <w:p w14:paraId="4459C172" w14:textId="15633C31" w:rsidR="00A4380E" w:rsidRDefault="009904B2">
      <w:pPr>
        <w:pStyle w:val="BodyText"/>
        <w:spacing w:before="84"/>
        <w:ind w:left="720" w:right="877"/>
      </w:pPr>
      <w:r>
        <w:t>The</w:t>
      </w:r>
      <w:r>
        <w:rPr>
          <w:spacing w:val="-2"/>
        </w:rPr>
        <w:t xml:space="preserve"> </w:t>
      </w:r>
      <w:r>
        <w:t>federal</w:t>
      </w:r>
      <w:r>
        <w:rPr>
          <w:spacing w:val="-1"/>
        </w:rPr>
        <w:t xml:space="preserve"> </w:t>
      </w:r>
      <w:r>
        <w:t>award for</w:t>
      </w:r>
      <w:r>
        <w:rPr>
          <w:spacing w:val="-3"/>
        </w:rPr>
        <w:t xml:space="preserve"> </w:t>
      </w:r>
      <w:r>
        <w:t>the Ryan</w:t>
      </w:r>
      <w:r>
        <w:rPr>
          <w:spacing w:val="-1"/>
        </w:rPr>
        <w:t xml:space="preserve"> </w:t>
      </w:r>
      <w:r>
        <w:t>White</w:t>
      </w:r>
      <w:r>
        <w:rPr>
          <w:spacing w:val="-2"/>
        </w:rPr>
        <w:t xml:space="preserve"> </w:t>
      </w:r>
      <w:r>
        <w:t>Services</w:t>
      </w:r>
      <w:r>
        <w:rPr>
          <w:spacing w:val="-1"/>
        </w:rPr>
        <w:t xml:space="preserve"> </w:t>
      </w:r>
      <w:r>
        <w:t>Program</w:t>
      </w:r>
      <w:r>
        <w:rPr>
          <w:spacing w:val="-1"/>
        </w:rPr>
        <w:t xml:space="preserve"> </w:t>
      </w:r>
      <w:r>
        <w:t>is</w:t>
      </w:r>
      <w:r>
        <w:rPr>
          <w:spacing w:val="-1"/>
        </w:rPr>
        <w:t xml:space="preserve"> </w:t>
      </w:r>
      <w:r>
        <w:t>expected to</w:t>
      </w:r>
      <w:r>
        <w:rPr>
          <w:spacing w:val="-1"/>
        </w:rPr>
        <w:t xml:space="preserve"> </w:t>
      </w:r>
      <w:r>
        <w:t>be</w:t>
      </w:r>
      <w:r>
        <w:rPr>
          <w:spacing w:val="-1"/>
        </w:rPr>
        <w:t xml:space="preserve"> </w:t>
      </w:r>
      <w:r>
        <w:t>announced</w:t>
      </w:r>
      <w:r>
        <w:rPr>
          <w:spacing w:val="-1"/>
        </w:rPr>
        <w:t xml:space="preserve"> </w:t>
      </w:r>
      <w:r>
        <w:t>by</w:t>
      </w:r>
      <w:r>
        <w:rPr>
          <w:spacing w:val="-6"/>
        </w:rPr>
        <w:t xml:space="preserve"> </w:t>
      </w:r>
      <w:r>
        <w:t>March</w:t>
      </w:r>
      <w:r>
        <w:rPr>
          <w:spacing w:val="-1"/>
        </w:rPr>
        <w:t xml:space="preserve"> </w:t>
      </w:r>
      <w:r>
        <w:t>1,</w:t>
      </w:r>
      <w:r>
        <w:rPr>
          <w:spacing w:val="-1"/>
        </w:rPr>
        <w:t xml:space="preserve"> </w:t>
      </w:r>
      <w:r w:rsidR="00365CBB">
        <w:t>2025</w:t>
      </w:r>
      <w:r>
        <w:t>, subject</w:t>
      </w:r>
      <w:r>
        <w:rPr>
          <w:spacing w:val="-4"/>
        </w:rPr>
        <w:t xml:space="preserve"> </w:t>
      </w:r>
      <w:r>
        <w:t>to</w:t>
      </w:r>
      <w:r>
        <w:rPr>
          <w:spacing w:val="-4"/>
        </w:rPr>
        <w:t xml:space="preserve"> </w:t>
      </w:r>
      <w:r>
        <w:t>Congressional</w:t>
      </w:r>
      <w:r>
        <w:rPr>
          <w:spacing w:val="-2"/>
        </w:rPr>
        <w:t xml:space="preserve"> </w:t>
      </w:r>
      <w:r>
        <w:t>appropriation</w:t>
      </w:r>
      <w:r>
        <w:rPr>
          <w:spacing w:val="-4"/>
        </w:rPr>
        <w:t xml:space="preserve"> </w:t>
      </w:r>
      <w:r>
        <w:t>and</w:t>
      </w:r>
      <w:r>
        <w:rPr>
          <w:spacing w:val="-4"/>
        </w:rPr>
        <w:t xml:space="preserve"> </w:t>
      </w:r>
      <w:r>
        <w:t>presidential</w:t>
      </w:r>
      <w:r>
        <w:rPr>
          <w:spacing w:val="-4"/>
        </w:rPr>
        <w:t xml:space="preserve"> </w:t>
      </w:r>
      <w:r>
        <w:t>signature.</w:t>
      </w:r>
      <w:r>
        <w:rPr>
          <w:spacing w:val="-2"/>
        </w:rPr>
        <w:t xml:space="preserve"> </w:t>
      </w:r>
      <w:r>
        <w:t>For</w:t>
      </w:r>
      <w:r>
        <w:rPr>
          <w:spacing w:val="-5"/>
        </w:rPr>
        <w:t xml:space="preserve"> </w:t>
      </w:r>
      <w:r>
        <w:t>planning</w:t>
      </w:r>
      <w:r>
        <w:rPr>
          <w:spacing w:val="-6"/>
        </w:rPr>
        <w:t xml:space="preserve"> </w:t>
      </w:r>
      <w:r>
        <w:t>purposes,</w:t>
      </w:r>
      <w:r>
        <w:rPr>
          <w:spacing w:val="-4"/>
        </w:rPr>
        <w:t xml:space="preserve"> </w:t>
      </w:r>
      <w:r>
        <w:t>the</w:t>
      </w:r>
      <w:r w:rsidR="00C56DFD" w:rsidRPr="00350DED">
        <w:t xml:space="preserve"> </w:t>
      </w:r>
      <w:r w:rsidR="00C56DFD">
        <w:t xml:space="preserve">Boston EMA Ryan White Part A Planning Council </w:t>
      </w:r>
      <w:r>
        <w:t>projects a range of possible funding scenarios (level funding +/- $500,000), with individual service category allocations determined by the Planning Council’s funding priorities.</w:t>
      </w:r>
    </w:p>
    <w:p w14:paraId="1444C7A2" w14:textId="77777777" w:rsidR="000719BF" w:rsidRDefault="000719BF">
      <w:pPr>
        <w:pStyle w:val="BodyText"/>
        <w:spacing w:before="84"/>
        <w:ind w:left="720" w:right="877"/>
      </w:pPr>
    </w:p>
    <w:p w14:paraId="425F159F" w14:textId="7591E1E8" w:rsidR="00A4380E" w:rsidRDefault="009904B2">
      <w:pPr>
        <w:pStyle w:val="BodyText"/>
        <w:ind w:left="720"/>
      </w:pPr>
      <w:r>
        <w:t>Based</w:t>
      </w:r>
      <w:r>
        <w:rPr>
          <w:spacing w:val="-5"/>
        </w:rPr>
        <w:t xml:space="preserve"> </w:t>
      </w:r>
      <w:r>
        <w:t xml:space="preserve">on </w:t>
      </w:r>
      <w:r w:rsidR="002E5B02">
        <w:t>the</w:t>
      </w:r>
      <w:r>
        <w:rPr>
          <w:spacing w:val="-4"/>
        </w:rPr>
        <w:t xml:space="preserve"> </w:t>
      </w:r>
      <w:r w:rsidR="007231B5">
        <w:t>new funding cycle</w:t>
      </w:r>
      <w:r w:rsidR="0078786A">
        <w:t xml:space="preserve"> Notice of Funding Opportunity</w:t>
      </w:r>
      <w:r w:rsidR="002E5B02">
        <w:t xml:space="preserve"> </w:t>
      </w:r>
      <w:r w:rsidR="0078786A">
        <w:t xml:space="preserve">ceiling </w:t>
      </w:r>
      <w:r w:rsidR="002E5B02">
        <w:t>amount</w:t>
      </w:r>
      <w:r>
        <w:t>,</w:t>
      </w:r>
      <w:r>
        <w:rPr>
          <w:spacing w:val="-4"/>
        </w:rPr>
        <w:t xml:space="preserve"> </w:t>
      </w:r>
      <w:r>
        <w:t>we</w:t>
      </w:r>
      <w:r>
        <w:rPr>
          <w:spacing w:val="-11"/>
        </w:rPr>
        <w:t xml:space="preserve"> </w:t>
      </w:r>
      <w:r>
        <w:t>do</w:t>
      </w:r>
      <w:r>
        <w:rPr>
          <w:spacing w:val="-9"/>
        </w:rPr>
        <w:t xml:space="preserve"> </w:t>
      </w:r>
      <w:r>
        <w:t>not</w:t>
      </w:r>
      <w:r>
        <w:rPr>
          <w:spacing w:val="-8"/>
        </w:rPr>
        <w:t xml:space="preserve"> </w:t>
      </w:r>
      <w:r>
        <w:t>anticipate</w:t>
      </w:r>
      <w:r>
        <w:rPr>
          <w:spacing w:val="-10"/>
        </w:rPr>
        <w:t xml:space="preserve"> </w:t>
      </w:r>
      <w:r>
        <w:t>the</w:t>
      </w:r>
      <w:r>
        <w:rPr>
          <w:spacing w:val="-8"/>
        </w:rPr>
        <w:t xml:space="preserve"> </w:t>
      </w:r>
      <w:r>
        <w:t>FY</w:t>
      </w:r>
      <w:r>
        <w:rPr>
          <w:spacing w:val="-10"/>
        </w:rPr>
        <w:t xml:space="preserve"> </w:t>
      </w:r>
      <w:r w:rsidR="00365CBB">
        <w:t>2025</w:t>
      </w:r>
      <w:r>
        <w:rPr>
          <w:spacing w:val="-7"/>
        </w:rPr>
        <w:t xml:space="preserve"> </w:t>
      </w:r>
      <w:r>
        <w:t>award</w:t>
      </w:r>
      <w:r>
        <w:rPr>
          <w:spacing w:val="-9"/>
        </w:rPr>
        <w:t xml:space="preserve"> </w:t>
      </w:r>
      <w:r>
        <w:t>to</w:t>
      </w:r>
      <w:r>
        <w:rPr>
          <w:spacing w:val="-7"/>
        </w:rPr>
        <w:t xml:space="preserve"> </w:t>
      </w:r>
      <w:r>
        <w:t>exceed</w:t>
      </w:r>
      <w:r>
        <w:rPr>
          <w:spacing w:val="-7"/>
        </w:rPr>
        <w:t xml:space="preserve"> </w:t>
      </w:r>
      <w:r w:rsidR="001C1723" w:rsidRPr="00862C34">
        <w:rPr>
          <w:b/>
          <w:bCs/>
          <w:spacing w:val="-7"/>
        </w:rPr>
        <w:t>$1</w:t>
      </w:r>
      <w:r w:rsidR="001C1723">
        <w:rPr>
          <w:b/>
          <w:spacing w:val="-2"/>
        </w:rPr>
        <w:t>5,</w:t>
      </w:r>
      <w:r w:rsidR="00B95412">
        <w:rPr>
          <w:b/>
          <w:spacing w:val="-2"/>
        </w:rPr>
        <w:t>808</w:t>
      </w:r>
      <w:r w:rsidR="00130E4F">
        <w:rPr>
          <w:b/>
          <w:spacing w:val="-2"/>
        </w:rPr>
        <w:t>,987</w:t>
      </w:r>
      <w:r w:rsidR="0046055F">
        <w:rPr>
          <w:spacing w:val="-2"/>
        </w:rPr>
        <w:t xml:space="preserve">, and the service award would not exceed </w:t>
      </w:r>
      <w:r w:rsidR="0046055F" w:rsidRPr="00862C34">
        <w:rPr>
          <w:b/>
          <w:bCs/>
          <w:spacing w:val="-2"/>
        </w:rPr>
        <w:t>$13, 347, 640</w:t>
      </w:r>
      <w:r w:rsidR="0046055F">
        <w:rPr>
          <w:spacing w:val="-2"/>
        </w:rPr>
        <w:t xml:space="preserve">. </w:t>
      </w:r>
    </w:p>
    <w:p w14:paraId="54CD3B1E" w14:textId="77777777" w:rsidR="00A4380E" w:rsidRDefault="00A4380E">
      <w:pPr>
        <w:pStyle w:val="BodyText"/>
        <w:spacing w:before="121"/>
        <w:rPr>
          <w:sz w:val="20"/>
        </w:rPr>
      </w:pP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6"/>
        <w:gridCol w:w="4645"/>
        <w:gridCol w:w="2405"/>
      </w:tblGrid>
      <w:tr w:rsidR="00A4380E" w14:paraId="25716A38" w14:textId="77777777">
        <w:trPr>
          <w:trHeight w:val="347"/>
        </w:trPr>
        <w:tc>
          <w:tcPr>
            <w:tcW w:w="8816" w:type="dxa"/>
            <w:gridSpan w:val="3"/>
            <w:tcBorders>
              <w:bottom w:val="single" w:sz="8" w:space="0" w:color="000000"/>
            </w:tcBorders>
            <w:shd w:val="clear" w:color="auto" w:fill="D0CECE"/>
          </w:tcPr>
          <w:p w14:paraId="6061DD3D" w14:textId="05BFC983" w:rsidR="00A4380E" w:rsidRDefault="009904B2">
            <w:pPr>
              <w:pStyle w:val="TableParagraph"/>
              <w:spacing w:before="1"/>
              <w:ind w:left="10"/>
              <w:jc w:val="center"/>
              <w:rPr>
                <w:b/>
                <w:sz w:val="24"/>
              </w:rPr>
            </w:pPr>
            <w:r>
              <w:rPr>
                <w:b/>
                <w:sz w:val="24"/>
              </w:rPr>
              <w:t>FY</w:t>
            </w:r>
            <w:r>
              <w:rPr>
                <w:b/>
                <w:spacing w:val="-1"/>
                <w:sz w:val="24"/>
              </w:rPr>
              <w:t xml:space="preserve"> </w:t>
            </w:r>
            <w:r w:rsidR="00365CBB">
              <w:rPr>
                <w:b/>
                <w:sz w:val="24"/>
              </w:rPr>
              <w:t>2025</w:t>
            </w:r>
            <w:r>
              <w:rPr>
                <w:b/>
                <w:sz w:val="24"/>
              </w:rPr>
              <w:t xml:space="preserve"> Ryan</w:t>
            </w:r>
            <w:r>
              <w:rPr>
                <w:b/>
                <w:spacing w:val="-1"/>
                <w:sz w:val="24"/>
              </w:rPr>
              <w:t xml:space="preserve"> </w:t>
            </w:r>
            <w:r>
              <w:rPr>
                <w:b/>
                <w:sz w:val="24"/>
              </w:rPr>
              <w:t>White</w:t>
            </w:r>
            <w:r>
              <w:rPr>
                <w:b/>
                <w:spacing w:val="-3"/>
                <w:sz w:val="24"/>
              </w:rPr>
              <w:t xml:space="preserve"> </w:t>
            </w:r>
            <w:r>
              <w:rPr>
                <w:b/>
                <w:sz w:val="24"/>
              </w:rPr>
              <w:t>Part</w:t>
            </w:r>
            <w:r>
              <w:rPr>
                <w:b/>
                <w:spacing w:val="-1"/>
                <w:sz w:val="24"/>
              </w:rPr>
              <w:t xml:space="preserve"> </w:t>
            </w:r>
            <w:r>
              <w:rPr>
                <w:b/>
                <w:sz w:val="24"/>
              </w:rPr>
              <w:t>A</w:t>
            </w:r>
            <w:r>
              <w:rPr>
                <w:b/>
                <w:spacing w:val="-1"/>
                <w:sz w:val="24"/>
              </w:rPr>
              <w:t xml:space="preserve"> </w:t>
            </w:r>
            <w:r>
              <w:rPr>
                <w:b/>
                <w:sz w:val="24"/>
              </w:rPr>
              <w:t xml:space="preserve">Funding </w:t>
            </w:r>
            <w:r>
              <w:rPr>
                <w:b/>
                <w:spacing w:val="-2"/>
                <w:sz w:val="24"/>
              </w:rPr>
              <w:t>Projections</w:t>
            </w:r>
          </w:p>
        </w:tc>
      </w:tr>
      <w:tr w:rsidR="00A4380E" w14:paraId="50ABAD20" w14:textId="77777777">
        <w:trPr>
          <w:trHeight w:val="611"/>
        </w:trPr>
        <w:tc>
          <w:tcPr>
            <w:tcW w:w="1766" w:type="dxa"/>
            <w:tcBorders>
              <w:top w:val="single" w:sz="8" w:space="0" w:color="000000"/>
            </w:tcBorders>
            <w:shd w:val="clear" w:color="auto" w:fill="D0CECE"/>
          </w:tcPr>
          <w:p w14:paraId="0B049FE4" w14:textId="77777777" w:rsidR="00A4380E" w:rsidRDefault="009904B2">
            <w:pPr>
              <w:pStyle w:val="TableParagraph"/>
              <w:spacing w:before="3"/>
              <w:ind w:left="160"/>
              <w:rPr>
                <w:b/>
                <w:sz w:val="24"/>
              </w:rPr>
            </w:pPr>
            <w:r>
              <w:rPr>
                <w:b/>
                <w:sz w:val="24"/>
              </w:rPr>
              <w:t>Funding</w:t>
            </w:r>
            <w:r>
              <w:rPr>
                <w:b/>
                <w:spacing w:val="-2"/>
                <w:sz w:val="24"/>
              </w:rPr>
              <w:t xml:space="preserve"> </w:t>
            </w:r>
            <w:r>
              <w:rPr>
                <w:b/>
                <w:spacing w:val="-4"/>
                <w:sz w:val="24"/>
              </w:rPr>
              <w:t>Type</w:t>
            </w:r>
          </w:p>
        </w:tc>
        <w:tc>
          <w:tcPr>
            <w:tcW w:w="4645" w:type="dxa"/>
            <w:tcBorders>
              <w:top w:val="single" w:sz="8" w:space="0" w:color="000000"/>
            </w:tcBorders>
            <w:shd w:val="clear" w:color="auto" w:fill="D0CECE"/>
          </w:tcPr>
          <w:p w14:paraId="4B76B47C" w14:textId="77777777" w:rsidR="00A4380E" w:rsidRDefault="009904B2">
            <w:pPr>
              <w:pStyle w:val="TableParagraph"/>
              <w:spacing w:before="3"/>
              <w:ind w:left="1083"/>
              <w:rPr>
                <w:b/>
                <w:sz w:val="24"/>
              </w:rPr>
            </w:pPr>
            <w:r>
              <w:rPr>
                <w:b/>
                <w:sz w:val="24"/>
              </w:rPr>
              <w:t>HRSA</w:t>
            </w:r>
            <w:r>
              <w:rPr>
                <w:b/>
                <w:spacing w:val="-2"/>
                <w:sz w:val="24"/>
              </w:rPr>
              <w:t xml:space="preserve"> </w:t>
            </w:r>
            <w:r>
              <w:rPr>
                <w:b/>
                <w:sz w:val="24"/>
              </w:rPr>
              <w:t>Service</w:t>
            </w:r>
            <w:r>
              <w:rPr>
                <w:b/>
                <w:spacing w:val="-2"/>
                <w:sz w:val="24"/>
              </w:rPr>
              <w:t xml:space="preserve"> Category</w:t>
            </w:r>
          </w:p>
        </w:tc>
        <w:tc>
          <w:tcPr>
            <w:tcW w:w="2405" w:type="dxa"/>
            <w:tcBorders>
              <w:top w:val="single" w:sz="8" w:space="0" w:color="000000"/>
            </w:tcBorders>
            <w:shd w:val="clear" w:color="auto" w:fill="D0CECE"/>
          </w:tcPr>
          <w:p w14:paraId="23F6DDE7" w14:textId="53A298A4" w:rsidR="00A4380E" w:rsidRDefault="009904B2">
            <w:pPr>
              <w:pStyle w:val="TableParagraph"/>
              <w:spacing w:before="3"/>
              <w:ind w:left="244" w:firstLine="36"/>
              <w:rPr>
                <w:b/>
                <w:sz w:val="24"/>
              </w:rPr>
            </w:pPr>
            <w:r>
              <w:rPr>
                <w:b/>
                <w:sz w:val="24"/>
              </w:rPr>
              <w:t>FY</w:t>
            </w:r>
            <w:r>
              <w:rPr>
                <w:b/>
                <w:spacing w:val="-1"/>
                <w:sz w:val="24"/>
              </w:rPr>
              <w:t xml:space="preserve"> </w:t>
            </w:r>
            <w:r w:rsidR="00365CBB">
              <w:rPr>
                <w:b/>
                <w:sz w:val="24"/>
              </w:rPr>
              <w:t>2025</w:t>
            </w:r>
            <w:r>
              <w:rPr>
                <w:b/>
                <w:sz w:val="24"/>
              </w:rPr>
              <w:t xml:space="preserve"> Planning Council </w:t>
            </w:r>
            <w:r>
              <w:rPr>
                <w:b/>
                <w:spacing w:val="-2"/>
                <w:sz w:val="24"/>
              </w:rPr>
              <w:t>Allocation</w:t>
            </w:r>
          </w:p>
        </w:tc>
      </w:tr>
      <w:tr w:rsidR="00067470" w14:paraId="77BE5067" w14:textId="77777777" w:rsidTr="00862C34">
        <w:trPr>
          <w:trHeight w:val="275"/>
        </w:trPr>
        <w:tc>
          <w:tcPr>
            <w:tcW w:w="1766" w:type="dxa"/>
            <w:shd w:val="clear" w:color="auto" w:fill="FFF1CC"/>
          </w:tcPr>
          <w:p w14:paraId="651D8608" w14:textId="77777777" w:rsidR="00067470" w:rsidRDefault="00067470" w:rsidP="00067470">
            <w:pPr>
              <w:pStyle w:val="TableParagraph"/>
              <w:spacing w:line="256" w:lineRule="exact"/>
              <w:ind w:left="110"/>
              <w:rPr>
                <w:i/>
                <w:sz w:val="24"/>
              </w:rPr>
            </w:pPr>
            <w:r>
              <w:rPr>
                <w:i/>
                <w:spacing w:val="-4"/>
                <w:sz w:val="24"/>
              </w:rPr>
              <w:t>Core</w:t>
            </w:r>
          </w:p>
        </w:tc>
        <w:tc>
          <w:tcPr>
            <w:tcW w:w="4645" w:type="dxa"/>
          </w:tcPr>
          <w:p w14:paraId="38ABBFD7" w14:textId="77777777" w:rsidR="00067470" w:rsidRDefault="00067470" w:rsidP="00067470">
            <w:pPr>
              <w:pStyle w:val="TableParagraph"/>
              <w:spacing w:line="256" w:lineRule="exact"/>
              <w:ind w:left="108"/>
              <w:rPr>
                <w:sz w:val="24"/>
              </w:rPr>
            </w:pPr>
            <w:r>
              <w:rPr>
                <w:sz w:val="24"/>
              </w:rPr>
              <w:t>AIDS</w:t>
            </w:r>
            <w:r>
              <w:rPr>
                <w:spacing w:val="-2"/>
                <w:sz w:val="24"/>
              </w:rPr>
              <w:t xml:space="preserve"> </w:t>
            </w:r>
            <w:r>
              <w:rPr>
                <w:sz w:val="24"/>
              </w:rPr>
              <w:t>Drug</w:t>
            </w:r>
            <w:r>
              <w:rPr>
                <w:spacing w:val="-4"/>
                <w:sz w:val="24"/>
              </w:rPr>
              <w:t xml:space="preserve"> </w:t>
            </w:r>
            <w:r>
              <w:rPr>
                <w:sz w:val="24"/>
              </w:rPr>
              <w:t>Assistance</w:t>
            </w:r>
            <w:r>
              <w:rPr>
                <w:spacing w:val="-2"/>
                <w:sz w:val="24"/>
              </w:rPr>
              <w:t xml:space="preserve"> </w:t>
            </w:r>
            <w:r>
              <w:rPr>
                <w:sz w:val="24"/>
              </w:rPr>
              <w:t>Program</w:t>
            </w:r>
            <w:r>
              <w:rPr>
                <w:spacing w:val="-1"/>
                <w:sz w:val="24"/>
              </w:rPr>
              <w:t xml:space="preserve"> </w:t>
            </w:r>
            <w:r>
              <w:rPr>
                <w:spacing w:val="-2"/>
                <w:sz w:val="24"/>
              </w:rPr>
              <w:t>Treatments</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B7A44" w14:textId="78946A41" w:rsidR="00067470" w:rsidRPr="00042DE0" w:rsidRDefault="00067470" w:rsidP="00067470">
            <w:pPr>
              <w:pStyle w:val="TableParagraph"/>
              <w:spacing w:line="256" w:lineRule="exact"/>
              <w:ind w:right="95"/>
              <w:jc w:val="right"/>
              <w:rPr>
                <w:sz w:val="24"/>
                <w:szCs w:val="24"/>
              </w:rPr>
            </w:pPr>
            <w:r w:rsidRPr="00862C34">
              <w:rPr>
                <w:color w:val="000000"/>
                <w:sz w:val="24"/>
                <w:szCs w:val="24"/>
              </w:rPr>
              <w:t>$1</w:t>
            </w:r>
            <w:r w:rsidR="00BD42F1">
              <w:rPr>
                <w:color w:val="000000"/>
                <w:sz w:val="24"/>
                <w:szCs w:val="24"/>
              </w:rPr>
              <w:t>60,524</w:t>
            </w:r>
          </w:p>
        </w:tc>
      </w:tr>
      <w:tr w:rsidR="00067470" w14:paraId="27117F67" w14:textId="77777777" w:rsidTr="00862C34">
        <w:trPr>
          <w:trHeight w:val="276"/>
        </w:trPr>
        <w:tc>
          <w:tcPr>
            <w:tcW w:w="1766" w:type="dxa"/>
            <w:shd w:val="clear" w:color="auto" w:fill="FFF1CC"/>
          </w:tcPr>
          <w:p w14:paraId="5B1F671E" w14:textId="77777777" w:rsidR="00067470" w:rsidRDefault="00067470" w:rsidP="00067470">
            <w:pPr>
              <w:pStyle w:val="TableParagraph"/>
              <w:spacing w:line="256" w:lineRule="exact"/>
              <w:ind w:left="110"/>
              <w:rPr>
                <w:i/>
                <w:sz w:val="24"/>
              </w:rPr>
            </w:pPr>
            <w:r>
              <w:rPr>
                <w:i/>
                <w:spacing w:val="-4"/>
                <w:sz w:val="24"/>
              </w:rPr>
              <w:t>Core</w:t>
            </w:r>
          </w:p>
        </w:tc>
        <w:tc>
          <w:tcPr>
            <w:tcW w:w="4645" w:type="dxa"/>
          </w:tcPr>
          <w:p w14:paraId="5EC3D2B9" w14:textId="77777777" w:rsidR="00067470" w:rsidRDefault="00067470" w:rsidP="00067470">
            <w:pPr>
              <w:pStyle w:val="TableParagraph"/>
              <w:spacing w:line="256" w:lineRule="exact"/>
              <w:ind w:left="108"/>
              <w:rPr>
                <w:sz w:val="24"/>
              </w:rPr>
            </w:pPr>
            <w:r>
              <w:rPr>
                <w:spacing w:val="-2"/>
                <w:sz w:val="24"/>
              </w:rPr>
              <w:t>Medical</w:t>
            </w:r>
            <w:r>
              <w:rPr>
                <w:spacing w:val="-11"/>
                <w:sz w:val="24"/>
              </w:rPr>
              <w:t xml:space="preserve"> </w:t>
            </w:r>
            <w:r>
              <w:rPr>
                <w:spacing w:val="-2"/>
                <w:sz w:val="24"/>
              </w:rPr>
              <w:t>Case</w:t>
            </w:r>
            <w:r>
              <w:rPr>
                <w:spacing w:val="-12"/>
                <w:sz w:val="24"/>
              </w:rPr>
              <w:t xml:space="preserve"> </w:t>
            </w:r>
            <w:r>
              <w:rPr>
                <w:spacing w:val="-2"/>
                <w:sz w:val="24"/>
              </w:rPr>
              <w:t>Management</w:t>
            </w:r>
          </w:p>
        </w:tc>
        <w:tc>
          <w:tcPr>
            <w:tcW w:w="2405" w:type="dxa"/>
            <w:tcBorders>
              <w:top w:val="nil"/>
              <w:left w:val="single" w:sz="4" w:space="0" w:color="auto"/>
              <w:bottom w:val="single" w:sz="4" w:space="0" w:color="auto"/>
              <w:right w:val="single" w:sz="4" w:space="0" w:color="auto"/>
            </w:tcBorders>
            <w:shd w:val="clear" w:color="auto" w:fill="FFFFFF" w:themeFill="background1"/>
            <w:vAlign w:val="center"/>
          </w:tcPr>
          <w:p w14:paraId="1977E178" w14:textId="70BD2BE2" w:rsidR="00067470" w:rsidRPr="00042DE0" w:rsidRDefault="00067470" w:rsidP="00067470">
            <w:pPr>
              <w:pStyle w:val="TableParagraph"/>
              <w:spacing w:line="256" w:lineRule="exact"/>
              <w:ind w:right="95"/>
              <w:jc w:val="right"/>
              <w:rPr>
                <w:sz w:val="24"/>
                <w:szCs w:val="24"/>
              </w:rPr>
            </w:pPr>
            <w:r w:rsidRPr="00862C34">
              <w:rPr>
                <w:color w:val="000000"/>
                <w:sz w:val="24"/>
                <w:szCs w:val="24"/>
              </w:rPr>
              <w:t>$</w:t>
            </w:r>
            <w:r w:rsidR="00BD42F1">
              <w:rPr>
                <w:color w:val="000000"/>
                <w:sz w:val="24"/>
                <w:szCs w:val="24"/>
              </w:rPr>
              <w:t>4,724,777</w:t>
            </w:r>
          </w:p>
        </w:tc>
      </w:tr>
      <w:tr w:rsidR="00752BF9" w14:paraId="7161D4BE" w14:textId="77777777" w:rsidTr="00862C34">
        <w:trPr>
          <w:trHeight w:val="277"/>
        </w:trPr>
        <w:tc>
          <w:tcPr>
            <w:tcW w:w="1766" w:type="dxa"/>
            <w:shd w:val="clear" w:color="auto" w:fill="FFF1CC"/>
          </w:tcPr>
          <w:p w14:paraId="65515ED8" w14:textId="77777777" w:rsidR="00752BF9" w:rsidRDefault="00752BF9" w:rsidP="00752BF9">
            <w:pPr>
              <w:pStyle w:val="TableParagraph"/>
              <w:spacing w:before="1" w:line="257" w:lineRule="exact"/>
              <w:ind w:left="110"/>
              <w:rPr>
                <w:i/>
                <w:sz w:val="24"/>
              </w:rPr>
            </w:pPr>
            <w:r>
              <w:rPr>
                <w:i/>
                <w:spacing w:val="-4"/>
                <w:sz w:val="24"/>
              </w:rPr>
              <w:t>Core</w:t>
            </w:r>
          </w:p>
        </w:tc>
        <w:tc>
          <w:tcPr>
            <w:tcW w:w="4645" w:type="dxa"/>
          </w:tcPr>
          <w:p w14:paraId="7DB068CB" w14:textId="77777777" w:rsidR="00752BF9" w:rsidRDefault="00752BF9" w:rsidP="00752BF9">
            <w:pPr>
              <w:pStyle w:val="TableParagraph"/>
              <w:spacing w:before="1" w:line="257" w:lineRule="exact"/>
              <w:ind w:left="108"/>
              <w:rPr>
                <w:sz w:val="24"/>
              </w:rPr>
            </w:pPr>
            <w:r>
              <w:rPr>
                <w:sz w:val="24"/>
              </w:rPr>
              <w:t>Medical</w:t>
            </w:r>
            <w:r>
              <w:rPr>
                <w:spacing w:val="-2"/>
                <w:sz w:val="24"/>
              </w:rPr>
              <w:t xml:space="preserve"> </w:t>
            </w:r>
            <w:r>
              <w:rPr>
                <w:sz w:val="24"/>
              </w:rPr>
              <w:t>Nutrition</w:t>
            </w:r>
            <w:r>
              <w:rPr>
                <w:spacing w:val="-1"/>
                <w:sz w:val="24"/>
              </w:rPr>
              <w:t xml:space="preserve"> </w:t>
            </w:r>
            <w:r>
              <w:rPr>
                <w:spacing w:val="-2"/>
                <w:sz w:val="24"/>
              </w:rPr>
              <w:t>Therapy</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13C43" w14:textId="24496913" w:rsidR="00752BF9" w:rsidRPr="00042DE0" w:rsidRDefault="00752BF9" w:rsidP="00752BF9">
            <w:pPr>
              <w:pStyle w:val="TableParagraph"/>
              <w:spacing w:before="1" w:line="257" w:lineRule="exact"/>
              <w:ind w:right="95"/>
              <w:jc w:val="right"/>
              <w:rPr>
                <w:sz w:val="24"/>
                <w:szCs w:val="24"/>
              </w:rPr>
            </w:pPr>
            <w:r w:rsidRPr="00862C34">
              <w:rPr>
                <w:color w:val="000000"/>
                <w:sz w:val="24"/>
                <w:szCs w:val="24"/>
              </w:rPr>
              <w:t>$1,</w:t>
            </w:r>
            <w:r w:rsidR="00F66BF6">
              <w:rPr>
                <w:color w:val="000000"/>
                <w:sz w:val="24"/>
                <w:szCs w:val="24"/>
              </w:rPr>
              <w:t>164,93</w:t>
            </w:r>
            <w:r w:rsidR="0086500C">
              <w:rPr>
                <w:color w:val="000000"/>
                <w:sz w:val="24"/>
                <w:szCs w:val="24"/>
              </w:rPr>
              <w:t>5</w:t>
            </w:r>
          </w:p>
        </w:tc>
      </w:tr>
      <w:tr w:rsidR="00752BF9" w14:paraId="7FE4EC6A" w14:textId="77777777" w:rsidTr="00862C34">
        <w:trPr>
          <w:trHeight w:val="275"/>
        </w:trPr>
        <w:tc>
          <w:tcPr>
            <w:tcW w:w="1766" w:type="dxa"/>
            <w:shd w:val="clear" w:color="auto" w:fill="FFF1CC"/>
          </w:tcPr>
          <w:p w14:paraId="512B6759" w14:textId="77777777" w:rsidR="00752BF9" w:rsidRDefault="00752BF9" w:rsidP="00752BF9">
            <w:pPr>
              <w:pStyle w:val="TableParagraph"/>
              <w:spacing w:line="256" w:lineRule="exact"/>
              <w:ind w:left="110"/>
              <w:rPr>
                <w:i/>
                <w:sz w:val="24"/>
              </w:rPr>
            </w:pPr>
            <w:r>
              <w:rPr>
                <w:i/>
                <w:spacing w:val="-4"/>
                <w:sz w:val="24"/>
              </w:rPr>
              <w:t>Core</w:t>
            </w:r>
          </w:p>
        </w:tc>
        <w:tc>
          <w:tcPr>
            <w:tcW w:w="4645" w:type="dxa"/>
          </w:tcPr>
          <w:p w14:paraId="09289195" w14:textId="77777777" w:rsidR="00752BF9" w:rsidRDefault="00752BF9" w:rsidP="00752BF9">
            <w:pPr>
              <w:pStyle w:val="TableParagraph"/>
              <w:spacing w:line="256" w:lineRule="exact"/>
              <w:ind w:left="108"/>
              <w:rPr>
                <w:sz w:val="24"/>
              </w:rPr>
            </w:pPr>
            <w:r>
              <w:rPr>
                <w:sz w:val="24"/>
              </w:rPr>
              <w:t>Oral</w:t>
            </w:r>
            <w:r>
              <w:rPr>
                <w:spacing w:val="-4"/>
                <w:sz w:val="24"/>
              </w:rPr>
              <w:t xml:space="preserve"> </w:t>
            </w:r>
            <w:r>
              <w:rPr>
                <w:sz w:val="24"/>
              </w:rPr>
              <w:t>Health</w:t>
            </w:r>
            <w:r>
              <w:rPr>
                <w:spacing w:val="-1"/>
                <w:sz w:val="24"/>
              </w:rPr>
              <w:t xml:space="preserve"> </w:t>
            </w:r>
            <w:r>
              <w:rPr>
                <w:spacing w:val="-4"/>
                <w:sz w:val="24"/>
              </w:rPr>
              <w:t>Care</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5C935" w14:textId="2F50CE01" w:rsidR="00752BF9" w:rsidRPr="00042DE0" w:rsidRDefault="00752BF9" w:rsidP="00752BF9">
            <w:pPr>
              <w:pStyle w:val="TableParagraph"/>
              <w:spacing w:line="256" w:lineRule="exact"/>
              <w:ind w:right="95"/>
              <w:jc w:val="right"/>
              <w:rPr>
                <w:sz w:val="24"/>
                <w:szCs w:val="24"/>
              </w:rPr>
            </w:pPr>
            <w:r w:rsidRPr="00862C34">
              <w:rPr>
                <w:color w:val="000000"/>
                <w:sz w:val="24"/>
                <w:szCs w:val="24"/>
              </w:rPr>
              <w:t>$</w:t>
            </w:r>
            <w:r w:rsidR="00B912A5">
              <w:rPr>
                <w:color w:val="000000"/>
                <w:sz w:val="24"/>
                <w:szCs w:val="24"/>
              </w:rPr>
              <w:t>1,505,958</w:t>
            </w:r>
          </w:p>
        </w:tc>
      </w:tr>
      <w:tr w:rsidR="00042DE0" w14:paraId="23EC95DE" w14:textId="77777777" w:rsidTr="00862C34">
        <w:trPr>
          <w:trHeight w:val="275"/>
        </w:trPr>
        <w:tc>
          <w:tcPr>
            <w:tcW w:w="1766" w:type="dxa"/>
            <w:shd w:val="clear" w:color="auto" w:fill="E1EED9"/>
          </w:tcPr>
          <w:p w14:paraId="0C4E8995" w14:textId="77777777" w:rsidR="00042DE0" w:rsidRDefault="00042DE0" w:rsidP="00042DE0">
            <w:pPr>
              <w:pStyle w:val="TableParagraph"/>
              <w:spacing w:line="256" w:lineRule="exact"/>
              <w:ind w:left="110"/>
              <w:rPr>
                <w:i/>
                <w:sz w:val="24"/>
              </w:rPr>
            </w:pPr>
            <w:r>
              <w:rPr>
                <w:i/>
                <w:spacing w:val="-2"/>
                <w:sz w:val="24"/>
              </w:rPr>
              <w:t>Support</w:t>
            </w:r>
          </w:p>
        </w:tc>
        <w:tc>
          <w:tcPr>
            <w:tcW w:w="4645" w:type="dxa"/>
          </w:tcPr>
          <w:p w14:paraId="3C00E256" w14:textId="77777777" w:rsidR="00042DE0" w:rsidRDefault="00042DE0" w:rsidP="00042DE0">
            <w:pPr>
              <w:pStyle w:val="TableParagraph"/>
              <w:spacing w:line="256" w:lineRule="exact"/>
              <w:ind w:left="108"/>
              <w:rPr>
                <w:sz w:val="24"/>
              </w:rPr>
            </w:pPr>
            <w:r>
              <w:rPr>
                <w:spacing w:val="-4"/>
                <w:sz w:val="24"/>
              </w:rPr>
              <w:t>Emergency</w:t>
            </w:r>
            <w:r>
              <w:rPr>
                <w:spacing w:val="-1"/>
                <w:sz w:val="24"/>
              </w:rPr>
              <w:t xml:space="preserve"> </w:t>
            </w:r>
            <w:r>
              <w:rPr>
                <w:spacing w:val="-4"/>
                <w:sz w:val="24"/>
              </w:rPr>
              <w:t>Financial</w:t>
            </w:r>
            <w:r>
              <w:rPr>
                <w:spacing w:val="6"/>
                <w:sz w:val="24"/>
              </w:rPr>
              <w:t xml:space="preserve"> </w:t>
            </w:r>
            <w:r>
              <w:rPr>
                <w:spacing w:val="-4"/>
                <w:sz w:val="24"/>
              </w:rPr>
              <w:t>Assistance</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7C27B" w14:textId="49FBB682" w:rsidR="00042DE0" w:rsidRPr="00042DE0" w:rsidRDefault="00042DE0" w:rsidP="00042DE0">
            <w:pPr>
              <w:pStyle w:val="TableParagraph"/>
              <w:spacing w:line="256" w:lineRule="exact"/>
              <w:ind w:right="95"/>
              <w:jc w:val="right"/>
              <w:rPr>
                <w:sz w:val="24"/>
                <w:szCs w:val="24"/>
              </w:rPr>
            </w:pPr>
            <w:r w:rsidRPr="00862C34">
              <w:rPr>
                <w:color w:val="000000"/>
                <w:sz w:val="24"/>
                <w:szCs w:val="24"/>
              </w:rPr>
              <w:t>$2</w:t>
            </w:r>
            <w:r w:rsidR="00B912A5">
              <w:rPr>
                <w:color w:val="000000"/>
                <w:sz w:val="24"/>
                <w:szCs w:val="24"/>
              </w:rPr>
              <w:t>21,372</w:t>
            </w:r>
          </w:p>
        </w:tc>
      </w:tr>
      <w:tr w:rsidR="00042DE0" w14:paraId="6C2DA02C" w14:textId="77777777" w:rsidTr="00862C34">
        <w:trPr>
          <w:trHeight w:val="275"/>
        </w:trPr>
        <w:tc>
          <w:tcPr>
            <w:tcW w:w="1766" w:type="dxa"/>
            <w:shd w:val="clear" w:color="auto" w:fill="E1EED9"/>
          </w:tcPr>
          <w:p w14:paraId="463E2D6E" w14:textId="77777777" w:rsidR="00042DE0" w:rsidRDefault="00042DE0" w:rsidP="00042DE0">
            <w:pPr>
              <w:pStyle w:val="TableParagraph"/>
              <w:spacing w:line="256" w:lineRule="exact"/>
              <w:ind w:left="110"/>
              <w:rPr>
                <w:i/>
                <w:sz w:val="24"/>
              </w:rPr>
            </w:pPr>
            <w:r>
              <w:rPr>
                <w:i/>
                <w:spacing w:val="-2"/>
                <w:sz w:val="24"/>
              </w:rPr>
              <w:t>Support</w:t>
            </w:r>
          </w:p>
        </w:tc>
        <w:tc>
          <w:tcPr>
            <w:tcW w:w="4645" w:type="dxa"/>
          </w:tcPr>
          <w:p w14:paraId="5A61AF40" w14:textId="77777777" w:rsidR="00042DE0" w:rsidRDefault="00042DE0" w:rsidP="00042DE0">
            <w:pPr>
              <w:pStyle w:val="TableParagraph"/>
              <w:spacing w:line="256" w:lineRule="exact"/>
              <w:ind w:left="108"/>
              <w:rPr>
                <w:sz w:val="24"/>
              </w:rPr>
            </w:pPr>
            <w:r>
              <w:rPr>
                <w:sz w:val="24"/>
              </w:rPr>
              <w:t>Food</w:t>
            </w:r>
            <w:r>
              <w:rPr>
                <w:spacing w:val="-2"/>
                <w:sz w:val="24"/>
              </w:rPr>
              <w:t xml:space="preserve"> </w:t>
            </w:r>
            <w:r>
              <w:rPr>
                <w:sz w:val="24"/>
              </w:rPr>
              <w:t>Bank/</w:t>
            </w:r>
            <w:r>
              <w:rPr>
                <w:spacing w:val="-1"/>
                <w:sz w:val="24"/>
              </w:rPr>
              <w:t xml:space="preserve"> </w:t>
            </w:r>
            <w:r>
              <w:rPr>
                <w:sz w:val="24"/>
              </w:rPr>
              <w:t>Home</w:t>
            </w:r>
            <w:r>
              <w:rPr>
                <w:spacing w:val="-2"/>
                <w:sz w:val="24"/>
              </w:rPr>
              <w:t xml:space="preserve"> </w:t>
            </w:r>
            <w:r>
              <w:rPr>
                <w:sz w:val="24"/>
              </w:rPr>
              <w:t>Delivered</w:t>
            </w:r>
            <w:r>
              <w:rPr>
                <w:spacing w:val="-1"/>
                <w:sz w:val="24"/>
              </w:rPr>
              <w:t xml:space="preserve"> </w:t>
            </w:r>
            <w:r>
              <w:rPr>
                <w:spacing w:val="-4"/>
                <w:sz w:val="24"/>
              </w:rPr>
              <w:t>Meals</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CFF5E" w14:textId="58957144" w:rsidR="00042DE0" w:rsidRPr="00042DE0" w:rsidRDefault="00042DE0" w:rsidP="00042DE0">
            <w:pPr>
              <w:pStyle w:val="TableParagraph"/>
              <w:spacing w:line="256" w:lineRule="exact"/>
              <w:ind w:right="95"/>
              <w:jc w:val="right"/>
              <w:rPr>
                <w:sz w:val="24"/>
                <w:szCs w:val="24"/>
              </w:rPr>
            </w:pPr>
            <w:r w:rsidRPr="00862C34">
              <w:rPr>
                <w:color w:val="000000"/>
                <w:sz w:val="24"/>
                <w:szCs w:val="24"/>
              </w:rPr>
              <w:t>$</w:t>
            </w:r>
            <w:r w:rsidR="00B912A5">
              <w:rPr>
                <w:color w:val="000000"/>
                <w:sz w:val="24"/>
                <w:szCs w:val="24"/>
              </w:rPr>
              <w:t>817</w:t>
            </w:r>
            <w:r w:rsidR="002F2438">
              <w:rPr>
                <w:color w:val="000000"/>
                <w:sz w:val="24"/>
                <w:szCs w:val="24"/>
              </w:rPr>
              <w:t>,664</w:t>
            </w:r>
          </w:p>
        </w:tc>
      </w:tr>
      <w:tr w:rsidR="00042DE0" w14:paraId="2DB3F6E8" w14:textId="77777777" w:rsidTr="00862C34">
        <w:trPr>
          <w:trHeight w:val="275"/>
        </w:trPr>
        <w:tc>
          <w:tcPr>
            <w:tcW w:w="1766" w:type="dxa"/>
            <w:shd w:val="clear" w:color="auto" w:fill="E1EED9"/>
          </w:tcPr>
          <w:p w14:paraId="70AFFC54" w14:textId="77777777" w:rsidR="00042DE0" w:rsidRDefault="00042DE0" w:rsidP="00042DE0">
            <w:pPr>
              <w:pStyle w:val="TableParagraph"/>
              <w:spacing w:line="256" w:lineRule="exact"/>
              <w:ind w:left="110"/>
              <w:rPr>
                <w:i/>
                <w:sz w:val="24"/>
              </w:rPr>
            </w:pPr>
            <w:r>
              <w:rPr>
                <w:i/>
                <w:spacing w:val="-2"/>
                <w:sz w:val="24"/>
              </w:rPr>
              <w:t>Support</w:t>
            </w:r>
          </w:p>
        </w:tc>
        <w:tc>
          <w:tcPr>
            <w:tcW w:w="4645" w:type="dxa"/>
          </w:tcPr>
          <w:p w14:paraId="2A70286A" w14:textId="77777777" w:rsidR="00042DE0" w:rsidRDefault="00042DE0" w:rsidP="00042DE0">
            <w:pPr>
              <w:pStyle w:val="TableParagraph"/>
              <w:spacing w:line="256" w:lineRule="exact"/>
              <w:ind w:left="108"/>
              <w:rPr>
                <w:sz w:val="24"/>
              </w:rPr>
            </w:pPr>
            <w:r>
              <w:rPr>
                <w:spacing w:val="-2"/>
                <w:sz w:val="24"/>
              </w:rPr>
              <w:t>Housing</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34C3" w14:textId="54AA80FF" w:rsidR="00042DE0" w:rsidRPr="00042DE0" w:rsidRDefault="00042DE0" w:rsidP="00042DE0">
            <w:pPr>
              <w:pStyle w:val="TableParagraph"/>
              <w:spacing w:line="256" w:lineRule="exact"/>
              <w:ind w:right="95"/>
              <w:jc w:val="right"/>
              <w:rPr>
                <w:sz w:val="24"/>
                <w:szCs w:val="24"/>
              </w:rPr>
            </w:pPr>
            <w:r w:rsidRPr="00862C34">
              <w:rPr>
                <w:color w:val="000000"/>
                <w:sz w:val="24"/>
                <w:szCs w:val="24"/>
              </w:rPr>
              <w:t>$1,4</w:t>
            </w:r>
            <w:r w:rsidR="002F2438">
              <w:rPr>
                <w:color w:val="000000"/>
                <w:sz w:val="24"/>
                <w:szCs w:val="24"/>
              </w:rPr>
              <w:t>50,805</w:t>
            </w:r>
          </w:p>
        </w:tc>
      </w:tr>
      <w:tr w:rsidR="00E4498D" w14:paraId="1D44D49D" w14:textId="77777777" w:rsidTr="0004186C">
        <w:trPr>
          <w:trHeight w:val="275"/>
        </w:trPr>
        <w:tc>
          <w:tcPr>
            <w:tcW w:w="1766" w:type="dxa"/>
            <w:shd w:val="clear" w:color="auto" w:fill="E1EED9"/>
          </w:tcPr>
          <w:p w14:paraId="32C0C410" w14:textId="763D86B1" w:rsidR="00E4498D" w:rsidRDefault="007011E9" w:rsidP="00042DE0">
            <w:pPr>
              <w:pStyle w:val="TableParagraph"/>
              <w:spacing w:line="256" w:lineRule="exact"/>
              <w:ind w:left="110"/>
              <w:rPr>
                <w:i/>
                <w:spacing w:val="-2"/>
                <w:sz w:val="24"/>
              </w:rPr>
            </w:pPr>
            <w:r>
              <w:rPr>
                <w:i/>
                <w:spacing w:val="-2"/>
                <w:sz w:val="24"/>
              </w:rPr>
              <w:t>Support</w:t>
            </w:r>
          </w:p>
        </w:tc>
        <w:tc>
          <w:tcPr>
            <w:tcW w:w="4645" w:type="dxa"/>
          </w:tcPr>
          <w:p w14:paraId="282E5EAC" w14:textId="3203A995" w:rsidR="00E4498D" w:rsidRDefault="00857A33" w:rsidP="00042DE0">
            <w:pPr>
              <w:pStyle w:val="TableParagraph"/>
              <w:spacing w:line="256" w:lineRule="exact"/>
              <w:ind w:left="108"/>
              <w:rPr>
                <w:spacing w:val="-2"/>
                <w:sz w:val="24"/>
              </w:rPr>
            </w:pPr>
            <w:r>
              <w:rPr>
                <w:spacing w:val="-2"/>
                <w:sz w:val="24"/>
              </w:rPr>
              <w:t>Linguistics</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2C38E" w14:textId="6B5BF3D1" w:rsidR="00E4498D" w:rsidRPr="00E4498D" w:rsidRDefault="00096470" w:rsidP="00042DE0">
            <w:pPr>
              <w:pStyle w:val="TableParagraph"/>
              <w:spacing w:line="256" w:lineRule="exact"/>
              <w:ind w:right="95"/>
              <w:jc w:val="right"/>
              <w:rPr>
                <w:color w:val="000000"/>
                <w:sz w:val="24"/>
                <w:szCs w:val="24"/>
              </w:rPr>
            </w:pPr>
            <w:r>
              <w:rPr>
                <w:color w:val="000000"/>
                <w:sz w:val="24"/>
                <w:szCs w:val="24"/>
              </w:rPr>
              <w:t>$23,184</w:t>
            </w:r>
          </w:p>
        </w:tc>
      </w:tr>
      <w:tr w:rsidR="00042DE0" w14:paraId="69233ADB" w14:textId="77777777" w:rsidTr="00862C34">
        <w:trPr>
          <w:trHeight w:val="275"/>
        </w:trPr>
        <w:tc>
          <w:tcPr>
            <w:tcW w:w="1766" w:type="dxa"/>
            <w:shd w:val="clear" w:color="auto" w:fill="E1EED9"/>
          </w:tcPr>
          <w:p w14:paraId="6C13E27E" w14:textId="77777777" w:rsidR="00042DE0" w:rsidRDefault="00042DE0" w:rsidP="00042DE0">
            <w:pPr>
              <w:pStyle w:val="TableParagraph"/>
              <w:spacing w:line="256" w:lineRule="exact"/>
              <w:ind w:left="110"/>
              <w:rPr>
                <w:i/>
                <w:sz w:val="24"/>
              </w:rPr>
            </w:pPr>
            <w:r>
              <w:rPr>
                <w:i/>
                <w:spacing w:val="-2"/>
                <w:sz w:val="24"/>
              </w:rPr>
              <w:t>Support</w:t>
            </w:r>
          </w:p>
        </w:tc>
        <w:tc>
          <w:tcPr>
            <w:tcW w:w="4645" w:type="dxa"/>
          </w:tcPr>
          <w:p w14:paraId="51E4EF2A" w14:textId="77777777" w:rsidR="00042DE0" w:rsidRDefault="00042DE0" w:rsidP="00042DE0">
            <w:pPr>
              <w:pStyle w:val="TableParagraph"/>
              <w:spacing w:line="256" w:lineRule="exact"/>
              <w:ind w:left="108"/>
              <w:rPr>
                <w:sz w:val="24"/>
              </w:rPr>
            </w:pPr>
            <w:r>
              <w:rPr>
                <w:spacing w:val="-2"/>
                <w:sz w:val="24"/>
              </w:rPr>
              <w:t>Medical</w:t>
            </w:r>
            <w:r>
              <w:rPr>
                <w:spacing w:val="-11"/>
                <w:sz w:val="24"/>
              </w:rPr>
              <w:t xml:space="preserve"> </w:t>
            </w:r>
            <w:r>
              <w:rPr>
                <w:spacing w:val="-2"/>
                <w:sz w:val="24"/>
              </w:rPr>
              <w:t>Transportation</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7ED9B" w14:textId="2C23ABD3" w:rsidR="00042DE0" w:rsidRPr="00042DE0" w:rsidRDefault="00042DE0" w:rsidP="00042DE0">
            <w:pPr>
              <w:pStyle w:val="TableParagraph"/>
              <w:spacing w:line="256" w:lineRule="exact"/>
              <w:ind w:right="95"/>
              <w:jc w:val="right"/>
              <w:rPr>
                <w:sz w:val="24"/>
                <w:szCs w:val="24"/>
              </w:rPr>
            </w:pPr>
            <w:r w:rsidRPr="00862C34">
              <w:rPr>
                <w:color w:val="000000"/>
                <w:sz w:val="24"/>
                <w:szCs w:val="24"/>
              </w:rPr>
              <w:t>$</w:t>
            </w:r>
            <w:r w:rsidR="00595654">
              <w:rPr>
                <w:color w:val="000000"/>
                <w:sz w:val="24"/>
                <w:szCs w:val="24"/>
              </w:rPr>
              <w:t>215,997</w:t>
            </w:r>
          </w:p>
        </w:tc>
      </w:tr>
      <w:tr w:rsidR="00042DE0" w14:paraId="21F06940" w14:textId="77777777" w:rsidTr="00862C34">
        <w:trPr>
          <w:trHeight w:val="277"/>
        </w:trPr>
        <w:tc>
          <w:tcPr>
            <w:tcW w:w="1766" w:type="dxa"/>
            <w:shd w:val="clear" w:color="auto" w:fill="E1EED9"/>
          </w:tcPr>
          <w:p w14:paraId="0795E4D0" w14:textId="77777777" w:rsidR="00042DE0" w:rsidRDefault="00042DE0" w:rsidP="00042DE0">
            <w:pPr>
              <w:pStyle w:val="TableParagraph"/>
              <w:spacing w:before="1" w:line="257" w:lineRule="exact"/>
              <w:ind w:left="110"/>
              <w:rPr>
                <w:i/>
                <w:sz w:val="24"/>
              </w:rPr>
            </w:pPr>
            <w:r>
              <w:rPr>
                <w:i/>
                <w:spacing w:val="-2"/>
                <w:sz w:val="24"/>
              </w:rPr>
              <w:t>Support</w:t>
            </w:r>
          </w:p>
        </w:tc>
        <w:tc>
          <w:tcPr>
            <w:tcW w:w="4645" w:type="dxa"/>
          </w:tcPr>
          <w:p w14:paraId="1C77BFB4" w14:textId="77777777" w:rsidR="00042DE0" w:rsidRDefault="00042DE0" w:rsidP="00042DE0">
            <w:pPr>
              <w:pStyle w:val="TableParagraph"/>
              <w:spacing w:before="1" w:line="257" w:lineRule="exact"/>
              <w:ind w:left="108"/>
              <w:rPr>
                <w:sz w:val="24"/>
              </w:rPr>
            </w:pPr>
            <w:r>
              <w:rPr>
                <w:sz w:val="24"/>
              </w:rPr>
              <w:t>Non-Medical</w:t>
            </w:r>
            <w:r>
              <w:rPr>
                <w:spacing w:val="-2"/>
                <w:sz w:val="24"/>
              </w:rPr>
              <w:t xml:space="preserve"> </w:t>
            </w:r>
            <w:r>
              <w:rPr>
                <w:sz w:val="24"/>
              </w:rPr>
              <w:t>Case</w:t>
            </w:r>
            <w:r>
              <w:rPr>
                <w:spacing w:val="-2"/>
                <w:sz w:val="24"/>
              </w:rPr>
              <w:t xml:space="preserve"> Management</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22273" w14:textId="6F839AC9" w:rsidR="00042DE0" w:rsidRPr="00042DE0" w:rsidRDefault="00042DE0" w:rsidP="00042DE0">
            <w:pPr>
              <w:pStyle w:val="TableParagraph"/>
              <w:spacing w:before="1" w:line="257" w:lineRule="exact"/>
              <w:ind w:right="95"/>
              <w:jc w:val="right"/>
              <w:rPr>
                <w:sz w:val="24"/>
                <w:szCs w:val="24"/>
              </w:rPr>
            </w:pPr>
            <w:r w:rsidRPr="00862C34">
              <w:rPr>
                <w:color w:val="000000"/>
                <w:sz w:val="24"/>
                <w:szCs w:val="24"/>
              </w:rPr>
              <w:t>$</w:t>
            </w:r>
            <w:r w:rsidR="00824EE3">
              <w:rPr>
                <w:color w:val="000000"/>
                <w:sz w:val="24"/>
                <w:szCs w:val="24"/>
              </w:rPr>
              <w:t>977,372</w:t>
            </w:r>
          </w:p>
        </w:tc>
      </w:tr>
      <w:tr w:rsidR="00743862" w14:paraId="4C72482B" w14:textId="77777777" w:rsidTr="0004186C">
        <w:trPr>
          <w:trHeight w:val="277"/>
        </w:trPr>
        <w:tc>
          <w:tcPr>
            <w:tcW w:w="1766" w:type="dxa"/>
            <w:shd w:val="clear" w:color="auto" w:fill="E1EED9"/>
          </w:tcPr>
          <w:p w14:paraId="70158C01" w14:textId="60C81216" w:rsidR="00743862" w:rsidRDefault="007011E9" w:rsidP="00042DE0">
            <w:pPr>
              <w:pStyle w:val="TableParagraph"/>
              <w:spacing w:before="1" w:line="257" w:lineRule="exact"/>
              <w:ind w:left="110"/>
              <w:rPr>
                <w:i/>
                <w:spacing w:val="-2"/>
                <w:sz w:val="24"/>
              </w:rPr>
            </w:pPr>
            <w:r>
              <w:rPr>
                <w:i/>
                <w:spacing w:val="-2"/>
                <w:sz w:val="24"/>
              </w:rPr>
              <w:t>Support</w:t>
            </w:r>
          </w:p>
        </w:tc>
        <w:tc>
          <w:tcPr>
            <w:tcW w:w="4645" w:type="dxa"/>
          </w:tcPr>
          <w:p w14:paraId="05A8E2A6" w14:textId="3FA56D2B" w:rsidR="00743862" w:rsidRDefault="00857A33" w:rsidP="00042DE0">
            <w:pPr>
              <w:pStyle w:val="TableParagraph"/>
              <w:spacing w:before="1" w:line="257" w:lineRule="exact"/>
              <w:ind w:left="108"/>
              <w:rPr>
                <w:sz w:val="24"/>
              </w:rPr>
            </w:pPr>
            <w:r>
              <w:rPr>
                <w:sz w:val="24"/>
              </w:rPr>
              <w:t xml:space="preserve">Other Professional Services </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BBD84" w14:textId="28359992" w:rsidR="00743862" w:rsidRPr="00743862" w:rsidRDefault="00096470" w:rsidP="00042DE0">
            <w:pPr>
              <w:pStyle w:val="TableParagraph"/>
              <w:spacing w:before="1" w:line="257" w:lineRule="exact"/>
              <w:ind w:right="95"/>
              <w:jc w:val="right"/>
              <w:rPr>
                <w:color w:val="000000"/>
                <w:sz w:val="24"/>
                <w:szCs w:val="24"/>
              </w:rPr>
            </w:pPr>
            <w:r>
              <w:rPr>
                <w:color w:val="000000"/>
                <w:sz w:val="24"/>
                <w:szCs w:val="24"/>
              </w:rPr>
              <w:t>$52,921</w:t>
            </w:r>
          </w:p>
        </w:tc>
      </w:tr>
      <w:tr w:rsidR="00042DE0" w14:paraId="71E07E53" w14:textId="77777777" w:rsidTr="00862C34">
        <w:trPr>
          <w:trHeight w:val="275"/>
        </w:trPr>
        <w:tc>
          <w:tcPr>
            <w:tcW w:w="1766" w:type="dxa"/>
            <w:shd w:val="clear" w:color="auto" w:fill="E1EED9"/>
          </w:tcPr>
          <w:p w14:paraId="1F027D11" w14:textId="77777777" w:rsidR="00042DE0" w:rsidRDefault="00042DE0" w:rsidP="00042DE0">
            <w:pPr>
              <w:pStyle w:val="TableParagraph"/>
              <w:spacing w:line="256" w:lineRule="exact"/>
              <w:ind w:left="110"/>
              <w:rPr>
                <w:i/>
                <w:sz w:val="24"/>
              </w:rPr>
            </w:pPr>
            <w:r>
              <w:rPr>
                <w:i/>
                <w:spacing w:val="-2"/>
                <w:sz w:val="24"/>
              </w:rPr>
              <w:t>Support</w:t>
            </w:r>
          </w:p>
        </w:tc>
        <w:tc>
          <w:tcPr>
            <w:tcW w:w="4645" w:type="dxa"/>
          </w:tcPr>
          <w:p w14:paraId="3D84AD39" w14:textId="77777777" w:rsidR="00042DE0" w:rsidRDefault="00042DE0" w:rsidP="00042DE0">
            <w:pPr>
              <w:pStyle w:val="TableParagraph"/>
              <w:spacing w:line="256" w:lineRule="exact"/>
              <w:ind w:left="108"/>
              <w:rPr>
                <w:sz w:val="24"/>
              </w:rPr>
            </w:pPr>
            <w:r>
              <w:rPr>
                <w:sz w:val="24"/>
              </w:rPr>
              <w:t>Psychosocial</w:t>
            </w:r>
            <w:r>
              <w:rPr>
                <w:spacing w:val="-5"/>
                <w:sz w:val="24"/>
              </w:rPr>
              <w:t xml:space="preserve"> </w:t>
            </w:r>
            <w:r>
              <w:rPr>
                <w:spacing w:val="-2"/>
                <w:sz w:val="24"/>
              </w:rPr>
              <w:t>Support</w:t>
            </w:r>
          </w:p>
        </w:tc>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63874" w14:textId="26D608C2" w:rsidR="00042DE0" w:rsidRPr="00042DE0" w:rsidRDefault="00042DE0" w:rsidP="00042DE0">
            <w:pPr>
              <w:pStyle w:val="TableParagraph"/>
              <w:spacing w:line="256" w:lineRule="exact"/>
              <w:ind w:right="95"/>
              <w:jc w:val="right"/>
              <w:rPr>
                <w:sz w:val="24"/>
                <w:szCs w:val="24"/>
              </w:rPr>
            </w:pPr>
            <w:r w:rsidRPr="00862C34">
              <w:rPr>
                <w:color w:val="000000"/>
                <w:sz w:val="24"/>
                <w:szCs w:val="24"/>
              </w:rPr>
              <w:t>$</w:t>
            </w:r>
            <w:r w:rsidR="00F66BF6">
              <w:rPr>
                <w:color w:val="000000"/>
                <w:sz w:val="24"/>
                <w:szCs w:val="24"/>
              </w:rPr>
              <w:t>986,795</w:t>
            </w:r>
          </w:p>
        </w:tc>
      </w:tr>
      <w:tr w:rsidR="00042DE0" w14:paraId="3728C5A5" w14:textId="77777777" w:rsidTr="00862C34">
        <w:trPr>
          <w:trHeight w:val="275"/>
        </w:trPr>
        <w:tc>
          <w:tcPr>
            <w:tcW w:w="1766" w:type="dxa"/>
            <w:shd w:val="clear" w:color="auto" w:fill="BFBFBF" w:themeFill="background1" w:themeFillShade="BF"/>
          </w:tcPr>
          <w:p w14:paraId="4E66109E" w14:textId="77777777" w:rsidR="00042DE0" w:rsidRDefault="00042DE0" w:rsidP="00042DE0">
            <w:pPr>
              <w:pStyle w:val="TableParagraph"/>
              <w:spacing w:line="256" w:lineRule="exact"/>
              <w:ind w:left="110"/>
              <w:rPr>
                <w:b/>
                <w:i/>
                <w:sz w:val="24"/>
              </w:rPr>
            </w:pPr>
            <w:r>
              <w:rPr>
                <w:b/>
                <w:i/>
                <w:spacing w:val="-2"/>
                <w:sz w:val="24"/>
              </w:rPr>
              <w:t>Total</w:t>
            </w:r>
          </w:p>
        </w:tc>
        <w:tc>
          <w:tcPr>
            <w:tcW w:w="7050" w:type="dxa"/>
            <w:gridSpan w:val="2"/>
          </w:tcPr>
          <w:p w14:paraId="3B4091DE" w14:textId="18551F58" w:rsidR="00042DE0" w:rsidRDefault="0086500C" w:rsidP="00042DE0">
            <w:pPr>
              <w:pStyle w:val="TableParagraph"/>
              <w:spacing w:line="256" w:lineRule="exact"/>
              <w:ind w:right="96"/>
              <w:jc w:val="right"/>
              <w:rPr>
                <w:b/>
                <w:sz w:val="24"/>
              </w:rPr>
            </w:pPr>
            <w:r>
              <w:rPr>
                <w:b/>
                <w:spacing w:val="-2"/>
                <w:sz w:val="24"/>
              </w:rPr>
              <w:t>$</w:t>
            </w:r>
            <w:r w:rsidR="00400EBA">
              <w:rPr>
                <w:b/>
                <w:spacing w:val="-2"/>
                <w:sz w:val="24"/>
              </w:rPr>
              <w:t>12,541,401</w:t>
            </w:r>
          </w:p>
        </w:tc>
      </w:tr>
    </w:tbl>
    <w:p w14:paraId="3233162C" w14:textId="77777777" w:rsidR="00A4380E" w:rsidRDefault="00A4380E">
      <w:pPr>
        <w:pStyle w:val="BodyText"/>
        <w:spacing w:before="54"/>
        <w:rPr>
          <w:sz w:val="20"/>
        </w:rPr>
      </w:pPr>
    </w:p>
    <w:tbl>
      <w:tblPr>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6"/>
        <w:gridCol w:w="4645"/>
        <w:gridCol w:w="2405"/>
      </w:tblGrid>
      <w:tr w:rsidR="00A4380E" w14:paraId="5BB96D39" w14:textId="77777777">
        <w:trPr>
          <w:trHeight w:val="376"/>
        </w:trPr>
        <w:tc>
          <w:tcPr>
            <w:tcW w:w="8816" w:type="dxa"/>
            <w:gridSpan w:val="3"/>
            <w:shd w:val="clear" w:color="auto" w:fill="D0CECE"/>
          </w:tcPr>
          <w:p w14:paraId="6CE6578B" w14:textId="77777777" w:rsidR="00A4380E" w:rsidRDefault="009904B2">
            <w:pPr>
              <w:pStyle w:val="TableParagraph"/>
              <w:spacing w:line="275" w:lineRule="exact"/>
              <w:ind w:left="10"/>
              <w:jc w:val="center"/>
              <w:rPr>
                <w:b/>
                <w:i/>
                <w:sz w:val="24"/>
              </w:rPr>
            </w:pPr>
            <w:r>
              <w:rPr>
                <w:b/>
                <w:i/>
                <w:sz w:val="24"/>
              </w:rPr>
              <w:t>Minority</w:t>
            </w:r>
            <w:r>
              <w:rPr>
                <w:b/>
                <w:i/>
                <w:spacing w:val="-2"/>
                <w:sz w:val="24"/>
              </w:rPr>
              <w:t xml:space="preserve"> </w:t>
            </w:r>
            <w:r>
              <w:rPr>
                <w:b/>
                <w:i/>
                <w:sz w:val="24"/>
              </w:rPr>
              <w:t>AIDS</w:t>
            </w:r>
            <w:r>
              <w:rPr>
                <w:b/>
                <w:i/>
                <w:spacing w:val="-1"/>
                <w:sz w:val="24"/>
              </w:rPr>
              <w:t xml:space="preserve"> </w:t>
            </w:r>
            <w:r>
              <w:rPr>
                <w:b/>
                <w:i/>
                <w:sz w:val="24"/>
              </w:rPr>
              <w:t>Initiative</w:t>
            </w:r>
            <w:r>
              <w:rPr>
                <w:b/>
                <w:i/>
                <w:spacing w:val="-2"/>
                <w:sz w:val="24"/>
              </w:rPr>
              <w:t xml:space="preserve"> </w:t>
            </w:r>
            <w:r>
              <w:rPr>
                <w:b/>
                <w:i/>
                <w:sz w:val="24"/>
              </w:rPr>
              <w:t>(MAI)</w:t>
            </w:r>
            <w:r>
              <w:rPr>
                <w:b/>
                <w:i/>
                <w:spacing w:val="-1"/>
                <w:sz w:val="24"/>
              </w:rPr>
              <w:t xml:space="preserve"> </w:t>
            </w:r>
            <w:r>
              <w:rPr>
                <w:b/>
                <w:i/>
                <w:spacing w:val="-2"/>
                <w:sz w:val="24"/>
              </w:rPr>
              <w:t>Services</w:t>
            </w:r>
          </w:p>
        </w:tc>
      </w:tr>
      <w:tr w:rsidR="00A4380E" w14:paraId="626C21CE" w14:textId="77777777">
        <w:trPr>
          <w:trHeight w:val="278"/>
        </w:trPr>
        <w:tc>
          <w:tcPr>
            <w:tcW w:w="1766" w:type="dxa"/>
            <w:shd w:val="clear" w:color="auto" w:fill="FFF1CC"/>
          </w:tcPr>
          <w:p w14:paraId="73A01C1D" w14:textId="77777777" w:rsidR="00A4380E" w:rsidRDefault="009904B2">
            <w:pPr>
              <w:pStyle w:val="TableParagraph"/>
              <w:spacing w:before="1" w:line="257" w:lineRule="exact"/>
              <w:ind w:left="110"/>
              <w:rPr>
                <w:i/>
                <w:sz w:val="24"/>
              </w:rPr>
            </w:pPr>
            <w:r>
              <w:rPr>
                <w:i/>
                <w:sz w:val="24"/>
              </w:rPr>
              <w:t>Core</w:t>
            </w:r>
            <w:r>
              <w:rPr>
                <w:i/>
                <w:spacing w:val="-3"/>
                <w:sz w:val="24"/>
              </w:rPr>
              <w:t xml:space="preserve"> </w:t>
            </w:r>
            <w:r>
              <w:rPr>
                <w:i/>
                <w:spacing w:val="-2"/>
                <w:sz w:val="24"/>
              </w:rPr>
              <w:t>(MAI)</w:t>
            </w:r>
          </w:p>
        </w:tc>
        <w:tc>
          <w:tcPr>
            <w:tcW w:w="4645" w:type="dxa"/>
          </w:tcPr>
          <w:p w14:paraId="606380C4" w14:textId="5ABD5FA4" w:rsidR="00A4380E" w:rsidRDefault="004674A6">
            <w:pPr>
              <w:pStyle w:val="TableParagraph"/>
              <w:spacing w:before="1" w:line="257" w:lineRule="exact"/>
              <w:ind w:left="108"/>
              <w:rPr>
                <w:sz w:val="24"/>
              </w:rPr>
            </w:pPr>
            <w:r>
              <w:rPr>
                <w:spacing w:val="-4"/>
                <w:sz w:val="24"/>
              </w:rPr>
              <w:t>Medical</w:t>
            </w:r>
            <w:r>
              <w:rPr>
                <w:sz w:val="24"/>
              </w:rPr>
              <w:t xml:space="preserve"> </w:t>
            </w:r>
            <w:r>
              <w:rPr>
                <w:spacing w:val="-4"/>
                <w:sz w:val="24"/>
              </w:rPr>
              <w:t>Case</w:t>
            </w:r>
            <w:r>
              <w:rPr>
                <w:spacing w:val="-1"/>
                <w:sz w:val="24"/>
              </w:rPr>
              <w:t xml:space="preserve"> </w:t>
            </w:r>
            <w:r>
              <w:rPr>
                <w:spacing w:val="-4"/>
                <w:sz w:val="24"/>
              </w:rPr>
              <w:t>Management</w:t>
            </w:r>
            <w:r>
              <w:rPr>
                <w:spacing w:val="3"/>
                <w:sz w:val="24"/>
              </w:rPr>
              <w:t xml:space="preserve"> </w:t>
            </w:r>
            <w:r>
              <w:rPr>
                <w:spacing w:val="-4"/>
                <w:sz w:val="24"/>
              </w:rPr>
              <w:t>(MAI)</w:t>
            </w:r>
          </w:p>
        </w:tc>
        <w:tc>
          <w:tcPr>
            <w:tcW w:w="2405" w:type="dxa"/>
          </w:tcPr>
          <w:p w14:paraId="644FBF56" w14:textId="2E0B076C" w:rsidR="00A4380E" w:rsidRPr="00862C34" w:rsidRDefault="00301FAC" w:rsidP="00862C34">
            <w:pPr>
              <w:pStyle w:val="TableParagraph"/>
              <w:spacing w:before="1" w:line="257" w:lineRule="exact"/>
              <w:ind w:left="108"/>
              <w:jc w:val="right"/>
              <w:rPr>
                <w:spacing w:val="-2"/>
                <w:sz w:val="24"/>
              </w:rPr>
            </w:pPr>
            <w:r w:rsidRPr="00301FAC">
              <w:rPr>
                <w:spacing w:val="-2"/>
                <w:sz w:val="24"/>
              </w:rPr>
              <w:t>$4</w:t>
            </w:r>
            <w:r w:rsidR="00FC4888">
              <w:rPr>
                <w:spacing w:val="-2"/>
                <w:sz w:val="24"/>
              </w:rPr>
              <w:t>72,807</w:t>
            </w:r>
          </w:p>
        </w:tc>
      </w:tr>
      <w:tr w:rsidR="006C52DE" w14:paraId="6472FAE0" w14:textId="77777777">
        <w:trPr>
          <w:trHeight w:val="275"/>
        </w:trPr>
        <w:tc>
          <w:tcPr>
            <w:tcW w:w="1766" w:type="dxa"/>
            <w:shd w:val="clear" w:color="auto" w:fill="E1EED9"/>
          </w:tcPr>
          <w:p w14:paraId="35270CB1" w14:textId="04560737" w:rsidR="006C52DE" w:rsidRDefault="004674A6">
            <w:pPr>
              <w:pStyle w:val="TableParagraph"/>
              <w:spacing w:line="256" w:lineRule="exact"/>
              <w:ind w:left="110"/>
              <w:rPr>
                <w:i/>
                <w:sz w:val="24"/>
              </w:rPr>
            </w:pPr>
            <w:r>
              <w:rPr>
                <w:i/>
                <w:sz w:val="24"/>
              </w:rPr>
              <w:t xml:space="preserve">Support </w:t>
            </w:r>
            <w:r>
              <w:rPr>
                <w:i/>
                <w:spacing w:val="-2"/>
                <w:sz w:val="24"/>
              </w:rPr>
              <w:t>(MAI)</w:t>
            </w:r>
          </w:p>
        </w:tc>
        <w:tc>
          <w:tcPr>
            <w:tcW w:w="4645" w:type="dxa"/>
          </w:tcPr>
          <w:p w14:paraId="361EBF10" w14:textId="304DF436" w:rsidR="006C52DE" w:rsidRDefault="004674A6">
            <w:pPr>
              <w:pStyle w:val="TableParagraph"/>
              <w:spacing w:line="256" w:lineRule="exact"/>
              <w:ind w:left="108"/>
              <w:rPr>
                <w:sz w:val="24"/>
              </w:rPr>
            </w:pPr>
            <w:r>
              <w:rPr>
                <w:sz w:val="24"/>
              </w:rPr>
              <w:t>Emergency Financial Assistance (MAI)</w:t>
            </w:r>
          </w:p>
        </w:tc>
        <w:tc>
          <w:tcPr>
            <w:tcW w:w="2405" w:type="dxa"/>
          </w:tcPr>
          <w:p w14:paraId="54949DB5" w14:textId="12359294" w:rsidR="006C52DE" w:rsidRDefault="00A81AAE" w:rsidP="00862C34">
            <w:pPr>
              <w:pStyle w:val="TableParagraph"/>
              <w:spacing w:before="1" w:line="257" w:lineRule="exact"/>
              <w:ind w:left="108"/>
              <w:jc w:val="right"/>
              <w:rPr>
                <w:spacing w:val="-2"/>
                <w:sz w:val="24"/>
              </w:rPr>
            </w:pPr>
            <w:r w:rsidRPr="00301FAC">
              <w:rPr>
                <w:spacing w:val="-2"/>
                <w:sz w:val="24"/>
              </w:rPr>
              <w:t>$4</w:t>
            </w:r>
            <w:r w:rsidR="006E6F65">
              <w:rPr>
                <w:spacing w:val="-2"/>
                <w:sz w:val="24"/>
              </w:rPr>
              <w:t>6,504</w:t>
            </w:r>
          </w:p>
        </w:tc>
      </w:tr>
      <w:tr w:rsidR="00A4380E" w14:paraId="19164C55" w14:textId="77777777">
        <w:trPr>
          <w:trHeight w:val="275"/>
        </w:trPr>
        <w:tc>
          <w:tcPr>
            <w:tcW w:w="1766" w:type="dxa"/>
            <w:shd w:val="clear" w:color="auto" w:fill="E1EED9"/>
          </w:tcPr>
          <w:p w14:paraId="6959B453" w14:textId="77777777" w:rsidR="00A4380E" w:rsidRDefault="009904B2">
            <w:pPr>
              <w:pStyle w:val="TableParagraph"/>
              <w:spacing w:line="256" w:lineRule="exact"/>
              <w:ind w:left="110"/>
              <w:rPr>
                <w:i/>
                <w:sz w:val="24"/>
              </w:rPr>
            </w:pPr>
            <w:r>
              <w:rPr>
                <w:i/>
                <w:sz w:val="24"/>
              </w:rPr>
              <w:t xml:space="preserve">Support </w:t>
            </w:r>
            <w:r>
              <w:rPr>
                <w:i/>
                <w:spacing w:val="-2"/>
                <w:sz w:val="24"/>
              </w:rPr>
              <w:t>(MAI)</w:t>
            </w:r>
          </w:p>
        </w:tc>
        <w:tc>
          <w:tcPr>
            <w:tcW w:w="4645" w:type="dxa"/>
          </w:tcPr>
          <w:p w14:paraId="3167C1D9" w14:textId="77777777" w:rsidR="00A4380E" w:rsidRDefault="009904B2">
            <w:pPr>
              <w:pStyle w:val="TableParagraph"/>
              <w:spacing w:line="256" w:lineRule="exact"/>
              <w:ind w:left="108"/>
              <w:rPr>
                <w:sz w:val="24"/>
              </w:rPr>
            </w:pPr>
            <w:r>
              <w:rPr>
                <w:sz w:val="24"/>
              </w:rPr>
              <w:t>Non-Medical</w:t>
            </w:r>
            <w:r>
              <w:rPr>
                <w:spacing w:val="-3"/>
                <w:sz w:val="24"/>
              </w:rPr>
              <w:t xml:space="preserve"> </w:t>
            </w:r>
            <w:r>
              <w:rPr>
                <w:sz w:val="24"/>
              </w:rPr>
              <w:t>Cade</w:t>
            </w:r>
            <w:r>
              <w:rPr>
                <w:spacing w:val="-2"/>
                <w:sz w:val="24"/>
              </w:rPr>
              <w:t xml:space="preserve"> </w:t>
            </w:r>
            <w:r>
              <w:rPr>
                <w:sz w:val="24"/>
              </w:rPr>
              <w:t>Management</w:t>
            </w:r>
            <w:r>
              <w:rPr>
                <w:spacing w:val="-2"/>
                <w:sz w:val="24"/>
              </w:rPr>
              <w:t xml:space="preserve"> </w:t>
            </w:r>
            <w:r>
              <w:rPr>
                <w:spacing w:val="-4"/>
                <w:sz w:val="24"/>
              </w:rPr>
              <w:t>(MAI)</w:t>
            </w:r>
          </w:p>
        </w:tc>
        <w:tc>
          <w:tcPr>
            <w:tcW w:w="2405" w:type="dxa"/>
          </w:tcPr>
          <w:p w14:paraId="748478AC" w14:textId="782882D6" w:rsidR="00A4380E" w:rsidRPr="00862C34" w:rsidRDefault="00A81AAE" w:rsidP="00862C34">
            <w:pPr>
              <w:pStyle w:val="TableParagraph"/>
              <w:spacing w:before="1" w:line="257" w:lineRule="exact"/>
              <w:ind w:left="108"/>
              <w:jc w:val="right"/>
              <w:rPr>
                <w:spacing w:val="-2"/>
                <w:sz w:val="24"/>
              </w:rPr>
            </w:pPr>
            <w:r w:rsidRPr="00301FAC">
              <w:rPr>
                <w:spacing w:val="-2"/>
                <w:sz w:val="24"/>
              </w:rPr>
              <w:t>$1</w:t>
            </w:r>
            <w:r w:rsidR="006E6F65">
              <w:rPr>
                <w:spacing w:val="-2"/>
                <w:sz w:val="24"/>
              </w:rPr>
              <w:t>83,460</w:t>
            </w:r>
          </w:p>
        </w:tc>
      </w:tr>
      <w:tr w:rsidR="00A4380E" w14:paraId="785AEF62" w14:textId="77777777">
        <w:trPr>
          <w:trHeight w:val="275"/>
        </w:trPr>
        <w:tc>
          <w:tcPr>
            <w:tcW w:w="1766" w:type="dxa"/>
            <w:shd w:val="clear" w:color="auto" w:fill="E1EED9"/>
          </w:tcPr>
          <w:p w14:paraId="077B1773" w14:textId="77777777" w:rsidR="00A4380E" w:rsidRDefault="009904B2">
            <w:pPr>
              <w:pStyle w:val="TableParagraph"/>
              <w:spacing w:line="256" w:lineRule="exact"/>
              <w:ind w:left="110"/>
              <w:rPr>
                <w:i/>
                <w:sz w:val="24"/>
              </w:rPr>
            </w:pPr>
            <w:r>
              <w:rPr>
                <w:i/>
                <w:sz w:val="24"/>
              </w:rPr>
              <w:t xml:space="preserve">Support </w:t>
            </w:r>
            <w:r>
              <w:rPr>
                <w:i/>
                <w:spacing w:val="-2"/>
                <w:sz w:val="24"/>
              </w:rPr>
              <w:t>(MAI)</w:t>
            </w:r>
          </w:p>
        </w:tc>
        <w:tc>
          <w:tcPr>
            <w:tcW w:w="4645" w:type="dxa"/>
          </w:tcPr>
          <w:p w14:paraId="183F3D98" w14:textId="77777777" w:rsidR="00A4380E" w:rsidRDefault="009904B2">
            <w:pPr>
              <w:pStyle w:val="TableParagraph"/>
              <w:spacing w:line="256" w:lineRule="exact"/>
              <w:ind w:left="108"/>
              <w:rPr>
                <w:sz w:val="24"/>
              </w:rPr>
            </w:pPr>
            <w:r>
              <w:rPr>
                <w:sz w:val="24"/>
              </w:rPr>
              <w:t>Psychosocial</w:t>
            </w:r>
            <w:r>
              <w:rPr>
                <w:spacing w:val="-3"/>
                <w:sz w:val="24"/>
              </w:rPr>
              <w:t xml:space="preserve"> </w:t>
            </w:r>
            <w:r>
              <w:rPr>
                <w:sz w:val="24"/>
              </w:rPr>
              <w:t>Support</w:t>
            </w:r>
            <w:r>
              <w:rPr>
                <w:spacing w:val="-3"/>
                <w:sz w:val="24"/>
              </w:rPr>
              <w:t xml:space="preserve"> </w:t>
            </w:r>
            <w:r>
              <w:rPr>
                <w:spacing w:val="-4"/>
                <w:sz w:val="24"/>
              </w:rPr>
              <w:t>(MAI)</w:t>
            </w:r>
          </w:p>
        </w:tc>
        <w:tc>
          <w:tcPr>
            <w:tcW w:w="2405" w:type="dxa"/>
          </w:tcPr>
          <w:p w14:paraId="4D2AA724" w14:textId="45304C52" w:rsidR="00A4380E" w:rsidRPr="00862C34" w:rsidRDefault="00301FAC" w:rsidP="00862C34">
            <w:pPr>
              <w:pStyle w:val="TableParagraph"/>
              <w:spacing w:before="1" w:line="257" w:lineRule="exact"/>
              <w:ind w:left="108"/>
              <w:jc w:val="right"/>
              <w:rPr>
                <w:spacing w:val="-2"/>
                <w:sz w:val="24"/>
              </w:rPr>
            </w:pPr>
            <w:r w:rsidRPr="00301FAC">
              <w:rPr>
                <w:spacing w:val="-2"/>
                <w:sz w:val="24"/>
              </w:rPr>
              <w:t>$1</w:t>
            </w:r>
            <w:r w:rsidR="00400EBA">
              <w:rPr>
                <w:spacing w:val="-2"/>
                <w:sz w:val="24"/>
              </w:rPr>
              <w:t>08,638</w:t>
            </w:r>
          </w:p>
        </w:tc>
      </w:tr>
      <w:tr w:rsidR="00D32479" w14:paraId="3BB66B1E" w14:textId="77777777">
        <w:trPr>
          <w:trHeight w:val="275"/>
        </w:trPr>
        <w:tc>
          <w:tcPr>
            <w:tcW w:w="1766" w:type="dxa"/>
            <w:shd w:val="clear" w:color="auto" w:fill="E1EED9"/>
          </w:tcPr>
          <w:p w14:paraId="18FFE4E6" w14:textId="78946FCC" w:rsidR="00D32479" w:rsidRDefault="004674A6">
            <w:pPr>
              <w:pStyle w:val="TableParagraph"/>
              <w:spacing w:line="256" w:lineRule="exact"/>
              <w:ind w:left="110"/>
              <w:rPr>
                <w:i/>
                <w:sz w:val="24"/>
              </w:rPr>
            </w:pPr>
            <w:r>
              <w:rPr>
                <w:i/>
                <w:sz w:val="24"/>
              </w:rPr>
              <w:t xml:space="preserve">Support </w:t>
            </w:r>
            <w:r>
              <w:rPr>
                <w:i/>
                <w:spacing w:val="-2"/>
                <w:sz w:val="24"/>
              </w:rPr>
              <w:t>(MAI)</w:t>
            </w:r>
          </w:p>
        </w:tc>
        <w:tc>
          <w:tcPr>
            <w:tcW w:w="4645" w:type="dxa"/>
          </w:tcPr>
          <w:p w14:paraId="2BFD1031" w14:textId="04288FBE" w:rsidR="00D32479" w:rsidRDefault="00D32479">
            <w:pPr>
              <w:pStyle w:val="TableParagraph"/>
              <w:spacing w:line="256" w:lineRule="exact"/>
              <w:ind w:left="108"/>
              <w:rPr>
                <w:sz w:val="24"/>
              </w:rPr>
            </w:pPr>
            <w:r>
              <w:rPr>
                <w:sz w:val="24"/>
              </w:rPr>
              <w:t>Other Professional Services Legal (MAI)</w:t>
            </w:r>
          </w:p>
        </w:tc>
        <w:tc>
          <w:tcPr>
            <w:tcW w:w="2405" w:type="dxa"/>
          </w:tcPr>
          <w:p w14:paraId="2662E9F7" w14:textId="75CDB441" w:rsidR="00D32479" w:rsidDel="006C52DE" w:rsidRDefault="00301FAC">
            <w:pPr>
              <w:pStyle w:val="TableParagraph"/>
              <w:spacing w:line="256" w:lineRule="exact"/>
              <w:ind w:right="95"/>
              <w:jc w:val="right"/>
              <w:rPr>
                <w:spacing w:val="-2"/>
                <w:sz w:val="24"/>
              </w:rPr>
            </w:pPr>
            <w:r w:rsidRPr="00301FAC">
              <w:rPr>
                <w:spacing w:val="-2"/>
                <w:sz w:val="24"/>
              </w:rPr>
              <w:t>$</w:t>
            </w:r>
            <w:r w:rsidR="00400EBA">
              <w:rPr>
                <w:spacing w:val="-2"/>
                <w:sz w:val="24"/>
              </w:rPr>
              <w:t>84,831</w:t>
            </w:r>
          </w:p>
        </w:tc>
      </w:tr>
      <w:tr w:rsidR="004674A6" w14:paraId="03AEA863" w14:textId="77777777" w:rsidTr="00862C34">
        <w:trPr>
          <w:trHeight w:val="275"/>
        </w:trPr>
        <w:tc>
          <w:tcPr>
            <w:tcW w:w="1766" w:type="dxa"/>
            <w:shd w:val="clear" w:color="auto" w:fill="BFBFBF" w:themeFill="background1" w:themeFillShade="BF"/>
          </w:tcPr>
          <w:p w14:paraId="539E849A" w14:textId="77777777" w:rsidR="004674A6" w:rsidRDefault="004674A6">
            <w:pPr>
              <w:pStyle w:val="TableParagraph"/>
              <w:spacing w:line="256" w:lineRule="exact"/>
              <w:ind w:left="110"/>
              <w:rPr>
                <w:b/>
                <w:i/>
                <w:sz w:val="24"/>
              </w:rPr>
            </w:pPr>
            <w:r>
              <w:rPr>
                <w:b/>
                <w:i/>
                <w:sz w:val="24"/>
              </w:rPr>
              <w:t xml:space="preserve">MAI </w:t>
            </w:r>
            <w:r>
              <w:rPr>
                <w:b/>
                <w:i/>
                <w:spacing w:val="-2"/>
                <w:sz w:val="24"/>
              </w:rPr>
              <w:t>Total</w:t>
            </w:r>
          </w:p>
        </w:tc>
        <w:tc>
          <w:tcPr>
            <w:tcW w:w="7050" w:type="dxa"/>
            <w:gridSpan w:val="2"/>
          </w:tcPr>
          <w:p w14:paraId="782A23DC" w14:textId="68ECB3F0" w:rsidR="004674A6" w:rsidRDefault="00400EBA">
            <w:pPr>
              <w:pStyle w:val="TableParagraph"/>
              <w:spacing w:line="256" w:lineRule="exact"/>
              <w:ind w:right="95"/>
              <w:jc w:val="right"/>
              <w:rPr>
                <w:b/>
                <w:sz w:val="24"/>
              </w:rPr>
            </w:pPr>
            <w:r>
              <w:rPr>
                <w:b/>
                <w:spacing w:val="-2"/>
                <w:sz w:val="24"/>
              </w:rPr>
              <w:t>$896,239</w:t>
            </w:r>
          </w:p>
        </w:tc>
      </w:tr>
      <w:tr w:rsidR="00A4380E" w14:paraId="38D7EB23" w14:textId="77777777">
        <w:trPr>
          <w:trHeight w:val="275"/>
        </w:trPr>
        <w:tc>
          <w:tcPr>
            <w:tcW w:w="8816" w:type="dxa"/>
            <w:gridSpan w:val="3"/>
            <w:tcBorders>
              <w:left w:val="nil"/>
              <w:right w:val="nil"/>
            </w:tcBorders>
          </w:tcPr>
          <w:p w14:paraId="5E7E92F0" w14:textId="77777777" w:rsidR="00A4380E" w:rsidRDefault="00A4380E">
            <w:pPr>
              <w:pStyle w:val="TableParagraph"/>
              <w:rPr>
                <w:sz w:val="20"/>
              </w:rPr>
            </w:pPr>
          </w:p>
        </w:tc>
      </w:tr>
      <w:tr w:rsidR="004674A6" w14:paraId="7F22D0D1" w14:textId="77777777" w:rsidTr="00862C34">
        <w:trPr>
          <w:trHeight w:val="277"/>
        </w:trPr>
        <w:tc>
          <w:tcPr>
            <w:tcW w:w="1766" w:type="dxa"/>
            <w:shd w:val="clear" w:color="auto" w:fill="BFBFBF" w:themeFill="background1" w:themeFillShade="BF"/>
          </w:tcPr>
          <w:p w14:paraId="4E647169" w14:textId="77777777" w:rsidR="004674A6" w:rsidRDefault="004674A6">
            <w:pPr>
              <w:pStyle w:val="TableParagraph"/>
              <w:spacing w:line="258" w:lineRule="exact"/>
              <w:ind w:left="110"/>
              <w:rPr>
                <w:b/>
                <w:i/>
                <w:sz w:val="24"/>
              </w:rPr>
            </w:pPr>
            <w:r>
              <w:rPr>
                <w:b/>
                <w:i/>
                <w:sz w:val="24"/>
              </w:rPr>
              <w:t xml:space="preserve">Award </w:t>
            </w:r>
            <w:r>
              <w:rPr>
                <w:b/>
                <w:i/>
                <w:spacing w:val="-2"/>
                <w:sz w:val="24"/>
              </w:rPr>
              <w:t>Total</w:t>
            </w:r>
          </w:p>
        </w:tc>
        <w:tc>
          <w:tcPr>
            <w:tcW w:w="7050" w:type="dxa"/>
            <w:gridSpan w:val="2"/>
          </w:tcPr>
          <w:p w14:paraId="355E5655" w14:textId="5BBFE955" w:rsidR="004674A6" w:rsidRDefault="00400EBA">
            <w:pPr>
              <w:pStyle w:val="TableParagraph"/>
              <w:spacing w:line="258" w:lineRule="exact"/>
              <w:ind w:right="95"/>
              <w:jc w:val="right"/>
              <w:rPr>
                <w:b/>
                <w:sz w:val="24"/>
              </w:rPr>
            </w:pPr>
            <w:r>
              <w:rPr>
                <w:b/>
                <w:spacing w:val="-2"/>
                <w:sz w:val="24"/>
              </w:rPr>
              <w:t>$1</w:t>
            </w:r>
            <w:r w:rsidR="00C71100">
              <w:rPr>
                <w:b/>
                <w:spacing w:val="-2"/>
                <w:sz w:val="24"/>
              </w:rPr>
              <w:t>3,</w:t>
            </w:r>
            <w:r w:rsidR="009D3DCE">
              <w:rPr>
                <w:b/>
                <w:spacing w:val="-2"/>
                <w:sz w:val="24"/>
              </w:rPr>
              <w:t>347,640</w:t>
            </w:r>
          </w:p>
        </w:tc>
      </w:tr>
    </w:tbl>
    <w:p w14:paraId="75B1EF3D" w14:textId="0293685C" w:rsidR="00A4380E" w:rsidRDefault="00A4380E">
      <w:pPr>
        <w:pStyle w:val="BodyText"/>
        <w:spacing w:before="82"/>
      </w:pPr>
    </w:p>
    <w:p w14:paraId="4633E72E" w14:textId="77777777" w:rsidR="00A4380E" w:rsidRDefault="009904B2">
      <w:pPr>
        <w:pStyle w:val="Heading4"/>
      </w:pPr>
      <w:r>
        <w:t>APPLICANT</w:t>
      </w:r>
      <w:r>
        <w:rPr>
          <w:spacing w:val="-4"/>
        </w:rPr>
        <w:t xml:space="preserve"> </w:t>
      </w:r>
      <w:r>
        <w:t>ELIGIBILITY</w:t>
      </w:r>
      <w:r>
        <w:rPr>
          <w:spacing w:val="-26"/>
        </w:rPr>
        <w:t xml:space="preserve"> </w:t>
      </w:r>
      <w:r>
        <w:rPr>
          <w:spacing w:val="-2"/>
        </w:rPr>
        <w:t>REQUIREMENTS</w:t>
      </w:r>
    </w:p>
    <w:p w14:paraId="50389877" w14:textId="77777777" w:rsidR="00A4380E" w:rsidRDefault="009904B2">
      <w:pPr>
        <w:pStyle w:val="BodyText"/>
        <w:spacing w:line="276" w:lineRule="exact"/>
        <w:ind w:left="720"/>
      </w:pPr>
      <w:r>
        <w:rPr>
          <w:u w:val="single"/>
        </w:rPr>
        <w:t>To</w:t>
      </w:r>
      <w:r>
        <w:rPr>
          <w:spacing w:val="-2"/>
          <w:u w:val="single"/>
        </w:rPr>
        <w:t xml:space="preserve"> </w:t>
      </w:r>
      <w:r>
        <w:rPr>
          <w:u w:val="single"/>
        </w:rPr>
        <w:t>be</w:t>
      </w:r>
      <w:r>
        <w:rPr>
          <w:spacing w:val="-3"/>
          <w:u w:val="single"/>
        </w:rPr>
        <w:t xml:space="preserve"> </w:t>
      </w:r>
      <w:r>
        <w:rPr>
          <w:u w:val="single"/>
        </w:rPr>
        <w:t>eligible</w:t>
      </w:r>
      <w:r>
        <w:rPr>
          <w:spacing w:val="-3"/>
          <w:u w:val="single"/>
        </w:rPr>
        <w:t xml:space="preserve"> </w:t>
      </w:r>
      <w:r>
        <w:rPr>
          <w:u w:val="single"/>
        </w:rPr>
        <w:t>for</w:t>
      </w:r>
      <w:r>
        <w:rPr>
          <w:spacing w:val="-1"/>
          <w:u w:val="single"/>
        </w:rPr>
        <w:t xml:space="preserve"> </w:t>
      </w:r>
      <w:r>
        <w:rPr>
          <w:u w:val="single"/>
        </w:rPr>
        <w:t>a</w:t>
      </w:r>
      <w:r>
        <w:rPr>
          <w:spacing w:val="-2"/>
          <w:u w:val="single"/>
        </w:rPr>
        <w:t xml:space="preserve"> </w:t>
      </w:r>
      <w:r>
        <w:rPr>
          <w:u w:val="single"/>
        </w:rPr>
        <w:t>Part</w:t>
      </w:r>
      <w:r>
        <w:rPr>
          <w:spacing w:val="-1"/>
          <w:u w:val="single"/>
        </w:rPr>
        <w:t xml:space="preserve"> </w:t>
      </w:r>
      <w:r>
        <w:rPr>
          <w:u w:val="single"/>
        </w:rPr>
        <w:t>A</w:t>
      </w:r>
      <w:r>
        <w:rPr>
          <w:spacing w:val="-1"/>
          <w:u w:val="single"/>
        </w:rPr>
        <w:t xml:space="preserve"> </w:t>
      </w:r>
      <w:r>
        <w:rPr>
          <w:u w:val="single"/>
        </w:rPr>
        <w:t>award,</w:t>
      </w:r>
      <w:r>
        <w:rPr>
          <w:spacing w:val="-1"/>
          <w:u w:val="single"/>
        </w:rPr>
        <w:t xml:space="preserve"> </w:t>
      </w:r>
      <w:r>
        <w:rPr>
          <w:u w:val="single"/>
        </w:rPr>
        <w:t>applicants</w:t>
      </w:r>
      <w:r>
        <w:rPr>
          <w:spacing w:val="1"/>
          <w:u w:val="single"/>
        </w:rPr>
        <w:t xml:space="preserve"> </w:t>
      </w:r>
      <w:r>
        <w:rPr>
          <w:b/>
          <w:u w:val="single"/>
        </w:rPr>
        <w:t>must</w:t>
      </w:r>
      <w:r>
        <w:rPr>
          <w:b/>
          <w:spacing w:val="-2"/>
          <w:u w:val="single"/>
        </w:rPr>
        <w:t xml:space="preserve"> </w:t>
      </w:r>
      <w:r>
        <w:rPr>
          <w:u w:val="single"/>
        </w:rPr>
        <w:t>meet</w:t>
      </w:r>
      <w:r>
        <w:rPr>
          <w:spacing w:val="-1"/>
          <w:u w:val="single"/>
        </w:rPr>
        <w:t xml:space="preserve"> </w:t>
      </w:r>
      <w:r>
        <w:rPr>
          <w:u w:val="single"/>
        </w:rPr>
        <w:t>all</w:t>
      </w:r>
      <w:r>
        <w:rPr>
          <w:spacing w:val="-1"/>
          <w:u w:val="single"/>
        </w:rPr>
        <w:t xml:space="preserve"> </w:t>
      </w:r>
      <w:r>
        <w:rPr>
          <w:u w:val="single"/>
        </w:rPr>
        <w:t>the</w:t>
      </w:r>
      <w:r>
        <w:rPr>
          <w:spacing w:val="-1"/>
          <w:u w:val="single"/>
        </w:rPr>
        <w:t xml:space="preserve"> </w:t>
      </w:r>
      <w:r>
        <w:rPr>
          <w:u w:val="single"/>
        </w:rPr>
        <w:t>following</w:t>
      </w:r>
      <w:r>
        <w:rPr>
          <w:spacing w:val="-4"/>
          <w:u w:val="single"/>
        </w:rPr>
        <w:t xml:space="preserve"> </w:t>
      </w:r>
      <w:r>
        <w:rPr>
          <w:spacing w:val="-2"/>
          <w:u w:val="single"/>
        </w:rPr>
        <w:t>requirements:</w:t>
      </w:r>
    </w:p>
    <w:p w14:paraId="263DF562" w14:textId="77777777" w:rsidR="00A4380E" w:rsidRDefault="009904B2" w:rsidP="00454857">
      <w:pPr>
        <w:pStyle w:val="ListParagraph"/>
        <w:numPr>
          <w:ilvl w:val="0"/>
          <w:numId w:val="27"/>
        </w:numPr>
        <w:tabs>
          <w:tab w:val="left" w:pos="1440"/>
        </w:tabs>
        <w:spacing w:line="294" w:lineRule="exact"/>
        <w:rPr>
          <w:sz w:val="24"/>
        </w:rPr>
      </w:pPr>
      <w:r>
        <w:rPr>
          <w:sz w:val="24"/>
        </w:rPr>
        <w:t>Be</w:t>
      </w:r>
      <w:r>
        <w:rPr>
          <w:spacing w:val="-2"/>
          <w:sz w:val="24"/>
        </w:rPr>
        <w:t xml:space="preserve"> </w:t>
      </w:r>
      <w:r>
        <w:rPr>
          <w:sz w:val="24"/>
        </w:rPr>
        <w:t>a certified</w:t>
      </w:r>
      <w:r>
        <w:rPr>
          <w:spacing w:val="-1"/>
          <w:sz w:val="24"/>
        </w:rPr>
        <w:t xml:space="preserve"> </w:t>
      </w:r>
      <w:r>
        <w:rPr>
          <w:sz w:val="24"/>
        </w:rPr>
        <w:t xml:space="preserve">Non-profit </w:t>
      </w:r>
      <w:r>
        <w:rPr>
          <w:spacing w:val="-2"/>
          <w:sz w:val="24"/>
        </w:rPr>
        <w:t>501(c)(3).</w:t>
      </w:r>
    </w:p>
    <w:p w14:paraId="31FB7683" w14:textId="77777777" w:rsidR="00A4380E" w:rsidRDefault="009904B2" w:rsidP="00454857">
      <w:pPr>
        <w:pStyle w:val="ListParagraph"/>
        <w:numPr>
          <w:ilvl w:val="0"/>
          <w:numId w:val="27"/>
        </w:numPr>
        <w:tabs>
          <w:tab w:val="left" w:pos="1440"/>
        </w:tabs>
        <w:spacing w:line="293" w:lineRule="exact"/>
        <w:rPr>
          <w:sz w:val="24"/>
        </w:rPr>
      </w:pPr>
      <w:r>
        <w:rPr>
          <w:sz w:val="24"/>
        </w:rPr>
        <w:t>Be</w:t>
      </w:r>
      <w:r>
        <w:rPr>
          <w:spacing w:val="-5"/>
          <w:sz w:val="24"/>
        </w:rPr>
        <w:t xml:space="preserve"> </w:t>
      </w:r>
      <w:r>
        <w:rPr>
          <w:sz w:val="24"/>
        </w:rPr>
        <w:t>located</w:t>
      </w:r>
      <w:r>
        <w:rPr>
          <w:spacing w:val="-1"/>
          <w:sz w:val="24"/>
        </w:rPr>
        <w:t xml:space="preserve"> </w:t>
      </w:r>
      <w:r>
        <w:rPr>
          <w:sz w:val="24"/>
        </w:rPr>
        <w:t>within</w:t>
      </w:r>
      <w:r>
        <w:rPr>
          <w:spacing w:val="-1"/>
          <w:sz w:val="24"/>
        </w:rPr>
        <w:t xml:space="preserve"> </w:t>
      </w:r>
      <w:r>
        <w:rPr>
          <w:sz w:val="24"/>
        </w:rPr>
        <w:t>the</w:t>
      </w:r>
      <w:r>
        <w:rPr>
          <w:spacing w:val="-3"/>
          <w:sz w:val="24"/>
        </w:rPr>
        <w:t xml:space="preserve"> </w:t>
      </w:r>
      <w:r>
        <w:rPr>
          <w:sz w:val="24"/>
        </w:rPr>
        <w:t>ten counties of</w:t>
      </w:r>
      <w:r>
        <w:rPr>
          <w:spacing w:val="-2"/>
          <w:sz w:val="24"/>
        </w:rPr>
        <w:t xml:space="preserve"> </w:t>
      </w:r>
      <w:r>
        <w:rPr>
          <w:sz w:val="24"/>
        </w:rPr>
        <w:t>the</w:t>
      </w:r>
      <w:r>
        <w:rPr>
          <w:spacing w:val="-1"/>
          <w:sz w:val="24"/>
        </w:rPr>
        <w:t xml:space="preserve"> </w:t>
      </w:r>
      <w:r>
        <w:rPr>
          <w:sz w:val="24"/>
        </w:rPr>
        <w:t>Boston</w:t>
      </w:r>
      <w:r>
        <w:rPr>
          <w:spacing w:val="-1"/>
          <w:sz w:val="24"/>
        </w:rPr>
        <w:t xml:space="preserve"> </w:t>
      </w:r>
      <w:r>
        <w:rPr>
          <w:spacing w:val="-4"/>
          <w:sz w:val="24"/>
        </w:rPr>
        <w:t>EMA.</w:t>
      </w:r>
    </w:p>
    <w:p w14:paraId="16FE4520" w14:textId="5D534A93" w:rsidR="00A4380E" w:rsidRDefault="009904B2" w:rsidP="00454857">
      <w:pPr>
        <w:pStyle w:val="ListParagraph"/>
        <w:numPr>
          <w:ilvl w:val="0"/>
          <w:numId w:val="27"/>
        </w:numPr>
        <w:tabs>
          <w:tab w:val="left" w:pos="1440"/>
        </w:tabs>
        <w:spacing w:line="293" w:lineRule="exact"/>
        <w:rPr>
          <w:sz w:val="24"/>
        </w:rPr>
      </w:pPr>
      <w:r>
        <w:rPr>
          <w:sz w:val="24"/>
        </w:rPr>
        <w:t>Be</w:t>
      </w:r>
      <w:r>
        <w:rPr>
          <w:spacing w:val="-4"/>
          <w:sz w:val="24"/>
        </w:rPr>
        <w:t xml:space="preserve"> </w:t>
      </w:r>
      <w:r>
        <w:rPr>
          <w:sz w:val="24"/>
        </w:rPr>
        <w:t>Medicaid-certified</w:t>
      </w:r>
      <w:r>
        <w:rPr>
          <w:spacing w:val="-1"/>
          <w:sz w:val="24"/>
        </w:rPr>
        <w:t xml:space="preserve"> </w:t>
      </w:r>
      <w:r>
        <w:rPr>
          <w:sz w:val="24"/>
        </w:rPr>
        <w:t>if</w:t>
      </w:r>
      <w:r>
        <w:rPr>
          <w:spacing w:val="1"/>
          <w:sz w:val="24"/>
        </w:rPr>
        <w:t xml:space="preserve"> </w:t>
      </w:r>
      <w:r>
        <w:rPr>
          <w:sz w:val="24"/>
        </w:rPr>
        <w:t>providing</w:t>
      </w:r>
      <w:r>
        <w:rPr>
          <w:spacing w:val="-3"/>
          <w:sz w:val="24"/>
        </w:rPr>
        <w:t xml:space="preserve"> </w:t>
      </w:r>
      <w:r>
        <w:rPr>
          <w:sz w:val="24"/>
        </w:rPr>
        <w:t>a</w:t>
      </w:r>
      <w:r>
        <w:rPr>
          <w:spacing w:val="-2"/>
          <w:sz w:val="24"/>
        </w:rPr>
        <w:t xml:space="preserve"> </w:t>
      </w:r>
      <w:r w:rsidR="00E0778B">
        <w:rPr>
          <w:sz w:val="24"/>
        </w:rPr>
        <w:t>Medicaid-covered</w:t>
      </w:r>
      <w:r>
        <w:rPr>
          <w:spacing w:val="-1"/>
          <w:sz w:val="24"/>
        </w:rPr>
        <w:t xml:space="preserve"> </w:t>
      </w:r>
      <w:r>
        <w:rPr>
          <w:spacing w:val="-2"/>
          <w:sz w:val="24"/>
        </w:rPr>
        <w:t>service.</w:t>
      </w:r>
    </w:p>
    <w:p w14:paraId="33AEA5AE" w14:textId="77777777" w:rsidR="00A4380E" w:rsidRDefault="009904B2" w:rsidP="00454857">
      <w:pPr>
        <w:pStyle w:val="ListParagraph"/>
        <w:numPr>
          <w:ilvl w:val="0"/>
          <w:numId w:val="27"/>
        </w:numPr>
        <w:tabs>
          <w:tab w:val="left" w:pos="1440"/>
        </w:tabs>
        <w:spacing w:line="293" w:lineRule="exact"/>
        <w:rPr>
          <w:sz w:val="24"/>
        </w:rPr>
      </w:pPr>
      <w:r>
        <w:rPr>
          <w:sz w:val="24"/>
        </w:rPr>
        <w:t>Demonstrate</w:t>
      </w:r>
      <w:r>
        <w:rPr>
          <w:spacing w:val="-3"/>
          <w:sz w:val="24"/>
        </w:rPr>
        <w:t xml:space="preserve"> </w:t>
      </w:r>
      <w:r>
        <w:rPr>
          <w:sz w:val="24"/>
        </w:rPr>
        <w:t>fiscal</w:t>
      </w:r>
      <w:r>
        <w:rPr>
          <w:spacing w:val="-1"/>
          <w:sz w:val="24"/>
        </w:rPr>
        <w:t xml:space="preserve"> </w:t>
      </w:r>
      <w:r>
        <w:rPr>
          <w:sz w:val="24"/>
        </w:rPr>
        <w:t>viability.</w:t>
      </w:r>
      <w:r>
        <w:rPr>
          <w:spacing w:val="-1"/>
          <w:sz w:val="24"/>
        </w:rPr>
        <w:t xml:space="preserve"> </w:t>
      </w:r>
      <w:r>
        <w:rPr>
          <w:sz w:val="24"/>
        </w:rPr>
        <w:t>All</w:t>
      </w:r>
      <w:r>
        <w:rPr>
          <w:spacing w:val="-1"/>
          <w:sz w:val="24"/>
        </w:rPr>
        <w:t xml:space="preserve"> </w:t>
      </w:r>
      <w:r>
        <w:rPr>
          <w:sz w:val="24"/>
        </w:rPr>
        <w:t>applicants</w:t>
      </w:r>
      <w:r>
        <w:rPr>
          <w:spacing w:val="2"/>
          <w:sz w:val="24"/>
        </w:rPr>
        <w:t xml:space="preserve"> </w:t>
      </w:r>
      <w:r>
        <w:rPr>
          <w:sz w:val="24"/>
        </w:rPr>
        <w:t>must</w:t>
      </w:r>
      <w:r>
        <w:rPr>
          <w:spacing w:val="-1"/>
          <w:sz w:val="24"/>
        </w:rPr>
        <w:t xml:space="preserve"> </w:t>
      </w:r>
      <w:r>
        <w:rPr>
          <w:sz w:val="24"/>
        </w:rPr>
        <w:t>have</w:t>
      </w:r>
      <w:r>
        <w:rPr>
          <w:spacing w:val="-3"/>
          <w:sz w:val="24"/>
        </w:rPr>
        <w:t xml:space="preserve"> </w:t>
      </w:r>
      <w:r>
        <w:rPr>
          <w:sz w:val="24"/>
        </w:rPr>
        <w:t>an</w:t>
      </w:r>
      <w:r>
        <w:rPr>
          <w:spacing w:val="-1"/>
          <w:sz w:val="24"/>
        </w:rPr>
        <w:t xml:space="preserve"> </w:t>
      </w:r>
      <w:r>
        <w:rPr>
          <w:sz w:val="24"/>
        </w:rPr>
        <w:t>operating</w:t>
      </w:r>
      <w:r>
        <w:rPr>
          <w:spacing w:val="-4"/>
          <w:sz w:val="24"/>
        </w:rPr>
        <w:t xml:space="preserve"> </w:t>
      </w:r>
      <w:r>
        <w:rPr>
          <w:sz w:val="24"/>
        </w:rPr>
        <w:t>reserve of</w:t>
      </w:r>
      <w:r>
        <w:rPr>
          <w:spacing w:val="-1"/>
          <w:sz w:val="24"/>
        </w:rPr>
        <w:t xml:space="preserve"> </w:t>
      </w:r>
      <w:r>
        <w:rPr>
          <w:sz w:val="24"/>
        </w:rPr>
        <w:t>at</w:t>
      </w:r>
      <w:r>
        <w:rPr>
          <w:spacing w:val="-1"/>
          <w:sz w:val="24"/>
        </w:rPr>
        <w:t xml:space="preserve"> </w:t>
      </w:r>
      <w:r>
        <w:rPr>
          <w:spacing w:val="-2"/>
          <w:sz w:val="24"/>
        </w:rPr>
        <w:t>least</w:t>
      </w:r>
    </w:p>
    <w:p w14:paraId="4E16E1DF" w14:textId="3CE49AF1" w:rsidR="00A4380E" w:rsidRDefault="009904B2">
      <w:pPr>
        <w:pStyle w:val="BodyText"/>
        <w:spacing w:before="1"/>
        <w:ind w:left="1440" w:right="994"/>
      </w:pPr>
      <w:r>
        <w:lastRenderedPageBreak/>
        <w:t>$500,000</w:t>
      </w:r>
      <w:r>
        <w:rPr>
          <w:spacing w:val="-3"/>
        </w:rPr>
        <w:t xml:space="preserve"> </w:t>
      </w:r>
      <w:r>
        <w:t>for</w:t>
      </w:r>
      <w:r>
        <w:rPr>
          <w:spacing w:val="-3"/>
        </w:rPr>
        <w:t xml:space="preserve"> </w:t>
      </w:r>
      <w:r>
        <w:t>eligibility</w:t>
      </w:r>
      <w:r>
        <w:rPr>
          <w:spacing w:val="-7"/>
        </w:rPr>
        <w:t xml:space="preserve"> </w:t>
      </w:r>
      <w:r>
        <w:t>to</w:t>
      </w:r>
      <w:r>
        <w:rPr>
          <w:spacing w:val="-3"/>
        </w:rPr>
        <w:t xml:space="preserve"> </w:t>
      </w:r>
      <w:r>
        <w:t>directly</w:t>
      </w:r>
      <w:r>
        <w:rPr>
          <w:spacing w:val="-5"/>
        </w:rPr>
        <w:t xml:space="preserve"> </w:t>
      </w:r>
      <w:r>
        <w:t>apply</w:t>
      </w:r>
      <w:r>
        <w:rPr>
          <w:spacing w:val="-7"/>
        </w:rPr>
        <w:t xml:space="preserve"> </w:t>
      </w:r>
      <w:r>
        <w:t>for</w:t>
      </w:r>
      <w:r>
        <w:rPr>
          <w:spacing w:val="-4"/>
        </w:rPr>
        <w:t xml:space="preserve"> </w:t>
      </w:r>
      <w:r>
        <w:t>Part</w:t>
      </w:r>
      <w:r>
        <w:rPr>
          <w:spacing w:val="-2"/>
        </w:rPr>
        <w:t xml:space="preserve"> </w:t>
      </w:r>
      <w:r>
        <w:t>A</w:t>
      </w:r>
      <w:r>
        <w:rPr>
          <w:spacing w:val="-3"/>
        </w:rPr>
        <w:t xml:space="preserve"> </w:t>
      </w:r>
      <w:r>
        <w:t>funding.</w:t>
      </w:r>
      <w:r>
        <w:rPr>
          <w:spacing w:val="-1"/>
        </w:rPr>
        <w:t xml:space="preserve"> </w:t>
      </w:r>
      <w:r w:rsidR="007D135B">
        <w:t>Subrecipients</w:t>
      </w:r>
      <w:r>
        <w:rPr>
          <w:spacing w:val="-3"/>
        </w:rPr>
        <w:t xml:space="preserve"> </w:t>
      </w:r>
      <w:r>
        <w:t>with</w:t>
      </w:r>
      <w:r>
        <w:rPr>
          <w:spacing w:val="-3"/>
        </w:rPr>
        <w:t xml:space="preserve"> </w:t>
      </w:r>
      <w:r>
        <w:t>an</w:t>
      </w:r>
      <w:r>
        <w:rPr>
          <w:spacing w:val="-3"/>
        </w:rPr>
        <w:t xml:space="preserve"> </w:t>
      </w:r>
      <w:r>
        <w:t>annual</w:t>
      </w:r>
      <w:r>
        <w:rPr>
          <w:spacing w:val="-3"/>
        </w:rPr>
        <w:t xml:space="preserve"> </w:t>
      </w:r>
      <w:r>
        <w:t xml:space="preserve">operating budget of less than $500,000 may apply only through a </w:t>
      </w:r>
      <w:r w:rsidR="00E0778B">
        <w:t xml:space="preserve">sponsoring </w:t>
      </w:r>
      <w:r>
        <w:t xml:space="preserve">agency </w:t>
      </w:r>
      <w:r w:rsidR="00E0778B">
        <w:t xml:space="preserve">that </w:t>
      </w:r>
      <w:r>
        <w:t xml:space="preserve">meets the requirement. The </w:t>
      </w:r>
      <w:r w:rsidR="00E0778B">
        <w:t xml:space="preserve">sponsoring </w:t>
      </w:r>
      <w:r>
        <w:t xml:space="preserve">agency will apply as the lead agency with a clearly defined relationship </w:t>
      </w:r>
      <w:r w:rsidR="00D01631">
        <w:t>as the</w:t>
      </w:r>
      <w:r>
        <w:t xml:space="preserve"> fiscal </w:t>
      </w:r>
      <w:r w:rsidR="00D01631">
        <w:t>agent</w:t>
      </w:r>
      <w:r w:rsidR="00E0778B">
        <w:t>.</w:t>
      </w:r>
    </w:p>
    <w:p w14:paraId="20C7D9E2" w14:textId="25ABAA19" w:rsidR="00A6116E" w:rsidRPr="00A6116E" w:rsidRDefault="009904B2" w:rsidP="00A6116E">
      <w:pPr>
        <w:pStyle w:val="ListParagraph"/>
        <w:numPr>
          <w:ilvl w:val="0"/>
          <w:numId w:val="27"/>
        </w:numPr>
        <w:tabs>
          <w:tab w:val="left" w:pos="1440"/>
        </w:tabs>
        <w:spacing w:line="294" w:lineRule="exact"/>
        <w:rPr>
          <w:spacing w:val="-2"/>
          <w:sz w:val="24"/>
        </w:rPr>
      </w:pPr>
      <w:r>
        <w:rPr>
          <w:sz w:val="24"/>
        </w:rPr>
        <w:t>Submit</w:t>
      </w:r>
      <w:r>
        <w:rPr>
          <w:spacing w:val="-4"/>
          <w:sz w:val="24"/>
        </w:rPr>
        <w:t xml:space="preserve"> </w:t>
      </w:r>
      <w:r>
        <w:rPr>
          <w:sz w:val="24"/>
        </w:rPr>
        <w:t>a</w:t>
      </w:r>
      <w:r>
        <w:rPr>
          <w:spacing w:val="-3"/>
          <w:sz w:val="24"/>
        </w:rPr>
        <w:t xml:space="preserve"> </w:t>
      </w:r>
      <w:r>
        <w:rPr>
          <w:sz w:val="24"/>
        </w:rPr>
        <w:t>copy</w:t>
      </w:r>
      <w:r>
        <w:rPr>
          <w:spacing w:val="-7"/>
          <w:sz w:val="24"/>
        </w:rPr>
        <w:t xml:space="preserve"> </w:t>
      </w:r>
      <w:r>
        <w:rPr>
          <w:sz w:val="24"/>
        </w:rPr>
        <w:t>of</w:t>
      </w:r>
      <w:r>
        <w:rPr>
          <w:spacing w:val="-2"/>
          <w:sz w:val="24"/>
        </w:rPr>
        <w:t xml:space="preserve"> </w:t>
      </w:r>
      <w:r>
        <w:rPr>
          <w:sz w:val="24"/>
        </w:rPr>
        <w:t>the</w:t>
      </w:r>
      <w:r>
        <w:rPr>
          <w:spacing w:val="-3"/>
          <w:sz w:val="24"/>
        </w:rPr>
        <w:t xml:space="preserve"> </w:t>
      </w:r>
      <w:r>
        <w:rPr>
          <w:sz w:val="24"/>
        </w:rPr>
        <w:t>agency’s most</w:t>
      </w:r>
      <w:r>
        <w:rPr>
          <w:spacing w:val="-1"/>
          <w:sz w:val="24"/>
        </w:rPr>
        <w:t xml:space="preserve"> </w:t>
      </w:r>
      <w:r>
        <w:rPr>
          <w:sz w:val="24"/>
        </w:rPr>
        <w:t>recent</w:t>
      </w:r>
      <w:r>
        <w:rPr>
          <w:spacing w:val="-2"/>
          <w:sz w:val="24"/>
        </w:rPr>
        <w:t xml:space="preserve"> </w:t>
      </w:r>
      <w:r w:rsidR="006D6641">
        <w:rPr>
          <w:sz w:val="24"/>
        </w:rPr>
        <w:t>S</w:t>
      </w:r>
      <w:r>
        <w:rPr>
          <w:sz w:val="24"/>
        </w:rPr>
        <w:t>ingle</w:t>
      </w:r>
      <w:r>
        <w:rPr>
          <w:spacing w:val="-3"/>
          <w:sz w:val="24"/>
        </w:rPr>
        <w:t xml:space="preserve"> </w:t>
      </w:r>
      <w:r w:rsidR="006D6641">
        <w:rPr>
          <w:sz w:val="24"/>
        </w:rPr>
        <w:t>A</w:t>
      </w:r>
      <w:r>
        <w:rPr>
          <w:sz w:val="24"/>
        </w:rPr>
        <w:t>udit</w:t>
      </w:r>
      <w:r>
        <w:rPr>
          <w:spacing w:val="-2"/>
          <w:sz w:val="24"/>
        </w:rPr>
        <w:t xml:space="preserve"> </w:t>
      </w:r>
      <w:r>
        <w:rPr>
          <w:sz w:val="24"/>
        </w:rPr>
        <w:t>(for</w:t>
      </w:r>
      <w:r>
        <w:rPr>
          <w:spacing w:val="-2"/>
          <w:sz w:val="24"/>
        </w:rPr>
        <w:t xml:space="preserve"> </w:t>
      </w:r>
      <w:r w:rsidR="00435149">
        <w:rPr>
          <w:sz w:val="24"/>
        </w:rPr>
        <w:t>s</w:t>
      </w:r>
      <w:r w:rsidR="007D135B">
        <w:rPr>
          <w:sz w:val="24"/>
        </w:rPr>
        <w:t>ubrecipients</w:t>
      </w:r>
      <w:r>
        <w:rPr>
          <w:spacing w:val="-2"/>
          <w:sz w:val="24"/>
        </w:rPr>
        <w:t xml:space="preserve"> </w:t>
      </w:r>
      <w:r>
        <w:rPr>
          <w:sz w:val="24"/>
        </w:rPr>
        <w:t>that</w:t>
      </w:r>
      <w:r>
        <w:rPr>
          <w:spacing w:val="-1"/>
          <w:sz w:val="24"/>
        </w:rPr>
        <w:t xml:space="preserve"> </w:t>
      </w:r>
      <w:r w:rsidR="00190FCB">
        <w:rPr>
          <w:spacing w:val="-2"/>
          <w:sz w:val="24"/>
        </w:rPr>
        <w:t xml:space="preserve">expend </w:t>
      </w:r>
      <w:r w:rsidR="00A6116E" w:rsidRPr="00A6116E">
        <w:rPr>
          <w:spacing w:val="-2"/>
          <w:sz w:val="24"/>
        </w:rPr>
        <w:t>$</w:t>
      </w:r>
      <w:r w:rsidR="006D6641">
        <w:rPr>
          <w:spacing w:val="-2"/>
          <w:sz w:val="24"/>
        </w:rPr>
        <w:t>1,000</w:t>
      </w:r>
      <w:r w:rsidR="00A6116E" w:rsidRPr="00A6116E">
        <w:rPr>
          <w:spacing w:val="-2"/>
          <w:sz w:val="24"/>
        </w:rPr>
        <w:t xml:space="preserve">,000 or more in Federal funds) or internal audit (for those that </w:t>
      </w:r>
      <w:r w:rsidR="00741E42">
        <w:rPr>
          <w:spacing w:val="-2"/>
          <w:sz w:val="24"/>
        </w:rPr>
        <w:t>expend</w:t>
      </w:r>
      <w:r w:rsidR="00A6116E" w:rsidRPr="00A6116E">
        <w:rPr>
          <w:spacing w:val="-2"/>
          <w:sz w:val="24"/>
        </w:rPr>
        <w:t xml:space="preserve"> less than $</w:t>
      </w:r>
      <w:r w:rsidR="00741E42">
        <w:rPr>
          <w:spacing w:val="-2"/>
          <w:sz w:val="24"/>
        </w:rPr>
        <w:t>1,00</w:t>
      </w:r>
      <w:r w:rsidR="00A6116E" w:rsidRPr="00A6116E">
        <w:rPr>
          <w:spacing w:val="-2"/>
          <w:sz w:val="24"/>
        </w:rPr>
        <w:t>,000 in Federal funds).</w:t>
      </w:r>
    </w:p>
    <w:p w14:paraId="2DFE8261" w14:textId="7F1804AF" w:rsidR="00A6116E" w:rsidRPr="00A6116E" w:rsidRDefault="00A6116E" w:rsidP="00A6116E">
      <w:pPr>
        <w:pStyle w:val="ListParagraph"/>
        <w:numPr>
          <w:ilvl w:val="0"/>
          <w:numId w:val="27"/>
        </w:numPr>
        <w:tabs>
          <w:tab w:val="left" w:pos="1440"/>
        </w:tabs>
        <w:spacing w:line="294" w:lineRule="exact"/>
        <w:rPr>
          <w:spacing w:val="-2"/>
          <w:sz w:val="24"/>
        </w:rPr>
      </w:pPr>
      <w:r w:rsidRPr="00A6116E">
        <w:rPr>
          <w:spacing w:val="-2"/>
          <w:sz w:val="24"/>
        </w:rPr>
        <w:t>Be providing services to PLWHA in the EMA.</w:t>
      </w:r>
    </w:p>
    <w:p w14:paraId="17DC7D76" w14:textId="45A938D4" w:rsidR="00A6116E" w:rsidRDefault="00A6116E" w:rsidP="00A6116E">
      <w:pPr>
        <w:pStyle w:val="ListParagraph"/>
        <w:numPr>
          <w:ilvl w:val="0"/>
          <w:numId w:val="27"/>
        </w:numPr>
        <w:tabs>
          <w:tab w:val="left" w:pos="1440"/>
        </w:tabs>
        <w:spacing w:line="294" w:lineRule="exact"/>
        <w:rPr>
          <w:spacing w:val="-2"/>
          <w:sz w:val="24"/>
        </w:rPr>
      </w:pPr>
      <w:r w:rsidRPr="00A6116E">
        <w:rPr>
          <w:spacing w:val="-2"/>
          <w:sz w:val="24"/>
        </w:rPr>
        <w:t xml:space="preserve">Be in full program/fiscal reporting compliance (currently funded </w:t>
      </w:r>
      <w:r w:rsidR="00C6424C">
        <w:rPr>
          <w:spacing w:val="-2"/>
          <w:sz w:val="24"/>
        </w:rPr>
        <w:t>subrecipients</w:t>
      </w:r>
      <w:r w:rsidRPr="00A6116E">
        <w:rPr>
          <w:spacing w:val="-2"/>
          <w:sz w:val="24"/>
        </w:rPr>
        <w:t xml:space="preserve"> only).</w:t>
      </w:r>
    </w:p>
    <w:p w14:paraId="2BCFAF8B" w14:textId="77777777" w:rsidR="00A243EB" w:rsidRPr="00862C34" w:rsidRDefault="00A243EB" w:rsidP="00862C34">
      <w:pPr>
        <w:tabs>
          <w:tab w:val="left" w:pos="1440"/>
        </w:tabs>
        <w:spacing w:line="294" w:lineRule="exact"/>
        <w:rPr>
          <w:spacing w:val="-2"/>
          <w:sz w:val="24"/>
        </w:rPr>
      </w:pPr>
    </w:p>
    <w:p w14:paraId="6C729681" w14:textId="77777777" w:rsidR="00377D81" w:rsidRPr="00862C34" w:rsidRDefault="00377D81" w:rsidP="00862C34">
      <w:pPr>
        <w:pStyle w:val="ListParagraph"/>
        <w:tabs>
          <w:tab w:val="left" w:pos="1440"/>
        </w:tabs>
        <w:spacing w:line="294" w:lineRule="exact"/>
        <w:ind w:firstLine="0"/>
        <w:rPr>
          <w:sz w:val="24"/>
        </w:rPr>
        <w:sectPr w:rsidR="00377D81" w:rsidRPr="00862C34">
          <w:pgSz w:w="12240" w:h="15840"/>
          <w:pgMar w:top="1360" w:right="220" w:bottom="1500" w:left="360" w:header="0" w:footer="1233" w:gutter="0"/>
          <w:cols w:space="720"/>
        </w:sectPr>
      </w:pPr>
    </w:p>
    <w:p w14:paraId="66B4A30C" w14:textId="3C98E076" w:rsidR="00A4380E" w:rsidRDefault="00727CFD" w:rsidP="00EE5596">
      <w:pPr>
        <w:pStyle w:val="BodyText"/>
        <w:spacing w:before="275" w:line="276" w:lineRule="exact"/>
        <w:ind w:left="720"/>
      </w:pPr>
      <w:r>
        <w:rPr>
          <w:u w:val="single"/>
        </w:rPr>
        <w:lastRenderedPageBreak/>
        <w:t>A</w:t>
      </w:r>
      <w:r w:rsidR="00D6574B">
        <w:rPr>
          <w:u w:val="single"/>
        </w:rPr>
        <w:t>gencies</w:t>
      </w:r>
      <w:r>
        <w:rPr>
          <w:u w:val="single"/>
        </w:rPr>
        <w:t xml:space="preserve"> </w:t>
      </w:r>
      <w:r w:rsidR="009904B2">
        <w:rPr>
          <w:u w:val="single"/>
        </w:rPr>
        <w:t>will</w:t>
      </w:r>
      <w:r w:rsidR="009904B2">
        <w:rPr>
          <w:spacing w:val="-1"/>
          <w:u w:val="single"/>
        </w:rPr>
        <w:t xml:space="preserve"> </w:t>
      </w:r>
      <w:r w:rsidR="009904B2">
        <w:rPr>
          <w:u w:val="single"/>
        </w:rPr>
        <w:t>need</w:t>
      </w:r>
      <w:r w:rsidR="009904B2">
        <w:rPr>
          <w:spacing w:val="-2"/>
          <w:u w:val="single"/>
        </w:rPr>
        <w:t xml:space="preserve"> </w:t>
      </w:r>
      <w:r w:rsidR="009904B2">
        <w:rPr>
          <w:u w:val="single"/>
        </w:rPr>
        <w:t>to</w:t>
      </w:r>
      <w:r w:rsidR="009904B2">
        <w:rPr>
          <w:spacing w:val="-1"/>
          <w:u w:val="single"/>
        </w:rPr>
        <w:t xml:space="preserve"> </w:t>
      </w:r>
      <w:r w:rsidR="009904B2">
        <w:rPr>
          <w:u w:val="single"/>
        </w:rPr>
        <w:t>demonstrate they</w:t>
      </w:r>
      <w:r w:rsidR="009904B2">
        <w:rPr>
          <w:spacing w:val="-6"/>
          <w:u w:val="single"/>
        </w:rPr>
        <w:t xml:space="preserve"> </w:t>
      </w:r>
      <w:r w:rsidR="009904B2">
        <w:rPr>
          <w:u w:val="single"/>
        </w:rPr>
        <w:t>meet these</w:t>
      </w:r>
      <w:r w:rsidR="009904B2">
        <w:rPr>
          <w:spacing w:val="-2"/>
          <w:u w:val="single"/>
        </w:rPr>
        <w:t xml:space="preserve"> </w:t>
      </w:r>
      <w:r w:rsidR="009904B2">
        <w:rPr>
          <w:u w:val="single"/>
        </w:rPr>
        <w:t xml:space="preserve">additional </w:t>
      </w:r>
      <w:r w:rsidR="009904B2">
        <w:rPr>
          <w:spacing w:val="-2"/>
          <w:u w:val="single"/>
        </w:rPr>
        <w:t>requirements:</w:t>
      </w:r>
    </w:p>
    <w:p w14:paraId="3ADFFE18" w14:textId="77777777" w:rsidR="00A4380E" w:rsidRDefault="009904B2" w:rsidP="00454857">
      <w:pPr>
        <w:pStyle w:val="ListParagraph"/>
        <w:numPr>
          <w:ilvl w:val="0"/>
          <w:numId w:val="27"/>
        </w:numPr>
        <w:tabs>
          <w:tab w:val="left" w:pos="1440"/>
        </w:tabs>
        <w:spacing w:line="293" w:lineRule="exact"/>
        <w:rPr>
          <w:sz w:val="24"/>
        </w:rPr>
      </w:pPr>
      <w:proofErr w:type="gramStart"/>
      <w:r>
        <w:rPr>
          <w:sz w:val="24"/>
        </w:rPr>
        <w:t>Are</w:t>
      </w:r>
      <w:r>
        <w:rPr>
          <w:spacing w:val="-4"/>
          <w:sz w:val="24"/>
        </w:rPr>
        <w:t xml:space="preserve"> </w:t>
      </w:r>
      <w:r>
        <w:rPr>
          <w:sz w:val="24"/>
        </w:rPr>
        <w:t>located</w:t>
      </w:r>
      <w:r>
        <w:rPr>
          <w:spacing w:val="-1"/>
          <w:sz w:val="24"/>
        </w:rPr>
        <w:t xml:space="preserve"> </w:t>
      </w:r>
      <w:r>
        <w:rPr>
          <w:sz w:val="24"/>
        </w:rPr>
        <w:t>in</w:t>
      </w:r>
      <w:proofErr w:type="gramEnd"/>
      <w:r>
        <w:rPr>
          <w:sz w:val="24"/>
        </w:rPr>
        <w:t>/near</w:t>
      </w:r>
      <w:r>
        <w:rPr>
          <w:spacing w:val="-1"/>
          <w:sz w:val="24"/>
        </w:rPr>
        <w:t xml:space="preserve"> </w:t>
      </w:r>
      <w:r>
        <w:rPr>
          <w:sz w:val="24"/>
        </w:rPr>
        <w:t>the</w:t>
      </w:r>
      <w:r>
        <w:rPr>
          <w:spacing w:val="-1"/>
          <w:sz w:val="24"/>
        </w:rPr>
        <w:t xml:space="preserve"> </w:t>
      </w:r>
      <w:r>
        <w:rPr>
          <w:sz w:val="24"/>
        </w:rPr>
        <w:t>targeted</w:t>
      </w:r>
      <w:r>
        <w:rPr>
          <w:spacing w:val="-1"/>
          <w:sz w:val="24"/>
        </w:rPr>
        <w:t xml:space="preserve"> </w:t>
      </w:r>
      <w:r>
        <w:rPr>
          <w:spacing w:val="-2"/>
          <w:sz w:val="24"/>
        </w:rPr>
        <w:t>community.</w:t>
      </w:r>
    </w:p>
    <w:p w14:paraId="3E23A66D" w14:textId="77777777" w:rsidR="00A4380E" w:rsidRDefault="009904B2" w:rsidP="00454857">
      <w:pPr>
        <w:pStyle w:val="ListParagraph"/>
        <w:numPr>
          <w:ilvl w:val="0"/>
          <w:numId w:val="27"/>
        </w:numPr>
        <w:tabs>
          <w:tab w:val="left" w:pos="1440"/>
        </w:tabs>
        <w:spacing w:line="293" w:lineRule="exact"/>
        <w:rPr>
          <w:sz w:val="24"/>
        </w:rPr>
      </w:pPr>
      <w:r>
        <w:rPr>
          <w:sz w:val="24"/>
        </w:rPr>
        <w:t>Have</w:t>
      </w:r>
      <w:r>
        <w:rPr>
          <w:spacing w:val="-4"/>
          <w:sz w:val="24"/>
        </w:rPr>
        <w:t xml:space="preserve"> </w:t>
      </w:r>
      <w:r>
        <w:rPr>
          <w:sz w:val="24"/>
        </w:rPr>
        <w:t>a</w:t>
      </w:r>
      <w:r>
        <w:rPr>
          <w:spacing w:val="-1"/>
          <w:sz w:val="24"/>
        </w:rPr>
        <w:t xml:space="preserve"> </w:t>
      </w:r>
      <w:r>
        <w:rPr>
          <w:sz w:val="24"/>
        </w:rPr>
        <w:t>documented</w:t>
      </w:r>
      <w:r>
        <w:rPr>
          <w:spacing w:val="-1"/>
          <w:sz w:val="24"/>
        </w:rPr>
        <w:t xml:space="preserve"> </w:t>
      </w:r>
      <w:r>
        <w:rPr>
          <w:sz w:val="24"/>
        </w:rPr>
        <w:t>history</w:t>
      </w:r>
      <w:r>
        <w:rPr>
          <w:spacing w:val="-5"/>
          <w:sz w:val="24"/>
        </w:rPr>
        <w:t xml:space="preserve"> </w:t>
      </w:r>
      <w:r>
        <w:rPr>
          <w:sz w:val="24"/>
        </w:rPr>
        <w:t>of providing</w:t>
      </w:r>
      <w:r>
        <w:rPr>
          <w:spacing w:val="-4"/>
          <w:sz w:val="24"/>
        </w:rPr>
        <w:t xml:space="preserve"> </w:t>
      </w:r>
      <w:r>
        <w:rPr>
          <w:sz w:val="24"/>
        </w:rPr>
        <w:t>service</w:t>
      </w:r>
      <w:r>
        <w:rPr>
          <w:spacing w:val="-2"/>
          <w:sz w:val="24"/>
        </w:rPr>
        <w:t xml:space="preserve"> </w:t>
      </w:r>
      <w:r>
        <w:rPr>
          <w:sz w:val="24"/>
        </w:rPr>
        <w:t>to</w:t>
      </w:r>
      <w:r>
        <w:rPr>
          <w:spacing w:val="1"/>
          <w:sz w:val="24"/>
        </w:rPr>
        <w:t xml:space="preserve"> </w:t>
      </w:r>
      <w:r>
        <w:rPr>
          <w:sz w:val="24"/>
        </w:rPr>
        <w:t>the targeted</w:t>
      </w:r>
      <w:r>
        <w:rPr>
          <w:spacing w:val="1"/>
          <w:sz w:val="24"/>
        </w:rPr>
        <w:t xml:space="preserve"> </w:t>
      </w:r>
      <w:r>
        <w:rPr>
          <w:spacing w:val="-2"/>
          <w:sz w:val="24"/>
        </w:rPr>
        <w:t>communities.</w:t>
      </w:r>
    </w:p>
    <w:p w14:paraId="78B476EA" w14:textId="77777777" w:rsidR="00A4380E" w:rsidRDefault="009904B2" w:rsidP="00454857">
      <w:pPr>
        <w:pStyle w:val="ListParagraph"/>
        <w:numPr>
          <w:ilvl w:val="0"/>
          <w:numId w:val="27"/>
        </w:numPr>
        <w:tabs>
          <w:tab w:val="left" w:pos="1440"/>
        </w:tabs>
        <w:spacing w:line="293" w:lineRule="exact"/>
        <w:rPr>
          <w:sz w:val="24"/>
        </w:rPr>
      </w:pPr>
      <w:r>
        <w:rPr>
          <w:sz w:val="24"/>
        </w:rPr>
        <w:t>Have</w:t>
      </w:r>
      <w:r>
        <w:rPr>
          <w:spacing w:val="-2"/>
          <w:sz w:val="24"/>
        </w:rPr>
        <w:t xml:space="preserve"> </w:t>
      </w:r>
      <w:r>
        <w:rPr>
          <w:sz w:val="24"/>
        </w:rPr>
        <w:t>documented</w:t>
      </w:r>
      <w:r>
        <w:rPr>
          <w:spacing w:val="-2"/>
          <w:sz w:val="24"/>
        </w:rPr>
        <w:t xml:space="preserve"> </w:t>
      </w:r>
      <w:r>
        <w:rPr>
          <w:sz w:val="24"/>
        </w:rPr>
        <w:t>linkages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targeted</w:t>
      </w:r>
      <w:r>
        <w:rPr>
          <w:spacing w:val="-1"/>
          <w:sz w:val="24"/>
        </w:rPr>
        <w:t xml:space="preserve"> </w:t>
      </w:r>
      <w:r>
        <w:rPr>
          <w:spacing w:val="-2"/>
          <w:sz w:val="24"/>
        </w:rPr>
        <w:t>populations.</w:t>
      </w:r>
    </w:p>
    <w:p w14:paraId="3E42EE9C" w14:textId="77777777" w:rsidR="00A4380E" w:rsidRDefault="009904B2" w:rsidP="00454857">
      <w:pPr>
        <w:pStyle w:val="ListParagraph"/>
        <w:numPr>
          <w:ilvl w:val="0"/>
          <w:numId w:val="27"/>
        </w:numPr>
        <w:tabs>
          <w:tab w:val="left" w:pos="1440"/>
        </w:tabs>
        <w:spacing w:line="293" w:lineRule="exact"/>
        <w:rPr>
          <w:sz w:val="24"/>
        </w:rPr>
      </w:pPr>
      <w:r>
        <w:rPr>
          <w:sz w:val="24"/>
        </w:rPr>
        <w:t>Provide</w:t>
      </w:r>
      <w:r>
        <w:rPr>
          <w:spacing w:val="-5"/>
          <w:sz w:val="24"/>
        </w:rPr>
        <w:t xml:space="preserve"> </w:t>
      </w:r>
      <w:r>
        <w:rPr>
          <w:sz w:val="24"/>
        </w:rPr>
        <w:t>services in</w:t>
      </w:r>
      <w:r>
        <w:rPr>
          <w:spacing w:val="-1"/>
          <w:sz w:val="24"/>
        </w:rPr>
        <w:t xml:space="preserve"> </w:t>
      </w:r>
      <w:r>
        <w:rPr>
          <w:sz w:val="24"/>
        </w:rPr>
        <w:t>a manner that</w:t>
      </w:r>
      <w:r>
        <w:rPr>
          <w:spacing w:val="-1"/>
          <w:sz w:val="24"/>
        </w:rPr>
        <w:t xml:space="preserve"> </w:t>
      </w:r>
      <w:r>
        <w:rPr>
          <w:sz w:val="24"/>
        </w:rPr>
        <w:t>is culturally</w:t>
      </w:r>
      <w:r>
        <w:rPr>
          <w:spacing w:val="-5"/>
          <w:sz w:val="24"/>
        </w:rPr>
        <w:t xml:space="preserve"> </w:t>
      </w:r>
      <w:r>
        <w:rPr>
          <w:sz w:val="24"/>
        </w:rPr>
        <w:t>competent</w:t>
      </w:r>
      <w:r>
        <w:rPr>
          <w:spacing w:val="-1"/>
          <w:sz w:val="24"/>
        </w:rPr>
        <w:t xml:space="preserve"> </w:t>
      </w:r>
      <w:r>
        <w:rPr>
          <w:sz w:val="24"/>
        </w:rPr>
        <w:t>and linguistically</w:t>
      </w:r>
      <w:r>
        <w:rPr>
          <w:spacing w:val="-3"/>
          <w:sz w:val="24"/>
        </w:rPr>
        <w:t xml:space="preserve"> </w:t>
      </w:r>
      <w:r>
        <w:rPr>
          <w:spacing w:val="-2"/>
          <w:sz w:val="24"/>
        </w:rPr>
        <w:t>appropriate.</w:t>
      </w:r>
    </w:p>
    <w:p w14:paraId="28C8BD66" w14:textId="2454D60C" w:rsidR="00A4380E" w:rsidRDefault="009904B2" w:rsidP="00454857">
      <w:pPr>
        <w:pStyle w:val="ListParagraph"/>
        <w:numPr>
          <w:ilvl w:val="0"/>
          <w:numId w:val="27"/>
        </w:numPr>
        <w:tabs>
          <w:tab w:val="left" w:pos="1440"/>
        </w:tabs>
        <w:ind w:right="1576"/>
        <w:rPr>
          <w:sz w:val="24"/>
        </w:rPr>
      </w:pPr>
      <w:r>
        <w:rPr>
          <w:sz w:val="24"/>
        </w:rPr>
        <w:t>Can</w:t>
      </w:r>
      <w:r>
        <w:rPr>
          <w:spacing w:val="-3"/>
          <w:sz w:val="24"/>
        </w:rPr>
        <w:t xml:space="preserve"> </w:t>
      </w:r>
      <w:r>
        <w:rPr>
          <w:sz w:val="24"/>
        </w:rPr>
        <w:t>demonstrate</w:t>
      </w:r>
      <w:r>
        <w:rPr>
          <w:spacing w:val="-1"/>
          <w:sz w:val="24"/>
        </w:rPr>
        <w:t xml:space="preserve"> </w:t>
      </w:r>
      <w:r>
        <w:rPr>
          <w:sz w:val="24"/>
        </w:rPr>
        <w:t>capacity</w:t>
      </w:r>
      <w:r>
        <w:rPr>
          <w:spacing w:val="-5"/>
          <w:sz w:val="24"/>
        </w:rPr>
        <w:t xml:space="preserve"> </w:t>
      </w:r>
      <w:r>
        <w:rPr>
          <w:sz w:val="24"/>
        </w:rPr>
        <w:t>to</w:t>
      </w:r>
      <w:r w:rsidR="00032624">
        <w:rPr>
          <w:sz w:val="24"/>
        </w:rPr>
        <w:t xml:space="preserve"> elec</w:t>
      </w:r>
      <w:r w:rsidR="0086327D">
        <w:rPr>
          <w:sz w:val="24"/>
        </w:rPr>
        <w:t>tronically</w:t>
      </w:r>
      <w:r>
        <w:rPr>
          <w:spacing w:val="-3"/>
          <w:sz w:val="24"/>
        </w:rPr>
        <w:t xml:space="preserve"> </w:t>
      </w:r>
      <w:r>
        <w:rPr>
          <w:sz w:val="24"/>
        </w:rPr>
        <w:t>document</w:t>
      </w:r>
      <w:r>
        <w:rPr>
          <w:spacing w:val="-3"/>
          <w:sz w:val="24"/>
        </w:rPr>
        <w:t xml:space="preserve"> </w:t>
      </w:r>
      <w:r>
        <w:rPr>
          <w:sz w:val="24"/>
        </w:rPr>
        <w:t>and</w:t>
      </w:r>
      <w:r>
        <w:rPr>
          <w:spacing w:val="-3"/>
          <w:sz w:val="24"/>
        </w:rPr>
        <w:t xml:space="preserve"> </w:t>
      </w:r>
      <w:r>
        <w:rPr>
          <w:sz w:val="24"/>
        </w:rPr>
        <w:t>report</w:t>
      </w:r>
      <w:r>
        <w:rPr>
          <w:spacing w:val="-2"/>
          <w:sz w:val="24"/>
        </w:rPr>
        <w:t xml:space="preserve"> </w:t>
      </w:r>
      <w:r>
        <w:rPr>
          <w:sz w:val="24"/>
        </w:rPr>
        <w:t>service</w:t>
      </w:r>
      <w:r>
        <w:rPr>
          <w:spacing w:val="-4"/>
          <w:sz w:val="24"/>
        </w:rPr>
        <w:t xml:space="preserve"> </w:t>
      </w:r>
      <w:r>
        <w:rPr>
          <w:sz w:val="24"/>
        </w:rPr>
        <w:t>delivery</w:t>
      </w:r>
      <w:r w:rsidR="00D3378E">
        <w:rPr>
          <w:sz w:val="24"/>
        </w:rPr>
        <w:t xml:space="preserve"> of the client</w:t>
      </w:r>
      <w:r>
        <w:rPr>
          <w:spacing w:val="-8"/>
          <w:sz w:val="24"/>
        </w:rPr>
        <w:t xml:space="preserve"> </w:t>
      </w:r>
      <w:r>
        <w:rPr>
          <w:sz w:val="24"/>
        </w:rPr>
        <w:t>to</w:t>
      </w:r>
      <w:r>
        <w:rPr>
          <w:spacing w:val="-3"/>
          <w:sz w:val="24"/>
        </w:rPr>
        <w:t xml:space="preserve"> </w:t>
      </w:r>
      <w:r>
        <w:rPr>
          <w:sz w:val="24"/>
        </w:rPr>
        <w:t>BPHC</w:t>
      </w:r>
      <w:r>
        <w:rPr>
          <w:spacing w:val="-3"/>
          <w:sz w:val="24"/>
        </w:rPr>
        <w:t xml:space="preserve"> </w:t>
      </w:r>
      <w:r>
        <w:rPr>
          <w:sz w:val="24"/>
        </w:rPr>
        <w:t>and</w:t>
      </w:r>
      <w:r>
        <w:rPr>
          <w:spacing w:val="-3"/>
          <w:sz w:val="24"/>
        </w:rPr>
        <w:t xml:space="preserve"> </w:t>
      </w:r>
      <w:r>
        <w:rPr>
          <w:sz w:val="24"/>
        </w:rPr>
        <w:t>HRSA</w:t>
      </w:r>
      <w:r>
        <w:rPr>
          <w:spacing w:val="-3"/>
          <w:sz w:val="24"/>
        </w:rPr>
        <w:t xml:space="preserve"> </w:t>
      </w:r>
      <w:r>
        <w:rPr>
          <w:sz w:val="24"/>
        </w:rPr>
        <w:t>in accordance with applicable guidelines.</w:t>
      </w:r>
    </w:p>
    <w:p w14:paraId="37D2F39D" w14:textId="0E97C114" w:rsidR="002F2C59" w:rsidRDefault="00684A3E" w:rsidP="00454857">
      <w:pPr>
        <w:pStyle w:val="ListParagraph"/>
        <w:numPr>
          <w:ilvl w:val="0"/>
          <w:numId w:val="27"/>
        </w:numPr>
        <w:tabs>
          <w:tab w:val="left" w:pos="1440"/>
        </w:tabs>
        <w:ind w:right="1576"/>
        <w:rPr>
          <w:sz w:val="24"/>
        </w:rPr>
      </w:pPr>
      <w:r>
        <w:rPr>
          <w:sz w:val="24"/>
        </w:rPr>
        <w:t xml:space="preserve">Can demonstrate </w:t>
      </w:r>
      <w:r w:rsidR="003D1A3E">
        <w:rPr>
          <w:sz w:val="24"/>
        </w:rPr>
        <w:t xml:space="preserve">data </w:t>
      </w:r>
      <w:r w:rsidR="00353895">
        <w:rPr>
          <w:sz w:val="24"/>
        </w:rPr>
        <w:t xml:space="preserve">entry capacity to meet </w:t>
      </w:r>
      <w:r w:rsidR="00412920">
        <w:rPr>
          <w:sz w:val="24"/>
        </w:rPr>
        <w:t>requirements of BPHC and HRSA.</w:t>
      </w:r>
    </w:p>
    <w:p w14:paraId="3816CD05" w14:textId="77777777" w:rsidR="00A4380E" w:rsidRDefault="00A4380E">
      <w:pPr>
        <w:pStyle w:val="BodyText"/>
        <w:spacing w:before="1"/>
      </w:pPr>
    </w:p>
    <w:p w14:paraId="5DC3FFEC" w14:textId="0CC6513A" w:rsidR="00A4380E" w:rsidRDefault="009904B2">
      <w:pPr>
        <w:pStyle w:val="BodyText"/>
        <w:ind w:left="720" w:right="994"/>
      </w:pPr>
      <w:r>
        <w:t>BPHC</w:t>
      </w:r>
      <w:r>
        <w:rPr>
          <w:spacing w:val="-5"/>
        </w:rPr>
        <w:t xml:space="preserve"> </w:t>
      </w:r>
      <w:r>
        <w:t>may</w:t>
      </w:r>
      <w:r>
        <w:rPr>
          <w:spacing w:val="-10"/>
        </w:rPr>
        <w:t xml:space="preserve"> </w:t>
      </w:r>
      <w:r>
        <w:t>negotiate</w:t>
      </w:r>
      <w:r>
        <w:rPr>
          <w:spacing w:val="-4"/>
        </w:rPr>
        <w:t xml:space="preserve"> </w:t>
      </w:r>
      <w:r>
        <w:t>the</w:t>
      </w:r>
      <w:r>
        <w:rPr>
          <w:spacing w:val="-7"/>
        </w:rPr>
        <w:t xml:space="preserve"> </w:t>
      </w:r>
      <w:r>
        <w:t>funding</w:t>
      </w:r>
      <w:r>
        <w:rPr>
          <w:spacing w:val="-5"/>
        </w:rPr>
        <w:t xml:space="preserve"> </w:t>
      </w:r>
      <w:r>
        <w:t>of</w:t>
      </w:r>
      <w:r>
        <w:rPr>
          <w:spacing w:val="-3"/>
        </w:rPr>
        <w:t xml:space="preserve"> </w:t>
      </w:r>
      <w:r>
        <w:t>select</w:t>
      </w:r>
      <w:r>
        <w:rPr>
          <w:spacing w:val="-3"/>
        </w:rPr>
        <w:t xml:space="preserve"> </w:t>
      </w:r>
      <w:r>
        <w:t>segments</w:t>
      </w:r>
      <w:r>
        <w:rPr>
          <w:spacing w:val="-2"/>
        </w:rPr>
        <w:t xml:space="preserve"> </w:t>
      </w:r>
      <w:r>
        <w:t>of</w:t>
      </w:r>
      <w:r>
        <w:rPr>
          <w:spacing w:val="-3"/>
        </w:rPr>
        <w:t xml:space="preserve"> </w:t>
      </w:r>
      <w:r>
        <w:t>a</w:t>
      </w:r>
      <w:r>
        <w:rPr>
          <w:spacing w:val="-5"/>
        </w:rPr>
        <w:t xml:space="preserve"> </w:t>
      </w:r>
      <w:r>
        <w:t>proposal</w:t>
      </w:r>
      <w:r>
        <w:rPr>
          <w:spacing w:val="-3"/>
        </w:rPr>
        <w:t xml:space="preserve"> </w:t>
      </w:r>
      <w:r>
        <w:t>if</w:t>
      </w:r>
      <w:r>
        <w:rPr>
          <w:spacing w:val="-3"/>
        </w:rPr>
        <w:t xml:space="preserve"> </w:t>
      </w:r>
      <w:r>
        <w:t>other</w:t>
      </w:r>
      <w:r>
        <w:rPr>
          <w:spacing w:val="-3"/>
        </w:rPr>
        <w:t xml:space="preserve"> </w:t>
      </w:r>
      <w:r>
        <w:t>aspects</w:t>
      </w:r>
      <w:r>
        <w:rPr>
          <w:spacing w:val="-2"/>
        </w:rPr>
        <w:t xml:space="preserve"> </w:t>
      </w:r>
      <w:r>
        <w:t>can</w:t>
      </w:r>
      <w:r>
        <w:rPr>
          <w:spacing w:val="-3"/>
        </w:rPr>
        <w:t xml:space="preserve"> </w:t>
      </w:r>
      <w:r>
        <w:t>be</w:t>
      </w:r>
      <w:r>
        <w:rPr>
          <w:spacing w:val="-4"/>
        </w:rPr>
        <w:t xml:space="preserve"> </w:t>
      </w:r>
      <w:r>
        <w:t>funded</w:t>
      </w:r>
      <w:r>
        <w:rPr>
          <w:spacing w:val="-3"/>
        </w:rPr>
        <w:t xml:space="preserve"> </w:t>
      </w:r>
      <w:r>
        <w:t xml:space="preserve">more efficiently through different </w:t>
      </w:r>
      <w:r w:rsidR="00C67DE0">
        <w:t>subrecipients</w:t>
      </w:r>
      <w:r>
        <w:t xml:space="preserve">. BPHC may also require an applicant to make appropriate linkages with other </w:t>
      </w:r>
      <w:r w:rsidR="00C67DE0">
        <w:t xml:space="preserve">subrecipients </w:t>
      </w:r>
      <w:r>
        <w:t xml:space="preserve">and programs </w:t>
      </w:r>
      <w:proofErr w:type="gramStart"/>
      <w:r>
        <w:t>in order to</w:t>
      </w:r>
      <w:proofErr w:type="gramEnd"/>
      <w:r>
        <w:t xml:space="preserve"> receive funding.</w:t>
      </w:r>
    </w:p>
    <w:p w14:paraId="2053FC0D" w14:textId="77777777" w:rsidR="00E0778B" w:rsidRDefault="00E0778B">
      <w:pPr>
        <w:pStyle w:val="BodyText"/>
        <w:ind w:left="720" w:right="994"/>
      </w:pPr>
    </w:p>
    <w:p w14:paraId="433DE909" w14:textId="77777777" w:rsidR="00A4380E" w:rsidRDefault="009904B2" w:rsidP="00862C34">
      <w:pPr>
        <w:pStyle w:val="Heading2"/>
        <w:shd w:val="clear" w:color="auto" w:fill="F2F2F2" w:themeFill="background1" w:themeFillShade="F2"/>
        <w:ind w:left="720"/>
      </w:pPr>
      <w:r>
        <w:t>FUNDING</w:t>
      </w:r>
      <w:r>
        <w:rPr>
          <w:spacing w:val="-16"/>
        </w:rPr>
        <w:t xml:space="preserve"> </w:t>
      </w:r>
      <w:r>
        <w:t>RESTRICTIONS</w:t>
      </w:r>
    </w:p>
    <w:p w14:paraId="3921D21D" w14:textId="77777777" w:rsidR="00A4380E" w:rsidRDefault="009904B2">
      <w:pPr>
        <w:pStyle w:val="BodyText"/>
        <w:ind w:left="720"/>
      </w:pPr>
      <w:r>
        <w:t>The</w:t>
      </w:r>
      <w:r>
        <w:rPr>
          <w:spacing w:val="-4"/>
        </w:rPr>
        <w:t xml:space="preserve"> </w:t>
      </w:r>
      <w:r>
        <w:t>following restrictions have</w:t>
      </w:r>
      <w:r>
        <w:rPr>
          <w:spacing w:val="-1"/>
        </w:rPr>
        <w:t xml:space="preserve"> </w:t>
      </w:r>
      <w:r>
        <w:t>been mandated by</w:t>
      </w:r>
      <w:r>
        <w:rPr>
          <w:spacing w:val="-3"/>
        </w:rPr>
        <w:t xml:space="preserve"> </w:t>
      </w:r>
      <w:r>
        <w:rPr>
          <w:spacing w:val="-2"/>
        </w:rPr>
        <w:t>HRSA:</w:t>
      </w:r>
    </w:p>
    <w:p w14:paraId="61868630" w14:textId="77777777" w:rsidR="00A4380E" w:rsidRDefault="00A4380E">
      <w:pPr>
        <w:pStyle w:val="BodyText"/>
      </w:pPr>
    </w:p>
    <w:p w14:paraId="00D6CF9C" w14:textId="77777777" w:rsidR="00A4380E" w:rsidRPr="003E5941" w:rsidRDefault="009904B2" w:rsidP="00862C34">
      <w:pPr>
        <w:pStyle w:val="Heading3"/>
      </w:pPr>
      <w:r w:rsidRPr="00862C34">
        <w:rPr>
          <w:i/>
          <w:iCs/>
        </w:rPr>
        <w:t>Payer</w:t>
      </w:r>
      <w:r w:rsidRPr="00862C34">
        <w:rPr>
          <w:i/>
          <w:iCs/>
          <w:spacing w:val="-2"/>
        </w:rPr>
        <w:t xml:space="preserve"> </w:t>
      </w:r>
      <w:r w:rsidRPr="00862C34">
        <w:rPr>
          <w:i/>
          <w:iCs/>
        </w:rPr>
        <w:t>of</w:t>
      </w:r>
      <w:r w:rsidRPr="00862C34">
        <w:rPr>
          <w:i/>
          <w:iCs/>
          <w:spacing w:val="-1"/>
        </w:rPr>
        <w:t xml:space="preserve"> </w:t>
      </w:r>
      <w:r w:rsidRPr="00862C34">
        <w:rPr>
          <w:i/>
          <w:iCs/>
        </w:rPr>
        <w:t>Last</w:t>
      </w:r>
      <w:r w:rsidRPr="00862C34">
        <w:rPr>
          <w:i/>
          <w:iCs/>
          <w:spacing w:val="-1"/>
        </w:rPr>
        <w:t xml:space="preserve"> </w:t>
      </w:r>
      <w:r w:rsidRPr="00862C34">
        <w:rPr>
          <w:i/>
          <w:iCs/>
          <w:spacing w:val="-2"/>
        </w:rPr>
        <w:t>Resort</w:t>
      </w:r>
    </w:p>
    <w:p w14:paraId="4BE743ED" w14:textId="2F26C81B" w:rsidR="00A4380E" w:rsidRDefault="009904B2">
      <w:pPr>
        <w:pStyle w:val="BodyText"/>
        <w:ind w:left="720" w:right="1328"/>
      </w:pPr>
      <w:r>
        <w:t>Grant funds may not be used to supplant or replace current State or local HIV-related funding. Funds</w:t>
      </w:r>
      <w:r>
        <w:rPr>
          <w:spacing w:val="-3"/>
        </w:rPr>
        <w:t xml:space="preserve"> </w:t>
      </w:r>
      <w:r>
        <w:t>may</w:t>
      </w:r>
      <w:r>
        <w:rPr>
          <w:spacing w:val="-8"/>
        </w:rPr>
        <w:t xml:space="preserve"> </w:t>
      </w:r>
      <w:r>
        <w:t>not</w:t>
      </w:r>
      <w:r>
        <w:rPr>
          <w:spacing w:val="-3"/>
        </w:rPr>
        <w:t xml:space="preserve"> </w:t>
      </w:r>
      <w:r>
        <w:t>be</w:t>
      </w:r>
      <w:r>
        <w:rPr>
          <w:spacing w:val="-3"/>
        </w:rPr>
        <w:t xml:space="preserve"> </w:t>
      </w:r>
      <w:r>
        <w:t>used</w:t>
      </w:r>
      <w:r>
        <w:rPr>
          <w:spacing w:val="-3"/>
        </w:rPr>
        <w:t xml:space="preserve"> </w:t>
      </w:r>
      <w:r>
        <w:t>to</w:t>
      </w:r>
      <w:r>
        <w:rPr>
          <w:spacing w:val="-3"/>
        </w:rPr>
        <w:t xml:space="preserve"> </w:t>
      </w:r>
      <w:r>
        <w:t>purchase</w:t>
      </w:r>
      <w:r>
        <w:rPr>
          <w:spacing w:val="-4"/>
        </w:rPr>
        <w:t xml:space="preserve"> </w:t>
      </w:r>
      <w:r>
        <w:t>or</w:t>
      </w:r>
      <w:r>
        <w:rPr>
          <w:spacing w:val="-3"/>
        </w:rPr>
        <w:t xml:space="preserve"> </w:t>
      </w:r>
      <w:r>
        <w:t>improve</w:t>
      </w:r>
      <w:r>
        <w:rPr>
          <w:spacing w:val="-5"/>
        </w:rPr>
        <w:t xml:space="preserve"> </w:t>
      </w:r>
      <w:r>
        <w:t>land,</w:t>
      </w:r>
      <w:r>
        <w:rPr>
          <w:spacing w:val="-3"/>
        </w:rPr>
        <w:t xml:space="preserve"> </w:t>
      </w:r>
      <w:r>
        <w:t>or</w:t>
      </w:r>
      <w:r>
        <w:rPr>
          <w:spacing w:val="-3"/>
        </w:rPr>
        <w:t xml:space="preserve"> </w:t>
      </w:r>
      <w:r>
        <w:t>to</w:t>
      </w:r>
      <w:r>
        <w:rPr>
          <w:spacing w:val="-3"/>
        </w:rPr>
        <w:t xml:space="preserve"> </w:t>
      </w:r>
      <w:r>
        <w:t>purchase,</w:t>
      </w:r>
      <w:r>
        <w:rPr>
          <w:spacing w:val="-3"/>
        </w:rPr>
        <w:t xml:space="preserve"> </w:t>
      </w:r>
      <w:r>
        <w:t>construct,</w:t>
      </w:r>
      <w:r>
        <w:rPr>
          <w:spacing w:val="-3"/>
        </w:rPr>
        <w:t xml:space="preserve"> </w:t>
      </w:r>
      <w:r>
        <w:t>or</w:t>
      </w:r>
      <w:r>
        <w:rPr>
          <w:spacing w:val="-3"/>
        </w:rPr>
        <w:t xml:space="preserve"> </w:t>
      </w:r>
      <w:r>
        <w:t>make</w:t>
      </w:r>
      <w:r>
        <w:rPr>
          <w:spacing w:val="-4"/>
        </w:rPr>
        <w:t xml:space="preserve"> </w:t>
      </w:r>
      <w:r>
        <w:t xml:space="preserve">permanent </w:t>
      </w:r>
      <w:r w:rsidR="00E0778B">
        <w:t xml:space="preserve">improvements </w:t>
      </w:r>
      <w:r>
        <w:t>to any building except for minor remodeling.</w:t>
      </w:r>
    </w:p>
    <w:p w14:paraId="0225B40B" w14:textId="77777777" w:rsidR="00A4380E" w:rsidRDefault="009904B2">
      <w:pPr>
        <w:pStyle w:val="BodyText"/>
        <w:spacing w:before="1"/>
        <w:ind w:left="720"/>
      </w:pPr>
      <w:r>
        <w:t>Funds</w:t>
      </w:r>
      <w:r>
        <w:rPr>
          <w:spacing w:val="-3"/>
        </w:rPr>
        <w:t xml:space="preserve"> </w:t>
      </w:r>
      <w:r>
        <w:t>may</w:t>
      </w:r>
      <w:r>
        <w:rPr>
          <w:spacing w:val="-6"/>
        </w:rPr>
        <w:t xml:space="preserve"> </w:t>
      </w:r>
      <w:r>
        <w:t>not</w:t>
      </w:r>
      <w:r>
        <w:rPr>
          <w:spacing w:val="-1"/>
        </w:rPr>
        <w:t xml:space="preserve"> </w:t>
      </w:r>
      <w:r>
        <w:t>be</w:t>
      </w:r>
      <w:r>
        <w:rPr>
          <w:spacing w:val="-1"/>
        </w:rPr>
        <w:t xml:space="preserve"> </w:t>
      </w:r>
      <w:r>
        <w:t>used</w:t>
      </w:r>
      <w:r>
        <w:rPr>
          <w:spacing w:val="-1"/>
        </w:rPr>
        <w:t xml:space="preserve"> </w:t>
      </w:r>
      <w:r>
        <w:t>to</w:t>
      </w:r>
      <w:r>
        <w:rPr>
          <w:spacing w:val="-1"/>
        </w:rPr>
        <w:t xml:space="preserve"> </w:t>
      </w:r>
      <w:r>
        <w:t>make</w:t>
      </w:r>
      <w:r>
        <w:rPr>
          <w:spacing w:val="-2"/>
        </w:rPr>
        <w:t xml:space="preserve"> </w:t>
      </w:r>
      <w:r>
        <w:t>payments</w:t>
      </w:r>
      <w:r>
        <w:rPr>
          <w:spacing w:val="-1"/>
        </w:rPr>
        <w:t xml:space="preserve"> </w:t>
      </w:r>
      <w:r>
        <w:t>to</w:t>
      </w:r>
      <w:r>
        <w:rPr>
          <w:spacing w:val="-1"/>
        </w:rPr>
        <w:t xml:space="preserve"> </w:t>
      </w:r>
      <w:r>
        <w:t>recipients</w:t>
      </w:r>
      <w:r>
        <w:rPr>
          <w:spacing w:val="-1"/>
        </w:rPr>
        <w:t xml:space="preserve"> </w:t>
      </w:r>
      <w:r>
        <w:t xml:space="preserve">of </w:t>
      </w:r>
      <w:r>
        <w:rPr>
          <w:spacing w:val="-2"/>
        </w:rPr>
        <w:t>services.</w:t>
      </w:r>
    </w:p>
    <w:p w14:paraId="7B78B9DF" w14:textId="77777777" w:rsidR="00A4380E" w:rsidRDefault="009904B2">
      <w:pPr>
        <w:pStyle w:val="BodyText"/>
        <w:ind w:left="720" w:right="859"/>
      </w:pPr>
      <w:r>
        <w:t>Recipients</w:t>
      </w:r>
      <w:r>
        <w:rPr>
          <w:spacing w:val="-5"/>
        </w:rPr>
        <w:t xml:space="preserve"> </w:t>
      </w:r>
      <w:r>
        <w:t>of</w:t>
      </w:r>
      <w:r>
        <w:rPr>
          <w:spacing w:val="-5"/>
        </w:rPr>
        <w:t xml:space="preserve"> </w:t>
      </w:r>
      <w:r>
        <w:t>grant</w:t>
      </w:r>
      <w:r>
        <w:rPr>
          <w:spacing w:val="-5"/>
        </w:rPr>
        <w:t xml:space="preserve"> </w:t>
      </w:r>
      <w:r>
        <w:t>funds</w:t>
      </w:r>
      <w:r>
        <w:rPr>
          <w:spacing w:val="-2"/>
        </w:rPr>
        <w:t xml:space="preserve"> </w:t>
      </w:r>
      <w:r>
        <w:t>must</w:t>
      </w:r>
      <w:r>
        <w:rPr>
          <w:spacing w:val="-5"/>
        </w:rPr>
        <w:t xml:space="preserve"> </w:t>
      </w:r>
      <w:r>
        <w:t>participate</w:t>
      </w:r>
      <w:r>
        <w:rPr>
          <w:spacing w:val="-6"/>
        </w:rPr>
        <w:t xml:space="preserve"> </w:t>
      </w:r>
      <w:r>
        <w:t>in</w:t>
      </w:r>
      <w:r>
        <w:rPr>
          <w:spacing w:val="-5"/>
        </w:rPr>
        <w:t xml:space="preserve"> </w:t>
      </w:r>
      <w:r>
        <w:t>a</w:t>
      </w:r>
      <w:r>
        <w:rPr>
          <w:spacing w:val="-6"/>
        </w:rPr>
        <w:t xml:space="preserve"> </w:t>
      </w:r>
      <w:r>
        <w:t>community-based</w:t>
      </w:r>
      <w:r>
        <w:rPr>
          <w:spacing w:val="-5"/>
        </w:rPr>
        <w:t xml:space="preserve"> </w:t>
      </w:r>
      <w:r>
        <w:t>continuum</w:t>
      </w:r>
      <w:r>
        <w:rPr>
          <w:spacing w:val="-5"/>
        </w:rPr>
        <w:t xml:space="preserve"> </w:t>
      </w:r>
      <w:r>
        <w:t>of</w:t>
      </w:r>
      <w:r>
        <w:rPr>
          <w:spacing w:val="-6"/>
        </w:rPr>
        <w:t xml:space="preserve"> </w:t>
      </w:r>
      <w:r>
        <w:t>care.</w:t>
      </w:r>
      <w:r>
        <w:rPr>
          <w:spacing w:val="-8"/>
        </w:rPr>
        <w:t xml:space="preserve"> </w:t>
      </w:r>
      <w:r>
        <w:t>A</w:t>
      </w:r>
      <w:r>
        <w:rPr>
          <w:spacing w:val="-5"/>
        </w:rPr>
        <w:t xml:space="preserve"> </w:t>
      </w:r>
      <w:r>
        <w:t>continuum</w:t>
      </w:r>
      <w:r>
        <w:rPr>
          <w:spacing w:val="-7"/>
        </w:rPr>
        <w:t xml:space="preserve"> </w:t>
      </w:r>
      <w:r>
        <w:t>of</w:t>
      </w:r>
      <w:r>
        <w:rPr>
          <w:spacing w:val="-6"/>
        </w:rPr>
        <w:t xml:space="preserve"> </w:t>
      </w:r>
      <w:r>
        <w:t>care is defined as:</w:t>
      </w:r>
    </w:p>
    <w:p w14:paraId="617FA2D6" w14:textId="77777777" w:rsidR="00A4380E" w:rsidRDefault="00A4380E">
      <w:pPr>
        <w:pStyle w:val="BodyText"/>
      </w:pPr>
    </w:p>
    <w:p w14:paraId="7896E233" w14:textId="77777777" w:rsidR="00A4380E" w:rsidRPr="003E5941" w:rsidRDefault="009904B2" w:rsidP="00862C34">
      <w:pPr>
        <w:pStyle w:val="Heading3"/>
      </w:pPr>
      <w:r w:rsidRPr="00862C34">
        <w:rPr>
          <w:i/>
          <w:iCs/>
        </w:rPr>
        <w:t>10%</w:t>
      </w:r>
      <w:r w:rsidRPr="00862C34">
        <w:rPr>
          <w:i/>
          <w:iCs/>
          <w:spacing w:val="-4"/>
        </w:rPr>
        <w:t xml:space="preserve"> </w:t>
      </w:r>
      <w:r w:rsidRPr="00862C34">
        <w:rPr>
          <w:i/>
          <w:iCs/>
        </w:rPr>
        <w:t>Administration</w:t>
      </w:r>
    </w:p>
    <w:p w14:paraId="4F70C566" w14:textId="77777777" w:rsidR="00A4380E" w:rsidRDefault="009904B2">
      <w:pPr>
        <w:pStyle w:val="BodyText"/>
        <w:ind w:left="720" w:right="1254"/>
        <w:jc w:val="both"/>
      </w:pPr>
      <w:r>
        <w:t>Of</w:t>
      </w:r>
      <w:r>
        <w:rPr>
          <w:spacing w:val="-2"/>
        </w:rPr>
        <w:t xml:space="preserve"> </w:t>
      </w:r>
      <w:r>
        <w:t>the total amount of funds awarded to a service provider</w:t>
      </w:r>
      <w:r>
        <w:rPr>
          <w:spacing w:val="-1"/>
        </w:rPr>
        <w:t xml:space="preserve"> </w:t>
      </w:r>
      <w:r>
        <w:t>through Part A,</w:t>
      </w:r>
      <w:r>
        <w:rPr>
          <w:spacing w:val="-1"/>
        </w:rPr>
        <w:t xml:space="preserve"> </w:t>
      </w:r>
      <w:r>
        <w:t>the total expenditures for administrative</w:t>
      </w:r>
      <w:r>
        <w:rPr>
          <w:spacing w:val="-5"/>
        </w:rPr>
        <w:t xml:space="preserve"> </w:t>
      </w:r>
      <w:r>
        <w:t>expenses</w:t>
      </w:r>
      <w:r>
        <w:rPr>
          <w:spacing w:val="-4"/>
        </w:rPr>
        <w:t xml:space="preserve"> </w:t>
      </w:r>
      <w:r>
        <w:t>shall</w:t>
      </w:r>
      <w:r>
        <w:rPr>
          <w:spacing w:val="-3"/>
        </w:rPr>
        <w:t xml:space="preserve"> </w:t>
      </w:r>
      <w:r>
        <w:t>not</w:t>
      </w:r>
      <w:r>
        <w:rPr>
          <w:spacing w:val="-3"/>
        </w:rPr>
        <w:t xml:space="preserve"> </w:t>
      </w:r>
      <w:r>
        <w:t>exceed</w:t>
      </w:r>
      <w:r>
        <w:rPr>
          <w:spacing w:val="-4"/>
        </w:rPr>
        <w:t xml:space="preserve"> </w:t>
      </w:r>
      <w:r>
        <w:t>10</w:t>
      </w:r>
      <w:r>
        <w:rPr>
          <w:spacing w:val="-4"/>
        </w:rPr>
        <w:t xml:space="preserve"> </w:t>
      </w:r>
      <w:r>
        <w:t>percent.</w:t>
      </w:r>
      <w:r>
        <w:rPr>
          <w:spacing w:val="-4"/>
        </w:rPr>
        <w:t xml:space="preserve"> </w:t>
      </w:r>
      <w:r>
        <w:t>For</w:t>
      </w:r>
      <w:r>
        <w:rPr>
          <w:spacing w:val="-4"/>
        </w:rPr>
        <w:t xml:space="preserve"> </w:t>
      </w:r>
      <w:r>
        <w:t>the</w:t>
      </w:r>
      <w:r>
        <w:rPr>
          <w:spacing w:val="-6"/>
        </w:rPr>
        <w:t xml:space="preserve"> </w:t>
      </w:r>
      <w:r>
        <w:t>purposes</w:t>
      </w:r>
      <w:r>
        <w:rPr>
          <w:spacing w:val="-4"/>
        </w:rPr>
        <w:t xml:space="preserve"> </w:t>
      </w:r>
      <w:r>
        <w:t>of</w:t>
      </w:r>
      <w:r>
        <w:rPr>
          <w:spacing w:val="-4"/>
        </w:rPr>
        <w:t xml:space="preserve"> </w:t>
      </w:r>
      <w:r>
        <w:t>the</w:t>
      </w:r>
      <w:r>
        <w:rPr>
          <w:spacing w:val="-3"/>
        </w:rPr>
        <w:t xml:space="preserve"> </w:t>
      </w:r>
      <w:r>
        <w:t>10%</w:t>
      </w:r>
      <w:r>
        <w:rPr>
          <w:spacing w:val="-5"/>
        </w:rPr>
        <w:t xml:space="preserve"> </w:t>
      </w:r>
      <w:r>
        <w:t>aggregate</w:t>
      </w:r>
      <w:r>
        <w:rPr>
          <w:spacing w:val="-4"/>
        </w:rPr>
        <w:t xml:space="preserve"> </w:t>
      </w:r>
      <w:r>
        <w:t>cost</w:t>
      </w:r>
      <w:r>
        <w:rPr>
          <w:spacing w:val="-4"/>
        </w:rPr>
        <w:t xml:space="preserve"> </w:t>
      </w:r>
      <w:r>
        <w:t>cap, administrative activities include:</w:t>
      </w:r>
    </w:p>
    <w:p w14:paraId="3451B219" w14:textId="77777777" w:rsidR="00A4380E" w:rsidRDefault="009904B2" w:rsidP="00454857">
      <w:pPr>
        <w:pStyle w:val="ListParagraph"/>
        <w:numPr>
          <w:ilvl w:val="0"/>
          <w:numId w:val="27"/>
        </w:numPr>
        <w:tabs>
          <w:tab w:val="left" w:pos="1440"/>
        </w:tabs>
        <w:spacing w:before="276"/>
        <w:rPr>
          <w:sz w:val="24"/>
        </w:rPr>
      </w:pPr>
      <w:r>
        <w:rPr>
          <w:sz w:val="24"/>
        </w:rPr>
        <w:t>Usual</w:t>
      </w:r>
      <w:r>
        <w:rPr>
          <w:spacing w:val="-2"/>
          <w:sz w:val="24"/>
        </w:rPr>
        <w:t xml:space="preserve"> </w:t>
      </w:r>
      <w:r>
        <w:rPr>
          <w:sz w:val="24"/>
        </w:rPr>
        <w:t>and</w:t>
      </w:r>
      <w:r>
        <w:rPr>
          <w:spacing w:val="-2"/>
          <w:sz w:val="24"/>
        </w:rPr>
        <w:t xml:space="preserve"> </w:t>
      </w:r>
      <w:r>
        <w:rPr>
          <w:sz w:val="24"/>
        </w:rPr>
        <w:t>recognized</w:t>
      </w:r>
      <w:r>
        <w:rPr>
          <w:spacing w:val="-2"/>
          <w:sz w:val="24"/>
        </w:rPr>
        <w:t xml:space="preserve"> </w:t>
      </w:r>
      <w:r>
        <w:rPr>
          <w:sz w:val="24"/>
        </w:rPr>
        <w:t>overhead</w:t>
      </w:r>
      <w:r>
        <w:rPr>
          <w:spacing w:val="1"/>
          <w:sz w:val="24"/>
        </w:rPr>
        <w:t xml:space="preserve"> </w:t>
      </w:r>
      <w:r>
        <w:rPr>
          <w:sz w:val="24"/>
        </w:rPr>
        <w:t>activities,</w:t>
      </w:r>
      <w:r>
        <w:rPr>
          <w:spacing w:val="-2"/>
          <w:sz w:val="24"/>
        </w:rPr>
        <w:t xml:space="preserve"> </w:t>
      </w:r>
      <w:r>
        <w:rPr>
          <w:sz w:val="24"/>
        </w:rPr>
        <w:t>including</w:t>
      </w:r>
      <w:r>
        <w:rPr>
          <w:spacing w:val="-4"/>
          <w:sz w:val="24"/>
        </w:rPr>
        <w:t xml:space="preserve"> </w:t>
      </w:r>
      <w:r>
        <w:rPr>
          <w:sz w:val="24"/>
        </w:rPr>
        <w:t>rent,</w:t>
      </w:r>
      <w:r>
        <w:rPr>
          <w:spacing w:val="-1"/>
          <w:sz w:val="24"/>
        </w:rPr>
        <w:t xml:space="preserve"> </w:t>
      </w:r>
      <w:r>
        <w:rPr>
          <w:sz w:val="24"/>
        </w:rPr>
        <w:t>utilities,</w:t>
      </w:r>
      <w:r>
        <w:rPr>
          <w:spacing w:val="-3"/>
          <w:sz w:val="24"/>
        </w:rPr>
        <w:t xml:space="preserve"> </w:t>
      </w:r>
      <w:r>
        <w:rPr>
          <w:sz w:val="24"/>
        </w:rPr>
        <w:t>and</w:t>
      </w:r>
      <w:r>
        <w:rPr>
          <w:spacing w:val="-2"/>
          <w:sz w:val="24"/>
        </w:rPr>
        <w:t xml:space="preserve"> </w:t>
      </w:r>
      <w:r>
        <w:rPr>
          <w:sz w:val="24"/>
        </w:rPr>
        <w:t>facility</w:t>
      </w:r>
      <w:r>
        <w:rPr>
          <w:spacing w:val="-7"/>
          <w:sz w:val="24"/>
        </w:rPr>
        <w:t xml:space="preserve"> </w:t>
      </w:r>
      <w:r>
        <w:rPr>
          <w:spacing w:val="-2"/>
          <w:sz w:val="24"/>
        </w:rPr>
        <w:t>costs.</w:t>
      </w:r>
    </w:p>
    <w:p w14:paraId="3D2A2CF8" w14:textId="77777777" w:rsidR="00A4380E" w:rsidRDefault="009904B2" w:rsidP="00454857">
      <w:pPr>
        <w:pStyle w:val="ListParagraph"/>
        <w:numPr>
          <w:ilvl w:val="0"/>
          <w:numId w:val="27"/>
        </w:numPr>
        <w:tabs>
          <w:tab w:val="left" w:pos="1440"/>
        </w:tabs>
        <w:spacing w:before="1"/>
        <w:ind w:right="1092"/>
        <w:rPr>
          <w:sz w:val="24"/>
        </w:rPr>
      </w:pPr>
      <w:r>
        <w:rPr>
          <w:sz w:val="24"/>
        </w:rPr>
        <w:t>Costs</w:t>
      </w:r>
      <w:r>
        <w:rPr>
          <w:spacing w:val="-5"/>
          <w:sz w:val="24"/>
        </w:rPr>
        <w:t xml:space="preserve"> </w:t>
      </w:r>
      <w:r>
        <w:rPr>
          <w:sz w:val="24"/>
        </w:rPr>
        <w:t>of</w:t>
      </w:r>
      <w:r>
        <w:rPr>
          <w:spacing w:val="-5"/>
          <w:sz w:val="24"/>
        </w:rPr>
        <w:t xml:space="preserve"> </w:t>
      </w:r>
      <w:r>
        <w:rPr>
          <w:sz w:val="24"/>
        </w:rPr>
        <w:t>management</w:t>
      </w:r>
      <w:r>
        <w:rPr>
          <w:spacing w:val="-5"/>
          <w:sz w:val="24"/>
        </w:rPr>
        <w:t xml:space="preserve"> </w:t>
      </w:r>
      <w:r>
        <w:rPr>
          <w:sz w:val="24"/>
        </w:rPr>
        <w:t>oversight</w:t>
      </w:r>
      <w:r>
        <w:rPr>
          <w:spacing w:val="-5"/>
          <w:sz w:val="24"/>
        </w:rPr>
        <w:t xml:space="preserve"> </w:t>
      </w:r>
      <w:r>
        <w:rPr>
          <w:sz w:val="24"/>
        </w:rPr>
        <w:t>of</w:t>
      </w:r>
      <w:r>
        <w:rPr>
          <w:spacing w:val="-4"/>
          <w:sz w:val="24"/>
        </w:rPr>
        <w:t xml:space="preserve"> </w:t>
      </w:r>
      <w:r>
        <w:rPr>
          <w:sz w:val="24"/>
        </w:rPr>
        <w:t>specific</w:t>
      </w:r>
      <w:r>
        <w:rPr>
          <w:spacing w:val="-5"/>
          <w:sz w:val="24"/>
        </w:rPr>
        <w:t xml:space="preserve"> </w:t>
      </w:r>
      <w:r>
        <w:rPr>
          <w:sz w:val="24"/>
        </w:rPr>
        <w:t>programs</w:t>
      </w:r>
      <w:r>
        <w:rPr>
          <w:spacing w:val="-5"/>
          <w:sz w:val="24"/>
        </w:rPr>
        <w:t xml:space="preserve"> </w:t>
      </w:r>
      <w:r>
        <w:rPr>
          <w:sz w:val="24"/>
        </w:rPr>
        <w:t>funded</w:t>
      </w:r>
      <w:r>
        <w:rPr>
          <w:spacing w:val="-5"/>
          <w:sz w:val="24"/>
        </w:rPr>
        <w:t xml:space="preserve"> </w:t>
      </w:r>
      <w:r>
        <w:rPr>
          <w:sz w:val="24"/>
        </w:rPr>
        <w:t>under</w:t>
      </w:r>
      <w:r>
        <w:rPr>
          <w:spacing w:val="-5"/>
          <w:sz w:val="24"/>
        </w:rPr>
        <w:t xml:space="preserve"> </w:t>
      </w:r>
      <w:r>
        <w:rPr>
          <w:sz w:val="24"/>
        </w:rPr>
        <w:t>this</w:t>
      </w:r>
      <w:r>
        <w:rPr>
          <w:spacing w:val="-5"/>
          <w:sz w:val="24"/>
        </w:rPr>
        <w:t xml:space="preserve"> </w:t>
      </w:r>
      <w:r>
        <w:rPr>
          <w:sz w:val="24"/>
        </w:rPr>
        <w:t>title,</w:t>
      </w:r>
      <w:r>
        <w:rPr>
          <w:spacing w:val="-5"/>
          <w:sz w:val="24"/>
        </w:rPr>
        <w:t xml:space="preserve"> </w:t>
      </w:r>
      <w:r>
        <w:rPr>
          <w:sz w:val="24"/>
        </w:rPr>
        <w:t>including</w:t>
      </w:r>
      <w:r>
        <w:rPr>
          <w:spacing w:val="-6"/>
          <w:sz w:val="24"/>
        </w:rPr>
        <w:t xml:space="preserve"> </w:t>
      </w:r>
      <w:r>
        <w:rPr>
          <w:sz w:val="24"/>
        </w:rPr>
        <w:t>program coordination; clerical, financial, and management staff not directly related to patient care; program evaluation; liability insurance; audits; and computer hardware/software not directly related to patient care.</w:t>
      </w:r>
    </w:p>
    <w:p w14:paraId="160BEF4D" w14:textId="77777777" w:rsidR="00A4380E" w:rsidRDefault="00A4380E">
      <w:pPr>
        <w:pStyle w:val="BodyText"/>
      </w:pPr>
    </w:p>
    <w:p w14:paraId="62E82234" w14:textId="77777777" w:rsidR="00A4380E" w:rsidRPr="003E5941" w:rsidRDefault="009904B2" w:rsidP="00862C34">
      <w:pPr>
        <w:pStyle w:val="Heading3"/>
      </w:pPr>
      <w:r w:rsidRPr="00862C34">
        <w:rPr>
          <w:i/>
          <w:iCs/>
        </w:rPr>
        <w:t>Medicaid</w:t>
      </w:r>
    </w:p>
    <w:p w14:paraId="7E751ECC" w14:textId="7DD789D3" w:rsidR="00A4380E" w:rsidRDefault="009904B2">
      <w:pPr>
        <w:pStyle w:val="BodyText"/>
        <w:ind w:left="720" w:right="877"/>
      </w:pPr>
      <w:r>
        <w:t>If</w:t>
      </w:r>
      <w:r>
        <w:rPr>
          <w:spacing w:val="-2"/>
        </w:rPr>
        <w:t xml:space="preserve"> </w:t>
      </w:r>
      <w:r>
        <w:t>a</w:t>
      </w:r>
      <w:r>
        <w:rPr>
          <w:spacing w:val="-4"/>
        </w:rPr>
        <w:t xml:space="preserve"> </w:t>
      </w:r>
      <w:r>
        <w:t>particular</w:t>
      </w:r>
      <w:r>
        <w:rPr>
          <w:spacing w:val="-5"/>
        </w:rPr>
        <w:t xml:space="preserve"> </w:t>
      </w:r>
      <w:r>
        <w:t>service</w:t>
      </w:r>
      <w:r>
        <w:rPr>
          <w:spacing w:val="-4"/>
        </w:rPr>
        <w:t xml:space="preserve"> </w:t>
      </w:r>
      <w:r>
        <w:t>is</w:t>
      </w:r>
      <w:r>
        <w:rPr>
          <w:spacing w:val="-3"/>
        </w:rPr>
        <w:t xml:space="preserve"> </w:t>
      </w:r>
      <w:r>
        <w:t>available</w:t>
      </w:r>
      <w:r>
        <w:rPr>
          <w:spacing w:val="-3"/>
        </w:rPr>
        <w:t xml:space="preserve"> </w:t>
      </w:r>
      <w:r>
        <w:t>under</w:t>
      </w:r>
      <w:r>
        <w:rPr>
          <w:spacing w:val="-4"/>
        </w:rPr>
        <w:t xml:space="preserve"> </w:t>
      </w:r>
      <w:r>
        <w:t>the</w:t>
      </w:r>
      <w:r>
        <w:rPr>
          <w:spacing w:val="-4"/>
        </w:rPr>
        <w:t xml:space="preserve"> </w:t>
      </w:r>
      <w:r>
        <w:t>State</w:t>
      </w:r>
      <w:r>
        <w:rPr>
          <w:spacing w:val="-7"/>
        </w:rPr>
        <w:t xml:space="preserve"> </w:t>
      </w:r>
      <w:r>
        <w:t>Medicaid</w:t>
      </w:r>
      <w:r>
        <w:rPr>
          <w:spacing w:val="-2"/>
        </w:rPr>
        <w:t xml:space="preserve"> </w:t>
      </w:r>
      <w:r>
        <w:t>Plan,</w:t>
      </w:r>
      <w:r>
        <w:rPr>
          <w:spacing w:val="-6"/>
        </w:rPr>
        <w:t xml:space="preserve"> </w:t>
      </w:r>
      <w:r>
        <w:t>the</w:t>
      </w:r>
      <w:r>
        <w:rPr>
          <w:spacing w:val="-3"/>
        </w:rPr>
        <w:t xml:space="preserve"> </w:t>
      </w:r>
      <w:r>
        <w:t>political</w:t>
      </w:r>
      <w:r>
        <w:rPr>
          <w:spacing w:val="-3"/>
        </w:rPr>
        <w:t xml:space="preserve"> </w:t>
      </w:r>
      <w:r>
        <w:t>subdivision</w:t>
      </w:r>
      <w:r>
        <w:rPr>
          <w:spacing w:val="-3"/>
        </w:rPr>
        <w:t xml:space="preserve"> </w:t>
      </w:r>
      <w:r>
        <w:t>involved</w:t>
      </w:r>
      <w:r>
        <w:rPr>
          <w:spacing w:val="-3"/>
        </w:rPr>
        <w:t xml:space="preserve"> </w:t>
      </w:r>
      <w:r>
        <w:t xml:space="preserve">either must provide the service directly or must enter into an agreement with a public or private entity to provide the service. The </w:t>
      </w:r>
      <w:r w:rsidR="00797534">
        <w:t>s</w:t>
      </w:r>
      <w:r w:rsidR="004F4B23">
        <w:t>ubrecipient</w:t>
      </w:r>
      <w:r>
        <w:t xml:space="preserve"> providing the service must enter into a participation agreement under the State Medicaid Plan and must be qualified to receive payment under the State Medicaid Plan.</w:t>
      </w:r>
    </w:p>
    <w:p w14:paraId="6E2B6640" w14:textId="77777777" w:rsidR="00A4380E" w:rsidRDefault="00A4380E">
      <w:pPr>
        <w:pStyle w:val="BodyText"/>
      </w:pPr>
    </w:p>
    <w:p w14:paraId="713523DA" w14:textId="6E9BD5D9" w:rsidR="00A4380E" w:rsidRDefault="009904B2" w:rsidP="00862C34">
      <w:pPr>
        <w:pStyle w:val="BodyText"/>
        <w:ind w:left="720" w:right="1314"/>
        <w:jc w:val="both"/>
        <w:sectPr w:rsidR="00A4380E">
          <w:pgSz w:w="12240" w:h="15840"/>
          <w:pgMar w:top="1100" w:right="220" w:bottom="1460" w:left="360" w:header="0" w:footer="1233" w:gutter="0"/>
          <w:cols w:space="720"/>
        </w:sectPr>
      </w:pPr>
      <w:r>
        <w:t>Funds may not be used to provide items or services for which payment already has been made, or reasonably</w:t>
      </w:r>
      <w:r>
        <w:rPr>
          <w:spacing w:val="-4"/>
        </w:rPr>
        <w:t xml:space="preserve"> </w:t>
      </w:r>
      <w:r>
        <w:t>can be</w:t>
      </w:r>
      <w:r>
        <w:rPr>
          <w:spacing w:val="1"/>
        </w:rPr>
        <w:t xml:space="preserve"> </w:t>
      </w:r>
      <w:r>
        <w:t>expected</w:t>
      </w:r>
      <w:r>
        <w:rPr>
          <w:spacing w:val="-1"/>
        </w:rPr>
        <w:t xml:space="preserve"> </w:t>
      </w:r>
      <w:r>
        <w:t>to be</w:t>
      </w:r>
      <w:r>
        <w:rPr>
          <w:spacing w:val="1"/>
        </w:rPr>
        <w:t xml:space="preserve"> </w:t>
      </w:r>
      <w:r>
        <w:t>made,</w:t>
      </w:r>
      <w:r>
        <w:rPr>
          <w:spacing w:val="-1"/>
        </w:rPr>
        <w:t xml:space="preserve"> </w:t>
      </w:r>
      <w:r>
        <w:t>by</w:t>
      </w:r>
      <w:r>
        <w:rPr>
          <w:spacing w:val="-5"/>
        </w:rPr>
        <w:t xml:space="preserve"> </w:t>
      </w:r>
      <w:r>
        <w:t>third-party</w:t>
      </w:r>
      <w:r>
        <w:rPr>
          <w:spacing w:val="-5"/>
        </w:rPr>
        <w:t xml:space="preserve"> </w:t>
      </w:r>
      <w:r>
        <w:t>payers,</w:t>
      </w:r>
      <w:r>
        <w:rPr>
          <w:spacing w:val="-1"/>
        </w:rPr>
        <w:t xml:space="preserve"> </w:t>
      </w:r>
      <w:r>
        <w:t>including</w:t>
      </w:r>
      <w:r>
        <w:rPr>
          <w:spacing w:val="-2"/>
        </w:rPr>
        <w:t xml:space="preserve"> </w:t>
      </w:r>
      <w:r>
        <w:t xml:space="preserve">Medicaid, Medicare, </w:t>
      </w:r>
      <w:r>
        <w:rPr>
          <w:spacing w:val="-2"/>
        </w:rPr>
        <w:t>and/or</w:t>
      </w:r>
      <w:r w:rsidR="00E0778B">
        <w:rPr>
          <w:spacing w:val="-2"/>
        </w:rPr>
        <w:t xml:space="preserve"> </w:t>
      </w:r>
      <w:r w:rsidR="00E0778B" w:rsidRPr="00E0778B">
        <w:rPr>
          <w:spacing w:val="-2"/>
        </w:rPr>
        <w:t>other State or local entitlement programs, prepaid health plans, or private insurance. I</w:t>
      </w:r>
      <w:r w:rsidR="00124FC6">
        <w:rPr>
          <w:spacing w:val="-2"/>
        </w:rPr>
        <w:t xml:space="preserve">t </w:t>
      </w:r>
      <w:r w:rsidR="00E0778B" w:rsidRPr="00E0778B">
        <w:rPr>
          <w:spacing w:val="-2"/>
        </w:rPr>
        <w:t xml:space="preserve">is therefore incumbent upon recipients of Part A funds to assure that eligible individuals are expeditiously enrolled in Medicaid and that Part A funds are not used to pay for any Medicaid-covered services for Medicaid- </w:t>
      </w:r>
      <w:r w:rsidR="00E0778B" w:rsidRPr="00E0778B">
        <w:rPr>
          <w:spacing w:val="-2"/>
        </w:rPr>
        <w:lastRenderedPageBreak/>
        <w:t xml:space="preserve">eligible </w:t>
      </w:r>
      <w:r w:rsidR="00AB7077">
        <w:rPr>
          <w:spacing w:val="-2"/>
        </w:rPr>
        <w:t>PLWHA</w:t>
      </w:r>
      <w:r w:rsidR="00E0778B" w:rsidRPr="00E0778B">
        <w:rPr>
          <w:spacing w:val="-2"/>
        </w:rPr>
        <w:t>. Applicants are reminded that Part A Recipients/</w:t>
      </w:r>
      <w:r w:rsidR="005B523C">
        <w:rPr>
          <w:spacing w:val="-2"/>
        </w:rPr>
        <w:t>S</w:t>
      </w:r>
      <w:r w:rsidR="00E0778B" w:rsidRPr="00E0778B">
        <w:rPr>
          <w:spacing w:val="-2"/>
        </w:rPr>
        <w:t>ub</w:t>
      </w:r>
      <w:r w:rsidR="0066688B">
        <w:rPr>
          <w:spacing w:val="-2"/>
        </w:rPr>
        <w:t>r</w:t>
      </w:r>
      <w:r w:rsidR="00E0778B" w:rsidRPr="00E0778B">
        <w:rPr>
          <w:spacing w:val="-2"/>
        </w:rPr>
        <w:t>ecipients are subject to audit on this and other restrictions on use of funds.</w:t>
      </w:r>
    </w:p>
    <w:p w14:paraId="78AE0286" w14:textId="77777777" w:rsidR="00A4380E" w:rsidRDefault="00A4380E">
      <w:pPr>
        <w:pStyle w:val="BodyText"/>
      </w:pPr>
    </w:p>
    <w:p w14:paraId="46A3D94C" w14:textId="77777777" w:rsidR="00A4380E" w:rsidRPr="003E5941" w:rsidRDefault="009904B2" w:rsidP="00862C34">
      <w:pPr>
        <w:pStyle w:val="Heading3"/>
      </w:pPr>
      <w:r w:rsidRPr="00862C34">
        <w:rPr>
          <w:i/>
          <w:iCs/>
        </w:rPr>
        <w:t>Sliding</w:t>
      </w:r>
      <w:r w:rsidRPr="00862C34">
        <w:rPr>
          <w:i/>
          <w:iCs/>
          <w:spacing w:val="-4"/>
        </w:rPr>
        <w:t xml:space="preserve"> </w:t>
      </w:r>
      <w:r w:rsidRPr="00862C34">
        <w:rPr>
          <w:i/>
          <w:iCs/>
        </w:rPr>
        <w:t>Fee-</w:t>
      </w:r>
      <w:r w:rsidRPr="00862C34">
        <w:rPr>
          <w:i/>
          <w:iCs/>
          <w:spacing w:val="-2"/>
        </w:rPr>
        <w:t>Scale</w:t>
      </w:r>
    </w:p>
    <w:p w14:paraId="16D413F3" w14:textId="2E150E1B" w:rsidR="00A4380E" w:rsidRDefault="009904B2">
      <w:pPr>
        <w:pStyle w:val="BodyText"/>
        <w:ind w:left="720" w:right="994"/>
      </w:pPr>
      <w:r>
        <w:t xml:space="preserve">If a Part A service provider charges for services, it must do so on a </w:t>
      </w:r>
      <w:r w:rsidR="00E0778B">
        <w:t>sliding fee</w:t>
      </w:r>
      <w:r>
        <w:t xml:space="preserve"> schedule that is made available to the public. Individual, annual aggregate charges to clients receiving Part A services must conform</w:t>
      </w:r>
      <w:r>
        <w:rPr>
          <w:spacing w:val="-5"/>
        </w:rPr>
        <w:t xml:space="preserve"> </w:t>
      </w:r>
      <w:r>
        <w:t>to</w:t>
      </w:r>
      <w:r>
        <w:rPr>
          <w:spacing w:val="-3"/>
        </w:rPr>
        <w:t xml:space="preserve"> </w:t>
      </w:r>
      <w:r>
        <w:t>statutory</w:t>
      </w:r>
      <w:r>
        <w:rPr>
          <w:spacing w:val="-8"/>
        </w:rPr>
        <w:t xml:space="preserve"> </w:t>
      </w:r>
      <w:r>
        <w:t>limitations</w:t>
      </w:r>
      <w:r>
        <w:rPr>
          <w:spacing w:val="-3"/>
        </w:rPr>
        <w:t xml:space="preserve"> </w:t>
      </w:r>
      <w:r>
        <w:t>(see</w:t>
      </w:r>
      <w:r>
        <w:rPr>
          <w:spacing w:val="-4"/>
        </w:rPr>
        <w:t xml:space="preserve"> </w:t>
      </w:r>
      <w:r>
        <w:t>chart).</w:t>
      </w:r>
      <w:r>
        <w:rPr>
          <w:spacing w:val="-3"/>
        </w:rPr>
        <w:t xml:space="preserve"> </w:t>
      </w:r>
      <w:r>
        <w:t>The</w:t>
      </w:r>
      <w:r>
        <w:rPr>
          <w:spacing w:val="-5"/>
        </w:rPr>
        <w:t xml:space="preserve"> </w:t>
      </w:r>
      <w:r>
        <w:t>intent</w:t>
      </w:r>
      <w:r>
        <w:rPr>
          <w:spacing w:val="-3"/>
        </w:rPr>
        <w:t xml:space="preserve"> </w:t>
      </w:r>
      <w:r>
        <w:t>is</w:t>
      </w:r>
      <w:r>
        <w:rPr>
          <w:spacing w:val="-3"/>
        </w:rPr>
        <w:t xml:space="preserve"> </w:t>
      </w:r>
      <w:r>
        <w:t>to</w:t>
      </w:r>
      <w:r>
        <w:rPr>
          <w:spacing w:val="-5"/>
        </w:rPr>
        <w:t xml:space="preserve"> </w:t>
      </w:r>
      <w:r>
        <w:t>establish</w:t>
      </w:r>
      <w:r>
        <w:rPr>
          <w:spacing w:val="-3"/>
        </w:rPr>
        <w:t xml:space="preserve"> </w:t>
      </w:r>
      <w:r>
        <w:t>a</w:t>
      </w:r>
      <w:r>
        <w:rPr>
          <w:spacing w:val="-4"/>
        </w:rPr>
        <w:t xml:space="preserve"> </w:t>
      </w:r>
      <w:r>
        <w:t>ceiling</w:t>
      </w:r>
      <w:r>
        <w:rPr>
          <w:spacing w:val="-6"/>
        </w:rPr>
        <w:t xml:space="preserve"> </w:t>
      </w:r>
      <w:r>
        <w:t>on</w:t>
      </w:r>
      <w:r>
        <w:rPr>
          <w:spacing w:val="-3"/>
        </w:rPr>
        <w:t xml:space="preserve"> </w:t>
      </w:r>
      <w:r>
        <w:t>the</w:t>
      </w:r>
      <w:r>
        <w:rPr>
          <w:spacing w:val="-1"/>
        </w:rPr>
        <w:t xml:space="preserve"> </w:t>
      </w:r>
      <w:proofErr w:type="gramStart"/>
      <w:r>
        <w:t>amount</w:t>
      </w:r>
      <w:proofErr w:type="gramEnd"/>
      <w:r>
        <w:rPr>
          <w:spacing w:val="-2"/>
        </w:rPr>
        <w:t xml:space="preserve"> </w:t>
      </w:r>
      <w:r>
        <w:t>of</w:t>
      </w:r>
      <w:r>
        <w:rPr>
          <w:spacing w:val="-3"/>
        </w:rPr>
        <w:t xml:space="preserve"> </w:t>
      </w:r>
      <w:r>
        <w:t>charges to recipients of services funded under Part A. Please refer to the following chart for allowable charges.</w:t>
      </w:r>
    </w:p>
    <w:p w14:paraId="610E14DC" w14:textId="77777777" w:rsidR="00A4380E" w:rsidRDefault="00A4380E">
      <w:pPr>
        <w:pStyle w:val="BodyText"/>
      </w:pPr>
    </w:p>
    <w:p w14:paraId="744335FA" w14:textId="6C173409" w:rsidR="00A4380E" w:rsidRDefault="009904B2">
      <w:pPr>
        <w:pStyle w:val="BodyText"/>
        <w:ind w:left="720"/>
      </w:pPr>
      <w:r>
        <w:t>Individual/Family</w:t>
      </w:r>
      <w:r>
        <w:rPr>
          <w:spacing w:val="-8"/>
        </w:rPr>
        <w:t xml:space="preserve"> </w:t>
      </w:r>
      <w:r>
        <w:t>Annual</w:t>
      </w:r>
      <w:r>
        <w:rPr>
          <w:spacing w:val="-1"/>
        </w:rPr>
        <w:t xml:space="preserve"> </w:t>
      </w:r>
      <w:r>
        <w:t>Gross</w:t>
      </w:r>
      <w:r>
        <w:rPr>
          <w:spacing w:val="1"/>
        </w:rPr>
        <w:t xml:space="preserve"> </w:t>
      </w:r>
      <w:r>
        <w:t>Income</w:t>
      </w:r>
      <w:r>
        <w:rPr>
          <w:spacing w:val="-1"/>
        </w:rPr>
        <w:t xml:space="preserve"> </w:t>
      </w:r>
      <w:r>
        <w:t>and</w:t>
      </w:r>
      <w:r>
        <w:rPr>
          <w:spacing w:val="1"/>
        </w:rPr>
        <w:t xml:space="preserve"> </w:t>
      </w:r>
      <w:r>
        <w:t>Total</w:t>
      </w:r>
      <w:r>
        <w:rPr>
          <w:spacing w:val="-1"/>
        </w:rPr>
        <w:t xml:space="preserve"> </w:t>
      </w:r>
      <w:r>
        <w:t>Allowable</w:t>
      </w:r>
      <w:r>
        <w:rPr>
          <w:spacing w:val="-1"/>
        </w:rPr>
        <w:t xml:space="preserve"> </w:t>
      </w:r>
      <w:r>
        <w:t>Annual</w:t>
      </w:r>
      <w:r>
        <w:rPr>
          <w:spacing w:val="-1"/>
        </w:rPr>
        <w:t xml:space="preserve"> </w:t>
      </w:r>
      <w:r>
        <w:rPr>
          <w:spacing w:val="-2"/>
        </w:rPr>
        <w:t>Charges</w:t>
      </w:r>
    </w:p>
    <w:p w14:paraId="517AB3E7" w14:textId="77777777" w:rsidR="00A4380E" w:rsidRDefault="00A4380E">
      <w:pPr>
        <w:pStyle w:val="BodyText"/>
        <w:spacing w:before="47"/>
        <w:rPr>
          <w:sz w:val="20"/>
        </w:rPr>
      </w:pPr>
    </w:p>
    <w:tbl>
      <w:tblPr>
        <w:tblW w:w="0" w:type="auto"/>
        <w:tblInd w:w="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21"/>
        <w:gridCol w:w="3960"/>
      </w:tblGrid>
      <w:tr w:rsidR="00A4380E" w14:paraId="0CE448B8" w14:textId="77777777">
        <w:trPr>
          <w:trHeight w:val="562"/>
        </w:trPr>
        <w:tc>
          <w:tcPr>
            <w:tcW w:w="6121" w:type="dxa"/>
          </w:tcPr>
          <w:p w14:paraId="6B5476F6" w14:textId="77777777" w:rsidR="00A4380E" w:rsidRDefault="009904B2">
            <w:pPr>
              <w:pStyle w:val="TableParagraph"/>
              <w:spacing w:before="1"/>
              <w:ind w:left="6"/>
              <w:rPr>
                <w:b/>
                <w:sz w:val="24"/>
              </w:rPr>
            </w:pPr>
            <w:r>
              <w:rPr>
                <w:b/>
                <w:sz w:val="24"/>
              </w:rPr>
              <w:t>Individual/Family</w:t>
            </w:r>
            <w:r>
              <w:rPr>
                <w:b/>
                <w:spacing w:val="-4"/>
                <w:sz w:val="24"/>
              </w:rPr>
              <w:t xml:space="preserve"> </w:t>
            </w:r>
            <w:r>
              <w:rPr>
                <w:b/>
                <w:sz w:val="24"/>
              </w:rPr>
              <w:t>Annual</w:t>
            </w:r>
            <w:r>
              <w:rPr>
                <w:b/>
                <w:spacing w:val="-4"/>
                <w:sz w:val="24"/>
              </w:rPr>
              <w:t xml:space="preserve"> </w:t>
            </w:r>
            <w:r>
              <w:rPr>
                <w:b/>
                <w:sz w:val="24"/>
              </w:rPr>
              <w:t>Gross</w:t>
            </w:r>
            <w:r>
              <w:rPr>
                <w:b/>
                <w:spacing w:val="-3"/>
                <w:sz w:val="24"/>
              </w:rPr>
              <w:t xml:space="preserve"> </w:t>
            </w:r>
            <w:r>
              <w:rPr>
                <w:b/>
                <w:spacing w:val="-2"/>
                <w:sz w:val="24"/>
              </w:rPr>
              <w:t>Income</w:t>
            </w:r>
          </w:p>
        </w:tc>
        <w:tc>
          <w:tcPr>
            <w:tcW w:w="3960" w:type="dxa"/>
          </w:tcPr>
          <w:p w14:paraId="2264B79A" w14:textId="77777777" w:rsidR="00A4380E" w:rsidRDefault="009904B2">
            <w:pPr>
              <w:pStyle w:val="TableParagraph"/>
              <w:spacing w:before="1"/>
              <w:ind w:left="7"/>
              <w:rPr>
                <w:b/>
                <w:sz w:val="24"/>
              </w:rPr>
            </w:pPr>
            <w:r>
              <w:rPr>
                <w:b/>
                <w:sz w:val="24"/>
              </w:rPr>
              <w:t>Total</w:t>
            </w:r>
            <w:r>
              <w:rPr>
                <w:b/>
                <w:spacing w:val="-3"/>
                <w:sz w:val="24"/>
              </w:rPr>
              <w:t xml:space="preserve"> </w:t>
            </w:r>
            <w:r>
              <w:rPr>
                <w:b/>
                <w:sz w:val="24"/>
              </w:rPr>
              <w:t>Allowable</w:t>
            </w:r>
            <w:r>
              <w:rPr>
                <w:b/>
                <w:spacing w:val="-2"/>
                <w:sz w:val="24"/>
              </w:rPr>
              <w:t xml:space="preserve"> </w:t>
            </w:r>
            <w:r>
              <w:rPr>
                <w:b/>
                <w:sz w:val="24"/>
              </w:rPr>
              <w:t>Annual</w:t>
            </w:r>
            <w:r>
              <w:rPr>
                <w:b/>
                <w:spacing w:val="-4"/>
                <w:sz w:val="24"/>
              </w:rPr>
              <w:t xml:space="preserve"> </w:t>
            </w:r>
            <w:r>
              <w:rPr>
                <w:b/>
                <w:spacing w:val="-2"/>
                <w:sz w:val="24"/>
              </w:rPr>
              <w:t>Charges</w:t>
            </w:r>
          </w:p>
        </w:tc>
      </w:tr>
      <w:tr w:rsidR="00A4380E" w14:paraId="4E9538BE" w14:textId="77777777">
        <w:trPr>
          <w:trHeight w:val="270"/>
        </w:trPr>
        <w:tc>
          <w:tcPr>
            <w:tcW w:w="6121" w:type="dxa"/>
          </w:tcPr>
          <w:p w14:paraId="2CC6700B" w14:textId="77777777" w:rsidR="00A4380E" w:rsidRDefault="009904B2">
            <w:pPr>
              <w:pStyle w:val="TableParagraph"/>
              <w:spacing w:line="250" w:lineRule="exact"/>
              <w:ind w:left="6"/>
              <w:rPr>
                <w:sz w:val="24"/>
              </w:rPr>
            </w:pPr>
            <w:r>
              <w:rPr>
                <w:sz w:val="24"/>
              </w:rPr>
              <w:t>Equal</w:t>
            </w:r>
            <w:r>
              <w:rPr>
                <w:spacing w:val="-1"/>
                <w:sz w:val="24"/>
              </w:rPr>
              <w:t xml:space="preserve"> </w:t>
            </w:r>
            <w:r>
              <w:rPr>
                <w:sz w:val="24"/>
              </w:rPr>
              <w:t>to</w:t>
            </w:r>
            <w:r>
              <w:rPr>
                <w:spacing w:val="-2"/>
                <w:sz w:val="24"/>
              </w:rPr>
              <w:t xml:space="preserve"> </w:t>
            </w:r>
            <w:r>
              <w:rPr>
                <w:sz w:val="24"/>
              </w:rPr>
              <w:t>or</w:t>
            </w:r>
            <w:r>
              <w:rPr>
                <w:spacing w:val="-2"/>
                <w:sz w:val="24"/>
              </w:rPr>
              <w:t xml:space="preserve"> </w:t>
            </w:r>
            <w:r>
              <w:rPr>
                <w:sz w:val="24"/>
              </w:rPr>
              <w:t>below</w:t>
            </w:r>
            <w:r>
              <w:rPr>
                <w:spacing w:val="-1"/>
                <w:sz w:val="24"/>
              </w:rPr>
              <w:t xml:space="preserve"> </w:t>
            </w:r>
            <w:r>
              <w:rPr>
                <w:sz w:val="24"/>
              </w:rPr>
              <w:t>the</w:t>
            </w:r>
            <w:r>
              <w:rPr>
                <w:spacing w:val="-2"/>
                <w:sz w:val="24"/>
              </w:rPr>
              <w:t xml:space="preserve"> </w:t>
            </w:r>
            <w:r>
              <w:rPr>
                <w:sz w:val="24"/>
              </w:rPr>
              <w:t>official poverty</w:t>
            </w:r>
            <w:r>
              <w:rPr>
                <w:spacing w:val="-6"/>
                <w:sz w:val="24"/>
              </w:rPr>
              <w:t xml:space="preserve"> </w:t>
            </w:r>
            <w:r>
              <w:rPr>
                <w:spacing w:val="-4"/>
                <w:sz w:val="24"/>
              </w:rPr>
              <w:t>line</w:t>
            </w:r>
          </w:p>
        </w:tc>
        <w:tc>
          <w:tcPr>
            <w:tcW w:w="3960" w:type="dxa"/>
          </w:tcPr>
          <w:p w14:paraId="53C52E7C" w14:textId="77777777" w:rsidR="00A4380E" w:rsidRDefault="009904B2">
            <w:pPr>
              <w:pStyle w:val="TableParagraph"/>
              <w:spacing w:line="250" w:lineRule="exact"/>
              <w:ind w:left="7"/>
              <w:rPr>
                <w:sz w:val="24"/>
              </w:rPr>
            </w:pPr>
            <w:r>
              <w:rPr>
                <w:sz w:val="24"/>
              </w:rPr>
              <w:t>No</w:t>
            </w:r>
            <w:r>
              <w:rPr>
                <w:spacing w:val="-4"/>
                <w:sz w:val="24"/>
              </w:rPr>
              <w:t xml:space="preserve"> </w:t>
            </w:r>
            <w:r>
              <w:rPr>
                <w:sz w:val="24"/>
              </w:rPr>
              <w:t>charges</w:t>
            </w:r>
            <w:r>
              <w:rPr>
                <w:spacing w:val="-3"/>
                <w:sz w:val="24"/>
              </w:rPr>
              <w:t xml:space="preserve"> </w:t>
            </w:r>
            <w:r>
              <w:rPr>
                <w:spacing w:val="-2"/>
                <w:sz w:val="24"/>
              </w:rPr>
              <w:t>permitted</w:t>
            </w:r>
          </w:p>
        </w:tc>
      </w:tr>
      <w:tr w:rsidR="00A4380E" w14:paraId="590051C4" w14:textId="77777777">
        <w:trPr>
          <w:trHeight w:val="272"/>
        </w:trPr>
        <w:tc>
          <w:tcPr>
            <w:tcW w:w="6121" w:type="dxa"/>
          </w:tcPr>
          <w:p w14:paraId="4DAEA7DD" w14:textId="77777777" w:rsidR="00A4380E" w:rsidRDefault="009904B2">
            <w:pPr>
              <w:pStyle w:val="TableParagraph"/>
              <w:spacing w:line="253" w:lineRule="exact"/>
              <w:ind w:left="6"/>
              <w:rPr>
                <w:sz w:val="24"/>
              </w:rPr>
            </w:pPr>
            <w:r>
              <w:rPr>
                <w:sz w:val="24"/>
              </w:rPr>
              <w:t>101</w:t>
            </w:r>
            <w:r>
              <w:rPr>
                <w:spacing w:val="-2"/>
                <w:sz w:val="24"/>
              </w:rPr>
              <w:t xml:space="preserve"> </w:t>
            </w:r>
            <w:r>
              <w:rPr>
                <w:sz w:val="24"/>
              </w:rPr>
              <w:t>to</w:t>
            </w:r>
            <w:r>
              <w:rPr>
                <w:spacing w:val="-1"/>
                <w:sz w:val="24"/>
              </w:rPr>
              <w:t xml:space="preserve"> </w:t>
            </w:r>
            <w:r>
              <w:rPr>
                <w:sz w:val="24"/>
              </w:rPr>
              <w:t>200</w:t>
            </w:r>
            <w:r>
              <w:rPr>
                <w:spacing w:val="-2"/>
                <w:sz w:val="24"/>
              </w:rPr>
              <w:t xml:space="preserve"> </w:t>
            </w:r>
            <w:r>
              <w:rPr>
                <w:sz w:val="24"/>
              </w:rPr>
              <w:t>percent</w:t>
            </w:r>
            <w:r>
              <w:rPr>
                <w:spacing w:val="-1"/>
                <w:sz w:val="24"/>
              </w:rPr>
              <w:t xml:space="preserve"> </w:t>
            </w:r>
            <w:r>
              <w:rPr>
                <w:sz w:val="24"/>
              </w:rPr>
              <w:t>above</w:t>
            </w:r>
            <w:r>
              <w:rPr>
                <w:spacing w:val="-2"/>
                <w:sz w:val="24"/>
              </w:rPr>
              <w:t xml:space="preserve"> </w:t>
            </w:r>
            <w:r>
              <w:rPr>
                <w:sz w:val="24"/>
              </w:rPr>
              <w:t>the</w:t>
            </w:r>
            <w:r>
              <w:rPr>
                <w:spacing w:val="-1"/>
                <w:sz w:val="24"/>
              </w:rPr>
              <w:t xml:space="preserve"> </w:t>
            </w:r>
            <w:r>
              <w:rPr>
                <w:sz w:val="24"/>
              </w:rPr>
              <w:t>official</w:t>
            </w:r>
            <w:r>
              <w:rPr>
                <w:spacing w:val="-1"/>
                <w:sz w:val="24"/>
              </w:rPr>
              <w:t xml:space="preserve"> </w:t>
            </w:r>
            <w:r>
              <w:rPr>
                <w:sz w:val="24"/>
              </w:rPr>
              <w:t>poverty</w:t>
            </w:r>
            <w:r>
              <w:rPr>
                <w:spacing w:val="-5"/>
                <w:sz w:val="24"/>
              </w:rPr>
              <w:t xml:space="preserve"> </w:t>
            </w:r>
            <w:r>
              <w:rPr>
                <w:spacing w:val="-4"/>
                <w:sz w:val="24"/>
              </w:rPr>
              <w:t>line</w:t>
            </w:r>
          </w:p>
        </w:tc>
        <w:tc>
          <w:tcPr>
            <w:tcW w:w="3960" w:type="dxa"/>
          </w:tcPr>
          <w:p w14:paraId="406AB721" w14:textId="77777777" w:rsidR="00A4380E" w:rsidRDefault="009904B2">
            <w:pPr>
              <w:pStyle w:val="TableParagraph"/>
              <w:spacing w:line="253" w:lineRule="exact"/>
              <w:ind w:left="7"/>
              <w:rPr>
                <w:sz w:val="24"/>
              </w:rPr>
            </w:pPr>
            <w:r>
              <w:rPr>
                <w:sz w:val="24"/>
              </w:rPr>
              <w:t>5%</w:t>
            </w:r>
            <w:r>
              <w:rPr>
                <w:spacing w:val="-2"/>
                <w:sz w:val="24"/>
              </w:rPr>
              <w:t xml:space="preserve"> </w:t>
            </w:r>
            <w:r>
              <w:rPr>
                <w:sz w:val="24"/>
              </w:rPr>
              <w:t>or</w:t>
            </w:r>
            <w:r>
              <w:rPr>
                <w:spacing w:val="-2"/>
                <w:sz w:val="24"/>
              </w:rPr>
              <w:t xml:space="preserve"> </w:t>
            </w:r>
            <w:r>
              <w:rPr>
                <w:sz w:val="24"/>
              </w:rPr>
              <w:t>less of</w:t>
            </w:r>
            <w:r>
              <w:rPr>
                <w:spacing w:val="-2"/>
                <w:sz w:val="24"/>
              </w:rPr>
              <w:t xml:space="preserve"> </w:t>
            </w:r>
            <w:r>
              <w:rPr>
                <w:sz w:val="24"/>
              </w:rPr>
              <w:t>gross</w:t>
            </w:r>
            <w:r>
              <w:rPr>
                <w:spacing w:val="-1"/>
                <w:sz w:val="24"/>
              </w:rPr>
              <w:t xml:space="preserve"> </w:t>
            </w:r>
            <w:r>
              <w:rPr>
                <w:spacing w:val="-2"/>
                <w:sz w:val="24"/>
              </w:rPr>
              <w:t>income</w:t>
            </w:r>
          </w:p>
        </w:tc>
      </w:tr>
      <w:tr w:rsidR="00A4380E" w14:paraId="7CC5FB6B" w14:textId="77777777">
        <w:trPr>
          <w:trHeight w:val="270"/>
        </w:trPr>
        <w:tc>
          <w:tcPr>
            <w:tcW w:w="6121" w:type="dxa"/>
          </w:tcPr>
          <w:p w14:paraId="7C4DB1CD" w14:textId="77777777" w:rsidR="00A4380E" w:rsidRDefault="009904B2">
            <w:pPr>
              <w:pStyle w:val="TableParagraph"/>
              <w:spacing w:line="250" w:lineRule="exact"/>
              <w:ind w:left="6"/>
              <w:rPr>
                <w:sz w:val="24"/>
              </w:rPr>
            </w:pPr>
            <w:r>
              <w:rPr>
                <w:sz w:val="24"/>
              </w:rPr>
              <w:t>201</w:t>
            </w:r>
            <w:r>
              <w:rPr>
                <w:spacing w:val="-2"/>
                <w:sz w:val="24"/>
              </w:rPr>
              <w:t xml:space="preserve"> </w:t>
            </w:r>
            <w:r>
              <w:rPr>
                <w:sz w:val="24"/>
              </w:rPr>
              <w:t>to</w:t>
            </w:r>
            <w:r>
              <w:rPr>
                <w:spacing w:val="-1"/>
                <w:sz w:val="24"/>
              </w:rPr>
              <w:t xml:space="preserve"> </w:t>
            </w:r>
            <w:r>
              <w:rPr>
                <w:sz w:val="24"/>
              </w:rPr>
              <w:t>300</w:t>
            </w:r>
            <w:r>
              <w:rPr>
                <w:spacing w:val="-2"/>
                <w:sz w:val="24"/>
              </w:rPr>
              <w:t xml:space="preserve"> </w:t>
            </w:r>
            <w:r>
              <w:rPr>
                <w:sz w:val="24"/>
              </w:rPr>
              <w:t>percent</w:t>
            </w:r>
            <w:r>
              <w:rPr>
                <w:spacing w:val="-1"/>
                <w:sz w:val="24"/>
              </w:rPr>
              <w:t xml:space="preserve"> </w:t>
            </w:r>
            <w:r>
              <w:rPr>
                <w:sz w:val="24"/>
              </w:rPr>
              <w:t>above</w:t>
            </w:r>
            <w:r>
              <w:rPr>
                <w:spacing w:val="-2"/>
                <w:sz w:val="24"/>
              </w:rPr>
              <w:t xml:space="preserve"> </w:t>
            </w:r>
            <w:r>
              <w:rPr>
                <w:sz w:val="24"/>
              </w:rPr>
              <w:t>the</w:t>
            </w:r>
            <w:r>
              <w:rPr>
                <w:spacing w:val="-1"/>
                <w:sz w:val="24"/>
              </w:rPr>
              <w:t xml:space="preserve"> </w:t>
            </w:r>
            <w:r>
              <w:rPr>
                <w:sz w:val="24"/>
              </w:rPr>
              <w:t>official</w:t>
            </w:r>
            <w:r>
              <w:rPr>
                <w:spacing w:val="-1"/>
                <w:sz w:val="24"/>
              </w:rPr>
              <w:t xml:space="preserve"> </w:t>
            </w:r>
            <w:r>
              <w:rPr>
                <w:sz w:val="24"/>
              </w:rPr>
              <w:t>poverty</w:t>
            </w:r>
            <w:r>
              <w:rPr>
                <w:spacing w:val="-5"/>
                <w:sz w:val="24"/>
              </w:rPr>
              <w:t xml:space="preserve"> </w:t>
            </w:r>
            <w:r>
              <w:rPr>
                <w:spacing w:val="-4"/>
                <w:sz w:val="24"/>
              </w:rPr>
              <w:t>line</w:t>
            </w:r>
          </w:p>
        </w:tc>
        <w:tc>
          <w:tcPr>
            <w:tcW w:w="3960" w:type="dxa"/>
          </w:tcPr>
          <w:p w14:paraId="4BAB115D" w14:textId="77777777" w:rsidR="00A4380E" w:rsidRDefault="009904B2">
            <w:pPr>
              <w:pStyle w:val="TableParagraph"/>
              <w:spacing w:line="250" w:lineRule="exact"/>
              <w:ind w:left="7"/>
              <w:rPr>
                <w:sz w:val="24"/>
              </w:rPr>
            </w:pPr>
            <w:r>
              <w:rPr>
                <w:sz w:val="24"/>
              </w:rPr>
              <w:t>7%</w:t>
            </w:r>
            <w:r>
              <w:rPr>
                <w:spacing w:val="-2"/>
                <w:sz w:val="24"/>
              </w:rPr>
              <w:t xml:space="preserve"> </w:t>
            </w:r>
            <w:r>
              <w:rPr>
                <w:sz w:val="24"/>
              </w:rPr>
              <w:t>or</w:t>
            </w:r>
            <w:r>
              <w:rPr>
                <w:spacing w:val="-2"/>
                <w:sz w:val="24"/>
              </w:rPr>
              <w:t xml:space="preserve"> </w:t>
            </w:r>
            <w:r>
              <w:rPr>
                <w:sz w:val="24"/>
              </w:rPr>
              <w:t>less of</w:t>
            </w:r>
            <w:r>
              <w:rPr>
                <w:spacing w:val="-2"/>
                <w:sz w:val="24"/>
              </w:rPr>
              <w:t xml:space="preserve"> </w:t>
            </w:r>
            <w:r>
              <w:rPr>
                <w:sz w:val="24"/>
              </w:rPr>
              <w:t>gross</w:t>
            </w:r>
            <w:r>
              <w:rPr>
                <w:spacing w:val="-1"/>
                <w:sz w:val="24"/>
              </w:rPr>
              <w:t xml:space="preserve"> </w:t>
            </w:r>
            <w:r>
              <w:rPr>
                <w:spacing w:val="-2"/>
                <w:sz w:val="24"/>
              </w:rPr>
              <w:t>income</w:t>
            </w:r>
          </w:p>
        </w:tc>
      </w:tr>
      <w:tr w:rsidR="00A4380E" w14:paraId="07B1D973" w14:textId="77777777">
        <w:trPr>
          <w:trHeight w:val="344"/>
        </w:trPr>
        <w:tc>
          <w:tcPr>
            <w:tcW w:w="6121" w:type="dxa"/>
          </w:tcPr>
          <w:p w14:paraId="524B2185" w14:textId="77777777" w:rsidR="00A4380E" w:rsidRDefault="009904B2">
            <w:pPr>
              <w:pStyle w:val="TableParagraph"/>
              <w:spacing w:line="274" w:lineRule="exact"/>
              <w:ind w:left="6"/>
              <w:rPr>
                <w:sz w:val="24"/>
              </w:rPr>
            </w:pPr>
            <w:r>
              <w:rPr>
                <w:sz w:val="24"/>
              </w:rPr>
              <w:t>More</w:t>
            </w:r>
            <w:r>
              <w:rPr>
                <w:spacing w:val="-5"/>
                <w:sz w:val="24"/>
              </w:rPr>
              <w:t xml:space="preserve"> </w:t>
            </w:r>
            <w:r>
              <w:rPr>
                <w:sz w:val="24"/>
              </w:rPr>
              <w:t>than</w:t>
            </w:r>
            <w:r>
              <w:rPr>
                <w:spacing w:val="-1"/>
                <w:sz w:val="24"/>
              </w:rPr>
              <w:t xml:space="preserve"> </w:t>
            </w:r>
            <w:r>
              <w:rPr>
                <w:sz w:val="24"/>
              </w:rPr>
              <w:t>300 percent</w:t>
            </w:r>
            <w:r>
              <w:rPr>
                <w:spacing w:val="-1"/>
                <w:sz w:val="24"/>
              </w:rPr>
              <w:t xml:space="preserve"> </w:t>
            </w:r>
            <w:r>
              <w:rPr>
                <w:sz w:val="24"/>
              </w:rPr>
              <w:t>above</w:t>
            </w:r>
            <w:r>
              <w:rPr>
                <w:spacing w:val="-2"/>
                <w:sz w:val="24"/>
              </w:rPr>
              <w:t xml:space="preserve"> </w:t>
            </w:r>
            <w:r>
              <w:rPr>
                <w:sz w:val="24"/>
              </w:rPr>
              <w:t>the official</w:t>
            </w:r>
            <w:r>
              <w:rPr>
                <w:spacing w:val="1"/>
                <w:sz w:val="24"/>
              </w:rPr>
              <w:t xml:space="preserve"> </w:t>
            </w:r>
            <w:r>
              <w:rPr>
                <w:sz w:val="24"/>
              </w:rPr>
              <w:t>poverty</w:t>
            </w:r>
            <w:r>
              <w:rPr>
                <w:spacing w:val="-3"/>
                <w:sz w:val="24"/>
              </w:rPr>
              <w:t xml:space="preserve"> </w:t>
            </w:r>
            <w:r>
              <w:rPr>
                <w:spacing w:val="-4"/>
                <w:sz w:val="24"/>
              </w:rPr>
              <w:t>line</w:t>
            </w:r>
          </w:p>
        </w:tc>
        <w:tc>
          <w:tcPr>
            <w:tcW w:w="3960" w:type="dxa"/>
          </w:tcPr>
          <w:p w14:paraId="2751C9A7" w14:textId="77777777" w:rsidR="00A4380E" w:rsidRDefault="009904B2">
            <w:pPr>
              <w:pStyle w:val="TableParagraph"/>
              <w:spacing w:line="274" w:lineRule="exact"/>
              <w:ind w:left="7"/>
              <w:rPr>
                <w:sz w:val="24"/>
              </w:rPr>
            </w:pPr>
            <w:r>
              <w:rPr>
                <w:sz w:val="24"/>
              </w:rPr>
              <w:t>10%</w:t>
            </w:r>
            <w:r>
              <w:rPr>
                <w:spacing w:val="-2"/>
                <w:sz w:val="24"/>
              </w:rPr>
              <w:t xml:space="preserve"> </w:t>
            </w:r>
            <w:r>
              <w:rPr>
                <w:sz w:val="24"/>
              </w:rPr>
              <w:t>or</w:t>
            </w:r>
            <w:r>
              <w:rPr>
                <w:spacing w:val="-2"/>
                <w:sz w:val="24"/>
              </w:rPr>
              <w:t xml:space="preserve"> </w:t>
            </w:r>
            <w:r>
              <w:rPr>
                <w:sz w:val="24"/>
              </w:rPr>
              <w:t>less of</w:t>
            </w:r>
            <w:r>
              <w:rPr>
                <w:spacing w:val="-2"/>
                <w:sz w:val="24"/>
              </w:rPr>
              <w:t xml:space="preserve"> </w:t>
            </w:r>
            <w:r>
              <w:rPr>
                <w:sz w:val="24"/>
              </w:rPr>
              <w:t xml:space="preserve">gross </w:t>
            </w:r>
            <w:r>
              <w:rPr>
                <w:spacing w:val="-2"/>
                <w:sz w:val="24"/>
              </w:rPr>
              <w:t>income</w:t>
            </w:r>
          </w:p>
        </w:tc>
      </w:tr>
    </w:tbl>
    <w:p w14:paraId="4CEFB2B8" w14:textId="77777777" w:rsidR="00A4380E" w:rsidRDefault="00A4380E">
      <w:pPr>
        <w:pStyle w:val="BodyText"/>
      </w:pPr>
    </w:p>
    <w:p w14:paraId="22A8218D" w14:textId="77777777" w:rsidR="00A4380E" w:rsidRDefault="009904B2">
      <w:pPr>
        <w:pStyle w:val="BodyText"/>
        <w:ind w:left="720" w:right="892"/>
      </w:pPr>
      <w:r>
        <w:t>Establishing a fee schedule should not result in a bureaucratic system to means-test individuals or families before Part A supported services are provided. A simple application that requests information on</w:t>
      </w:r>
      <w:r>
        <w:rPr>
          <w:spacing w:val="-3"/>
        </w:rPr>
        <w:t xml:space="preserve"> </w:t>
      </w:r>
      <w:r>
        <w:t>the</w:t>
      </w:r>
      <w:r>
        <w:rPr>
          <w:spacing w:val="-3"/>
        </w:rPr>
        <w:t xml:space="preserve"> </w:t>
      </w:r>
      <w:r>
        <w:t>annual</w:t>
      </w:r>
      <w:r>
        <w:rPr>
          <w:spacing w:val="-1"/>
        </w:rPr>
        <w:t xml:space="preserve"> </w:t>
      </w:r>
      <w:r>
        <w:t>gross</w:t>
      </w:r>
      <w:r>
        <w:rPr>
          <w:spacing w:val="-3"/>
        </w:rPr>
        <w:t xml:space="preserve"> </w:t>
      </w:r>
      <w:r>
        <w:t>salary</w:t>
      </w:r>
      <w:r>
        <w:rPr>
          <w:spacing w:val="-5"/>
        </w:rPr>
        <w:t xml:space="preserve"> </w:t>
      </w:r>
      <w:r>
        <w:t>of</w:t>
      </w:r>
      <w:r>
        <w:rPr>
          <w:spacing w:val="-3"/>
        </w:rPr>
        <w:t xml:space="preserve"> </w:t>
      </w:r>
      <w:r>
        <w:t>the</w:t>
      </w:r>
      <w:r>
        <w:rPr>
          <w:spacing w:val="-4"/>
        </w:rPr>
        <w:t xml:space="preserve"> </w:t>
      </w:r>
      <w:r>
        <w:t>individual/family</w:t>
      </w:r>
      <w:r>
        <w:rPr>
          <w:spacing w:val="-5"/>
        </w:rPr>
        <w:t xml:space="preserve"> </w:t>
      </w:r>
      <w:r>
        <w:t>should</w:t>
      </w:r>
      <w:r>
        <w:rPr>
          <w:spacing w:val="-3"/>
        </w:rPr>
        <w:t xml:space="preserve"> </w:t>
      </w:r>
      <w:r>
        <w:t>provide</w:t>
      </w:r>
      <w:r>
        <w:rPr>
          <w:spacing w:val="-3"/>
        </w:rPr>
        <w:t xml:space="preserve"> </w:t>
      </w:r>
      <w:r>
        <w:t>the</w:t>
      </w:r>
      <w:r>
        <w:rPr>
          <w:spacing w:val="-4"/>
        </w:rPr>
        <w:t xml:space="preserve"> </w:t>
      </w:r>
      <w:r>
        <w:t>baseline</w:t>
      </w:r>
      <w:r>
        <w:rPr>
          <w:spacing w:val="-3"/>
        </w:rPr>
        <w:t xml:space="preserve"> </w:t>
      </w:r>
      <w:r>
        <w:t>by</w:t>
      </w:r>
      <w:r>
        <w:rPr>
          <w:spacing w:val="-7"/>
        </w:rPr>
        <w:t xml:space="preserve"> </w:t>
      </w:r>
      <w:r>
        <w:t>which</w:t>
      </w:r>
      <w:r>
        <w:rPr>
          <w:spacing w:val="-3"/>
        </w:rPr>
        <w:t xml:space="preserve"> </w:t>
      </w:r>
      <w:r>
        <w:t>the</w:t>
      </w:r>
      <w:r>
        <w:rPr>
          <w:spacing w:val="-3"/>
        </w:rPr>
        <w:t xml:space="preserve"> </w:t>
      </w:r>
      <w:r>
        <w:t>caps</w:t>
      </w:r>
      <w:r>
        <w:rPr>
          <w:spacing w:val="-3"/>
        </w:rPr>
        <w:t xml:space="preserve"> </w:t>
      </w:r>
      <w:r>
        <w:t>on</w:t>
      </w:r>
      <w:r>
        <w:rPr>
          <w:spacing w:val="-1"/>
        </w:rPr>
        <w:t xml:space="preserve"> </w:t>
      </w:r>
      <w:r>
        <w:t>fees will be established. The client should ensure that the information is accurate.</w:t>
      </w:r>
    </w:p>
    <w:p w14:paraId="271BD67F" w14:textId="77777777" w:rsidR="00A4380E" w:rsidRDefault="00A4380E">
      <w:pPr>
        <w:pStyle w:val="BodyText"/>
      </w:pPr>
    </w:p>
    <w:p w14:paraId="7200896B" w14:textId="77777777" w:rsidR="00A4380E" w:rsidRDefault="009904B2">
      <w:pPr>
        <w:pStyle w:val="BodyText"/>
        <w:ind w:left="720" w:right="861"/>
      </w:pPr>
      <w:r>
        <w:t>Funds are to be used in a manner consistent with current and future program policies developed for</w:t>
      </w:r>
      <w:r>
        <w:rPr>
          <w:spacing w:val="-3"/>
        </w:rPr>
        <w:t xml:space="preserve"> </w:t>
      </w:r>
      <w:r>
        <w:t>Part A</w:t>
      </w:r>
      <w:r>
        <w:rPr>
          <w:spacing w:val="-3"/>
        </w:rPr>
        <w:t xml:space="preserve"> </w:t>
      </w:r>
      <w:r>
        <w:t>regarding</w:t>
      </w:r>
      <w:r>
        <w:rPr>
          <w:spacing w:val="-6"/>
        </w:rPr>
        <w:t xml:space="preserve"> </w:t>
      </w:r>
      <w:r>
        <w:t>allowable</w:t>
      </w:r>
      <w:r>
        <w:rPr>
          <w:spacing w:val="-2"/>
        </w:rPr>
        <w:t xml:space="preserve"> </w:t>
      </w:r>
      <w:r>
        <w:t>categories</w:t>
      </w:r>
      <w:r>
        <w:rPr>
          <w:spacing w:val="-3"/>
        </w:rPr>
        <w:t xml:space="preserve"> </w:t>
      </w:r>
      <w:r>
        <w:t>of</w:t>
      </w:r>
      <w:r>
        <w:rPr>
          <w:spacing w:val="-4"/>
        </w:rPr>
        <w:t xml:space="preserve"> </w:t>
      </w:r>
      <w:r>
        <w:t>services</w:t>
      </w:r>
      <w:r>
        <w:rPr>
          <w:spacing w:val="-3"/>
        </w:rPr>
        <w:t xml:space="preserve"> </w:t>
      </w:r>
      <w:r>
        <w:t>and</w:t>
      </w:r>
      <w:r>
        <w:rPr>
          <w:spacing w:val="-3"/>
        </w:rPr>
        <w:t xml:space="preserve"> </w:t>
      </w:r>
      <w:r>
        <w:t>eligibility</w:t>
      </w:r>
      <w:r>
        <w:rPr>
          <w:spacing w:val="-6"/>
        </w:rPr>
        <w:t xml:space="preserve"> </w:t>
      </w:r>
      <w:r>
        <w:t>for</w:t>
      </w:r>
      <w:r>
        <w:rPr>
          <w:spacing w:val="-4"/>
        </w:rPr>
        <w:t xml:space="preserve"> </w:t>
      </w:r>
      <w:r>
        <w:t>services.</w:t>
      </w:r>
      <w:r>
        <w:rPr>
          <w:spacing w:val="-3"/>
        </w:rPr>
        <w:t xml:space="preserve"> </w:t>
      </w:r>
      <w:r>
        <w:t>Please</w:t>
      </w:r>
      <w:r>
        <w:rPr>
          <w:spacing w:val="-4"/>
        </w:rPr>
        <w:t xml:space="preserve"> </w:t>
      </w:r>
      <w:r>
        <w:t>review</w:t>
      </w:r>
      <w:r>
        <w:rPr>
          <w:spacing w:val="-4"/>
        </w:rPr>
        <w:t xml:space="preserve"> </w:t>
      </w:r>
      <w:r>
        <w:t>all</w:t>
      </w:r>
      <w:r>
        <w:rPr>
          <w:spacing w:val="-3"/>
        </w:rPr>
        <w:t xml:space="preserve"> </w:t>
      </w:r>
      <w:r>
        <w:t>current</w:t>
      </w:r>
      <w:r>
        <w:rPr>
          <w:spacing w:val="-3"/>
        </w:rPr>
        <w:t xml:space="preserve"> </w:t>
      </w:r>
      <w:r>
        <w:t>HRSA, HIV/AIDS Bureau (HAB), and BPHC program policies, which can be found on the BPHC and HRSA websites, as well as the BPHC Providers’ Manual. All travel must be local (within the EMA) and directly related to the services provided under the specific contract.</w:t>
      </w:r>
    </w:p>
    <w:p w14:paraId="19A4D26C" w14:textId="77777777" w:rsidR="00A4380E" w:rsidRDefault="00A4380E">
      <w:pPr>
        <w:sectPr w:rsidR="00A4380E">
          <w:pgSz w:w="12240" w:h="15840"/>
          <w:pgMar w:top="1100" w:right="220" w:bottom="1500" w:left="360" w:header="0" w:footer="1233" w:gutter="0"/>
          <w:cols w:space="720"/>
        </w:sectPr>
      </w:pPr>
    </w:p>
    <w:p w14:paraId="63293925" w14:textId="72EBE3A7" w:rsidR="00A4380E" w:rsidRDefault="00A4380E">
      <w:pPr>
        <w:pStyle w:val="BodyText"/>
        <w:ind w:left="725"/>
        <w:rPr>
          <w:sz w:val="20"/>
        </w:rPr>
      </w:pPr>
    </w:p>
    <w:p w14:paraId="3F823E52" w14:textId="2B0EDBE5" w:rsidR="00A4380E" w:rsidRDefault="009B59CC" w:rsidP="00862C34">
      <w:pPr>
        <w:pStyle w:val="Heading1"/>
        <w:shd w:val="clear" w:color="auto" w:fill="17365D" w:themeFill="text2" w:themeFillShade="BF"/>
        <w:ind w:left="725"/>
      </w:pPr>
      <w:r>
        <w:t>AGENCY MONITORING AND CLINICAL QUALITY MANAGEMENT</w:t>
      </w:r>
    </w:p>
    <w:p w14:paraId="029DAFA0" w14:textId="77777777" w:rsidR="00A4380E" w:rsidRDefault="009904B2" w:rsidP="00862C34">
      <w:pPr>
        <w:pStyle w:val="Heading4"/>
        <w:shd w:val="clear" w:color="auto" w:fill="F2F2F2" w:themeFill="background1" w:themeFillShade="F2"/>
        <w:spacing w:before="1"/>
      </w:pPr>
      <w:r>
        <w:t>AGENCY</w:t>
      </w:r>
      <w:r>
        <w:rPr>
          <w:spacing w:val="-2"/>
        </w:rPr>
        <w:t xml:space="preserve"> MONITORING</w:t>
      </w:r>
    </w:p>
    <w:p w14:paraId="76674CD0" w14:textId="711C0E16" w:rsidR="00A4380E" w:rsidRDefault="009904B2">
      <w:pPr>
        <w:pStyle w:val="BodyText"/>
        <w:spacing w:line="259" w:lineRule="auto"/>
        <w:ind w:left="720" w:right="877"/>
      </w:pPr>
      <w:r>
        <w:t xml:space="preserve">Every subrecipient of Ryan White Part A funding will receive an annual monitoring visit from BPHC. </w:t>
      </w:r>
      <w:r w:rsidR="009B59CC">
        <w:t xml:space="preserve">The </w:t>
      </w:r>
      <w:r>
        <w:t>City</w:t>
      </w:r>
      <w:r>
        <w:rPr>
          <w:spacing w:val="-10"/>
        </w:rPr>
        <w:t xml:space="preserve"> </w:t>
      </w:r>
      <w:r>
        <w:t>of</w:t>
      </w:r>
      <w:r>
        <w:rPr>
          <w:spacing w:val="-2"/>
        </w:rPr>
        <w:t xml:space="preserve"> </w:t>
      </w:r>
      <w:r>
        <w:t>Boston</w:t>
      </w:r>
      <w:r>
        <w:rPr>
          <w:spacing w:val="-2"/>
        </w:rPr>
        <w:t xml:space="preserve"> </w:t>
      </w:r>
      <w:r>
        <w:t xml:space="preserve">is </w:t>
      </w:r>
      <w:r w:rsidR="009B59CC">
        <w:t xml:space="preserve">a </w:t>
      </w:r>
      <w:r w:rsidR="008F583E">
        <w:t>Recipient</w:t>
      </w:r>
      <w:r>
        <w:t>.</w:t>
      </w:r>
      <w:r>
        <w:rPr>
          <w:spacing w:val="-2"/>
        </w:rPr>
        <w:t xml:space="preserve"> </w:t>
      </w:r>
      <w:r>
        <w:t>Funded</w:t>
      </w:r>
      <w:r>
        <w:rPr>
          <w:spacing w:val="-2"/>
        </w:rPr>
        <w:t xml:space="preserve"> </w:t>
      </w:r>
      <w:r w:rsidR="007D135B">
        <w:t>Subrecipients</w:t>
      </w:r>
      <w:r>
        <w:rPr>
          <w:spacing w:val="-1"/>
        </w:rPr>
        <w:t xml:space="preserve"> </w:t>
      </w:r>
      <w:r>
        <w:t>will</w:t>
      </w:r>
      <w:r>
        <w:rPr>
          <w:spacing w:val="-2"/>
        </w:rPr>
        <w:t xml:space="preserve"> </w:t>
      </w:r>
      <w:r>
        <w:t>not</w:t>
      </w:r>
      <w:r>
        <w:rPr>
          <w:spacing w:val="-2"/>
        </w:rPr>
        <w:t xml:space="preserve"> </w:t>
      </w:r>
      <w:r>
        <w:t>have</w:t>
      </w:r>
      <w:r>
        <w:rPr>
          <w:spacing w:val="-4"/>
        </w:rPr>
        <w:t xml:space="preserve"> </w:t>
      </w:r>
      <w:r>
        <w:t>contact</w:t>
      </w:r>
      <w:r>
        <w:rPr>
          <w:spacing w:val="-2"/>
        </w:rPr>
        <w:t xml:space="preserve"> </w:t>
      </w:r>
      <w:r>
        <w:t>directly</w:t>
      </w:r>
      <w:r>
        <w:rPr>
          <w:spacing w:val="-5"/>
        </w:rPr>
        <w:t xml:space="preserve"> </w:t>
      </w:r>
      <w:r>
        <w:t>with</w:t>
      </w:r>
      <w:r>
        <w:rPr>
          <w:spacing w:val="-2"/>
        </w:rPr>
        <w:t xml:space="preserve"> </w:t>
      </w:r>
      <w:r>
        <w:t>HRSA.</w:t>
      </w:r>
      <w:r>
        <w:rPr>
          <w:spacing w:val="-2"/>
        </w:rPr>
        <w:t xml:space="preserve"> </w:t>
      </w:r>
      <w:r>
        <w:t>BPHC</w:t>
      </w:r>
      <w:r>
        <w:rPr>
          <w:spacing w:val="-2"/>
        </w:rPr>
        <w:t xml:space="preserve"> </w:t>
      </w:r>
      <w:r>
        <w:t>is</w:t>
      </w:r>
      <w:r>
        <w:rPr>
          <w:spacing w:val="-2"/>
        </w:rPr>
        <w:t xml:space="preserve"> </w:t>
      </w:r>
      <w:r>
        <w:t xml:space="preserve">required to work on HRSAs behalf to monitor and evaluate all Part </w:t>
      </w:r>
      <w:r w:rsidR="000E178F">
        <w:t>A-funded</w:t>
      </w:r>
      <w:r>
        <w:t xml:space="preserve"> </w:t>
      </w:r>
      <w:r w:rsidR="005C4D3A">
        <w:t>Subrecipients</w:t>
      </w:r>
      <w:r>
        <w:t xml:space="preserve"> and ensure each </w:t>
      </w:r>
      <w:r w:rsidR="00163418">
        <w:t xml:space="preserve">Subrecipient </w:t>
      </w:r>
      <w:r>
        <w:t xml:space="preserve">meets minimum standards for executing the award. The visit includes various quality assurance activities, including a review of a random sample of records for clients who receive services at the program. BPHC will spend time at each monitoring visit collecting information from the program and service delivery portion as well as the fiscal controls of each </w:t>
      </w:r>
      <w:r w:rsidR="00447202">
        <w:t>subrecipient</w:t>
      </w:r>
      <w:r>
        <w:t>.</w:t>
      </w:r>
      <w:r w:rsidR="00D20C11">
        <w:t xml:space="preserve"> </w:t>
      </w:r>
    </w:p>
    <w:p w14:paraId="73FAB089" w14:textId="77777777" w:rsidR="00A4380E" w:rsidRDefault="009904B2">
      <w:pPr>
        <w:pStyle w:val="BodyText"/>
        <w:spacing w:before="157"/>
        <w:ind w:left="720"/>
      </w:pPr>
      <w:r>
        <w:t>The</w:t>
      </w:r>
      <w:r>
        <w:rPr>
          <w:spacing w:val="-2"/>
        </w:rPr>
        <w:t xml:space="preserve"> </w:t>
      </w:r>
      <w:r>
        <w:t>primary</w:t>
      </w:r>
      <w:r>
        <w:rPr>
          <w:spacing w:val="-5"/>
        </w:rPr>
        <w:t xml:space="preserve"> </w:t>
      </w:r>
      <w:r>
        <w:t>focus of the</w:t>
      </w:r>
      <w:r>
        <w:rPr>
          <w:spacing w:val="1"/>
        </w:rPr>
        <w:t xml:space="preserve"> </w:t>
      </w:r>
      <w:r>
        <w:t>monitoring</w:t>
      </w:r>
      <w:r>
        <w:rPr>
          <w:spacing w:val="-3"/>
        </w:rPr>
        <w:t xml:space="preserve"> </w:t>
      </w:r>
      <w:r>
        <w:t xml:space="preserve">activities is the </w:t>
      </w:r>
      <w:r>
        <w:rPr>
          <w:spacing w:val="-2"/>
        </w:rPr>
        <w:t>following:</w:t>
      </w:r>
    </w:p>
    <w:p w14:paraId="73537AF7" w14:textId="5C554C04" w:rsidR="00A4380E" w:rsidRDefault="009904B2" w:rsidP="00454857">
      <w:pPr>
        <w:pStyle w:val="ListParagraph"/>
        <w:numPr>
          <w:ilvl w:val="0"/>
          <w:numId w:val="24"/>
        </w:numPr>
        <w:tabs>
          <w:tab w:val="left" w:pos="1440"/>
        </w:tabs>
        <w:spacing w:before="183" w:line="254" w:lineRule="auto"/>
        <w:ind w:right="1044"/>
        <w:rPr>
          <w:sz w:val="24"/>
        </w:rPr>
      </w:pPr>
      <w:r>
        <w:rPr>
          <w:b/>
          <w:i/>
          <w:sz w:val="24"/>
        </w:rPr>
        <w:t>Verify eligibility for Part A services</w:t>
      </w:r>
      <w:r>
        <w:rPr>
          <w:sz w:val="24"/>
        </w:rPr>
        <w:t>. All clients who receive Part A services are required to document proof of HIV status, proof of financial eligibility (earning &lt; 500% FPL), proof of residency</w:t>
      </w:r>
      <w:r>
        <w:rPr>
          <w:spacing w:val="-8"/>
          <w:sz w:val="24"/>
        </w:rPr>
        <w:t xml:space="preserve"> </w:t>
      </w:r>
      <w:r>
        <w:rPr>
          <w:sz w:val="24"/>
        </w:rPr>
        <w:t>in</w:t>
      </w:r>
      <w:r>
        <w:rPr>
          <w:spacing w:val="-3"/>
          <w:sz w:val="24"/>
        </w:rPr>
        <w:t xml:space="preserve"> </w:t>
      </w:r>
      <w:r>
        <w:rPr>
          <w:sz w:val="24"/>
        </w:rPr>
        <w:t>the</w:t>
      </w:r>
      <w:r>
        <w:rPr>
          <w:spacing w:val="-2"/>
          <w:sz w:val="24"/>
        </w:rPr>
        <w:t xml:space="preserve"> </w:t>
      </w:r>
      <w:r>
        <w:rPr>
          <w:sz w:val="24"/>
        </w:rPr>
        <w:t>Boston</w:t>
      </w:r>
      <w:r>
        <w:rPr>
          <w:spacing w:val="-1"/>
          <w:sz w:val="24"/>
        </w:rPr>
        <w:t xml:space="preserve"> </w:t>
      </w:r>
      <w:r>
        <w:rPr>
          <w:sz w:val="24"/>
        </w:rPr>
        <w:t>EMA,</w:t>
      </w:r>
      <w:r>
        <w:rPr>
          <w:spacing w:val="-3"/>
          <w:sz w:val="24"/>
        </w:rPr>
        <w:t xml:space="preserve"> </w:t>
      </w:r>
      <w:r>
        <w:rPr>
          <w:sz w:val="24"/>
        </w:rPr>
        <w:t>and</w:t>
      </w:r>
      <w:r>
        <w:rPr>
          <w:spacing w:val="-3"/>
          <w:sz w:val="24"/>
        </w:rPr>
        <w:t xml:space="preserve"> </w:t>
      </w:r>
      <w:r>
        <w:rPr>
          <w:sz w:val="24"/>
        </w:rPr>
        <w:t>proof</w:t>
      </w:r>
      <w:r>
        <w:rPr>
          <w:spacing w:val="-3"/>
          <w:sz w:val="24"/>
        </w:rPr>
        <w:t xml:space="preserve"> </w:t>
      </w:r>
      <w:r>
        <w:rPr>
          <w:sz w:val="24"/>
        </w:rPr>
        <w:t>of</w:t>
      </w:r>
      <w:r>
        <w:rPr>
          <w:spacing w:val="-3"/>
          <w:sz w:val="24"/>
        </w:rPr>
        <w:t xml:space="preserve"> </w:t>
      </w:r>
      <w:r>
        <w:rPr>
          <w:sz w:val="24"/>
        </w:rPr>
        <w:t>health</w:t>
      </w:r>
      <w:r>
        <w:rPr>
          <w:spacing w:val="-3"/>
          <w:sz w:val="24"/>
        </w:rPr>
        <w:t xml:space="preserve"> </w:t>
      </w:r>
      <w:r>
        <w:rPr>
          <w:sz w:val="24"/>
        </w:rPr>
        <w:t>insurance</w:t>
      </w:r>
      <w:r>
        <w:rPr>
          <w:spacing w:val="-4"/>
          <w:sz w:val="24"/>
        </w:rPr>
        <w:t xml:space="preserve"> </w:t>
      </w:r>
      <w:r>
        <w:rPr>
          <w:sz w:val="24"/>
        </w:rPr>
        <w:t>status. These</w:t>
      </w:r>
      <w:r>
        <w:rPr>
          <w:spacing w:val="-2"/>
          <w:sz w:val="24"/>
        </w:rPr>
        <w:t xml:space="preserve"> </w:t>
      </w:r>
      <w:r>
        <w:rPr>
          <w:sz w:val="24"/>
        </w:rPr>
        <w:t>eligibility</w:t>
      </w:r>
      <w:r>
        <w:rPr>
          <w:spacing w:val="-8"/>
          <w:sz w:val="24"/>
        </w:rPr>
        <w:t xml:space="preserve"> </w:t>
      </w:r>
      <w:r>
        <w:rPr>
          <w:sz w:val="24"/>
        </w:rPr>
        <w:t>criteria</w:t>
      </w:r>
      <w:r>
        <w:rPr>
          <w:spacing w:val="-2"/>
          <w:sz w:val="24"/>
        </w:rPr>
        <w:t xml:space="preserve"> </w:t>
      </w:r>
      <w:r>
        <w:rPr>
          <w:sz w:val="24"/>
        </w:rPr>
        <w:t xml:space="preserve">are defined by HRSA and apply to all Part </w:t>
      </w:r>
      <w:r w:rsidR="000E178F">
        <w:rPr>
          <w:sz w:val="24"/>
        </w:rPr>
        <w:t>A-funded</w:t>
      </w:r>
      <w:r>
        <w:rPr>
          <w:sz w:val="24"/>
        </w:rPr>
        <w:t xml:space="preserve"> programs.</w:t>
      </w:r>
    </w:p>
    <w:p w14:paraId="64A15807" w14:textId="17FB702B" w:rsidR="00A4380E" w:rsidRDefault="009904B2" w:rsidP="00454857">
      <w:pPr>
        <w:pStyle w:val="ListParagraph"/>
        <w:numPr>
          <w:ilvl w:val="0"/>
          <w:numId w:val="24"/>
        </w:numPr>
        <w:tabs>
          <w:tab w:val="left" w:pos="1440"/>
        </w:tabs>
        <w:spacing w:before="8" w:line="256" w:lineRule="auto"/>
        <w:ind w:right="959"/>
        <w:rPr>
          <w:sz w:val="24"/>
        </w:rPr>
      </w:pPr>
      <w:r>
        <w:rPr>
          <w:b/>
          <w:i/>
          <w:sz w:val="24"/>
        </w:rPr>
        <w:t>Verify that activities are allowable</w:t>
      </w:r>
      <w:r>
        <w:rPr>
          <w:sz w:val="24"/>
        </w:rPr>
        <w:t xml:space="preserve">. </w:t>
      </w:r>
      <w:r w:rsidR="005C4D3A">
        <w:rPr>
          <w:sz w:val="24"/>
        </w:rPr>
        <w:t>Subrecipients</w:t>
      </w:r>
      <w:r>
        <w:rPr>
          <w:sz w:val="24"/>
        </w:rPr>
        <w:t xml:space="preserve"> funded for Part A must propose a program model that meets the HRSA definition of the service category. The program must also adhere to the </w:t>
      </w:r>
      <w:r w:rsidR="000E178F">
        <w:rPr>
          <w:sz w:val="24"/>
        </w:rPr>
        <w:t xml:space="preserve">Service Standards </w:t>
      </w:r>
      <w:r>
        <w:rPr>
          <w:sz w:val="24"/>
        </w:rPr>
        <w:t xml:space="preserve">for HIV Services. At the time of a monitoring visit, the recipient must verify that the activities delivered </w:t>
      </w:r>
      <w:r w:rsidR="000E178F">
        <w:rPr>
          <w:sz w:val="24"/>
        </w:rPr>
        <w:t>on-site</w:t>
      </w:r>
      <w:r>
        <w:rPr>
          <w:sz w:val="24"/>
        </w:rPr>
        <w:t xml:space="preserve"> are allowable, relate directly to the definition of the service category, and meet all universal and </w:t>
      </w:r>
      <w:r w:rsidR="000E178F">
        <w:rPr>
          <w:sz w:val="24"/>
        </w:rPr>
        <w:t>service-specific</w:t>
      </w:r>
      <w:r>
        <w:rPr>
          <w:sz w:val="24"/>
        </w:rPr>
        <w:t xml:space="preserve"> standards for HIV services. All programs funded</w:t>
      </w:r>
      <w:r>
        <w:rPr>
          <w:spacing w:val="-3"/>
          <w:sz w:val="24"/>
        </w:rPr>
        <w:t xml:space="preserve"> </w:t>
      </w:r>
      <w:r>
        <w:rPr>
          <w:sz w:val="24"/>
        </w:rPr>
        <w:t>under</w:t>
      </w:r>
      <w:r>
        <w:rPr>
          <w:spacing w:val="-3"/>
          <w:sz w:val="24"/>
        </w:rPr>
        <w:t xml:space="preserve"> </w:t>
      </w:r>
      <w:r>
        <w:rPr>
          <w:sz w:val="24"/>
        </w:rPr>
        <w:t>Part</w:t>
      </w:r>
      <w:r>
        <w:rPr>
          <w:spacing w:val="-3"/>
          <w:sz w:val="24"/>
        </w:rPr>
        <w:t xml:space="preserve"> </w:t>
      </w:r>
      <w:r>
        <w:rPr>
          <w:sz w:val="24"/>
        </w:rPr>
        <w:t>A</w:t>
      </w:r>
      <w:r>
        <w:rPr>
          <w:spacing w:val="-4"/>
          <w:sz w:val="24"/>
        </w:rPr>
        <w:t xml:space="preserve"> </w:t>
      </w:r>
      <w:r>
        <w:rPr>
          <w:sz w:val="24"/>
        </w:rPr>
        <w:t>will</w:t>
      </w:r>
      <w:r>
        <w:rPr>
          <w:spacing w:val="-3"/>
          <w:sz w:val="24"/>
        </w:rPr>
        <w:t xml:space="preserve"> </w:t>
      </w:r>
      <w:r>
        <w:rPr>
          <w:sz w:val="24"/>
        </w:rPr>
        <w:t>have</w:t>
      </w:r>
      <w:r>
        <w:rPr>
          <w:spacing w:val="-4"/>
          <w:sz w:val="24"/>
        </w:rPr>
        <w:t xml:space="preserve"> </w:t>
      </w:r>
      <w:r>
        <w:rPr>
          <w:sz w:val="24"/>
        </w:rPr>
        <w:t>access</w:t>
      </w:r>
      <w:r>
        <w:rPr>
          <w:spacing w:val="-3"/>
          <w:sz w:val="24"/>
        </w:rPr>
        <w:t xml:space="preserve"> </w:t>
      </w:r>
      <w:r>
        <w:rPr>
          <w:sz w:val="24"/>
        </w:rPr>
        <w:t>to</w:t>
      </w:r>
      <w:r>
        <w:rPr>
          <w:spacing w:val="-3"/>
          <w:sz w:val="24"/>
        </w:rPr>
        <w:t xml:space="preserve"> </w:t>
      </w:r>
      <w:r>
        <w:rPr>
          <w:sz w:val="24"/>
        </w:rPr>
        <w:t>comprehensive</w:t>
      </w:r>
      <w:r>
        <w:rPr>
          <w:spacing w:val="-3"/>
          <w:sz w:val="24"/>
        </w:rPr>
        <w:t xml:space="preserve"> </w:t>
      </w:r>
      <w:r>
        <w:rPr>
          <w:sz w:val="24"/>
        </w:rPr>
        <w:t>S</w:t>
      </w:r>
      <w:r w:rsidR="000E178F">
        <w:rPr>
          <w:sz w:val="24"/>
        </w:rPr>
        <w:t>ervice Standards</w:t>
      </w:r>
      <w:r>
        <w:rPr>
          <w:spacing w:val="-2"/>
          <w:sz w:val="24"/>
        </w:rPr>
        <w:t xml:space="preserve"> </w:t>
      </w:r>
      <w:r>
        <w:rPr>
          <w:sz w:val="24"/>
        </w:rPr>
        <w:t>documents,</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 a Provider Manual and other guidance.</w:t>
      </w:r>
    </w:p>
    <w:p w14:paraId="1CBAFFF4" w14:textId="7894652C" w:rsidR="00A4380E" w:rsidRDefault="004965C7" w:rsidP="00454857">
      <w:pPr>
        <w:pStyle w:val="ListParagraph"/>
        <w:numPr>
          <w:ilvl w:val="0"/>
          <w:numId w:val="24"/>
        </w:numPr>
        <w:tabs>
          <w:tab w:val="left" w:pos="1440"/>
        </w:tabs>
        <w:spacing w:before="5" w:line="256" w:lineRule="auto"/>
        <w:ind w:right="908"/>
        <w:rPr>
          <w:sz w:val="24"/>
        </w:rPr>
      </w:pPr>
      <w:r>
        <w:rPr>
          <w:b/>
          <w:i/>
          <w:sz w:val="24"/>
        </w:rPr>
        <w:t>Review and t</w:t>
      </w:r>
      <w:r w:rsidR="009904B2">
        <w:rPr>
          <w:b/>
          <w:i/>
          <w:sz w:val="24"/>
        </w:rPr>
        <w:t>est policies related to grant administration and service delivery</w:t>
      </w:r>
      <w:r w:rsidR="009904B2">
        <w:rPr>
          <w:sz w:val="24"/>
        </w:rPr>
        <w:t>. In the weeks leading up to a monitoring visit, BPHC will</w:t>
      </w:r>
      <w:r w:rsidR="003E72DF">
        <w:rPr>
          <w:sz w:val="24"/>
        </w:rPr>
        <w:t xml:space="preserve"> provide a</w:t>
      </w:r>
      <w:r w:rsidR="009904B2">
        <w:rPr>
          <w:sz w:val="24"/>
        </w:rPr>
        <w:t xml:space="preserve"> comprehensive list of policies that are required to be</w:t>
      </w:r>
      <w:r w:rsidR="00F94B6E">
        <w:rPr>
          <w:sz w:val="24"/>
        </w:rPr>
        <w:t xml:space="preserve"> presented at the visit and adhered to throughout the grant cycle</w:t>
      </w:r>
      <w:r w:rsidR="009904B2">
        <w:rPr>
          <w:sz w:val="24"/>
        </w:rPr>
        <w:t xml:space="preserve">. As mentioned above, BPHC </w:t>
      </w:r>
      <w:r w:rsidR="00F94B6E">
        <w:rPr>
          <w:sz w:val="24"/>
        </w:rPr>
        <w:t xml:space="preserve">reviews </w:t>
      </w:r>
      <w:r w:rsidR="009904B2">
        <w:rPr>
          <w:sz w:val="24"/>
        </w:rPr>
        <w:t xml:space="preserve">and tests these policies to ensure that each </w:t>
      </w:r>
      <w:r w:rsidR="00447202">
        <w:rPr>
          <w:sz w:val="24"/>
        </w:rPr>
        <w:t>subrecipient</w:t>
      </w:r>
      <w:r w:rsidR="009904B2">
        <w:rPr>
          <w:sz w:val="24"/>
        </w:rPr>
        <w:t xml:space="preserve"> meets the standards outlined by HRSA and other federal entities about grants administration. Many of the policies are related directly</w:t>
      </w:r>
      <w:r w:rsidR="009904B2">
        <w:rPr>
          <w:spacing w:val="-5"/>
          <w:sz w:val="24"/>
        </w:rPr>
        <w:t xml:space="preserve"> </w:t>
      </w:r>
      <w:r w:rsidR="009904B2">
        <w:rPr>
          <w:sz w:val="24"/>
        </w:rPr>
        <w:t>to the</w:t>
      </w:r>
      <w:r w:rsidR="009904B2">
        <w:rPr>
          <w:spacing w:val="-1"/>
          <w:sz w:val="24"/>
        </w:rPr>
        <w:t xml:space="preserve"> </w:t>
      </w:r>
      <w:r w:rsidR="009904B2">
        <w:rPr>
          <w:sz w:val="24"/>
        </w:rPr>
        <w:t>daily</w:t>
      </w:r>
      <w:r w:rsidR="009904B2">
        <w:rPr>
          <w:spacing w:val="-3"/>
          <w:sz w:val="24"/>
        </w:rPr>
        <w:t xml:space="preserve"> </w:t>
      </w:r>
      <w:r w:rsidR="009904B2">
        <w:rPr>
          <w:sz w:val="24"/>
        </w:rPr>
        <w:t>activities of</w:t>
      </w:r>
      <w:r w:rsidR="009904B2">
        <w:rPr>
          <w:spacing w:val="-1"/>
          <w:sz w:val="24"/>
        </w:rPr>
        <w:t xml:space="preserve"> </w:t>
      </w:r>
      <w:r w:rsidR="009904B2">
        <w:rPr>
          <w:sz w:val="24"/>
        </w:rPr>
        <w:t>the funded program. Other policies are</w:t>
      </w:r>
      <w:r w:rsidR="009904B2">
        <w:rPr>
          <w:spacing w:val="-1"/>
          <w:sz w:val="24"/>
        </w:rPr>
        <w:t xml:space="preserve"> </w:t>
      </w:r>
      <w:r w:rsidR="009904B2">
        <w:rPr>
          <w:sz w:val="24"/>
        </w:rPr>
        <w:t>related to the daily</w:t>
      </w:r>
      <w:r w:rsidR="009904B2">
        <w:rPr>
          <w:spacing w:val="-5"/>
          <w:sz w:val="24"/>
        </w:rPr>
        <w:t xml:space="preserve"> </w:t>
      </w:r>
      <w:r w:rsidR="009904B2">
        <w:rPr>
          <w:sz w:val="24"/>
        </w:rPr>
        <w:t xml:space="preserve">fiscal and accounting practices of the </w:t>
      </w:r>
      <w:r w:rsidR="00447202">
        <w:rPr>
          <w:sz w:val="24"/>
        </w:rPr>
        <w:t>subrecipient</w:t>
      </w:r>
      <w:r w:rsidR="009904B2">
        <w:rPr>
          <w:sz w:val="24"/>
        </w:rPr>
        <w:t xml:space="preserve">. Each of the items plays in part in demonstrating that the </w:t>
      </w:r>
      <w:r w:rsidR="00447202">
        <w:rPr>
          <w:sz w:val="24"/>
        </w:rPr>
        <w:t>subrecipient</w:t>
      </w:r>
      <w:r w:rsidR="009904B2">
        <w:rPr>
          <w:sz w:val="24"/>
        </w:rPr>
        <w:t xml:space="preserve"> understands the scope of the award and contract and has the resources and foundation within the </w:t>
      </w:r>
      <w:r w:rsidR="00447202">
        <w:rPr>
          <w:sz w:val="24"/>
        </w:rPr>
        <w:t>subrecipient</w:t>
      </w:r>
      <w:r w:rsidR="009904B2">
        <w:rPr>
          <w:sz w:val="24"/>
        </w:rPr>
        <w:t xml:space="preserve"> to effectively execute the contract.</w:t>
      </w:r>
    </w:p>
    <w:p w14:paraId="4CF9ED56" w14:textId="24297F35" w:rsidR="00A4380E" w:rsidRDefault="009904B2" w:rsidP="00454857">
      <w:pPr>
        <w:pStyle w:val="ListParagraph"/>
        <w:numPr>
          <w:ilvl w:val="0"/>
          <w:numId w:val="24"/>
        </w:numPr>
        <w:tabs>
          <w:tab w:val="left" w:pos="1440"/>
        </w:tabs>
        <w:spacing w:before="12" w:line="256" w:lineRule="auto"/>
        <w:ind w:right="950"/>
        <w:rPr>
          <w:sz w:val="24"/>
        </w:rPr>
      </w:pPr>
      <w:r>
        <w:rPr>
          <w:b/>
          <w:i/>
          <w:sz w:val="24"/>
        </w:rPr>
        <w:t>Verify</w:t>
      </w:r>
      <w:r>
        <w:rPr>
          <w:b/>
          <w:i/>
          <w:spacing w:val="-4"/>
          <w:sz w:val="24"/>
        </w:rPr>
        <w:t xml:space="preserve"> </w:t>
      </w:r>
      <w:r>
        <w:rPr>
          <w:b/>
          <w:i/>
          <w:sz w:val="24"/>
        </w:rPr>
        <w:t>the</w:t>
      </w:r>
      <w:r>
        <w:rPr>
          <w:b/>
          <w:i/>
          <w:spacing w:val="-4"/>
          <w:sz w:val="24"/>
        </w:rPr>
        <w:t xml:space="preserve"> </w:t>
      </w:r>
      <w:r w:rsidR="00447202">
        <w:rPr>
          <w:b/>
          <w:i/>
          <w:sz w:val="24"/>
        </w:rPr>
        <w:t>subrecipient</w:t>
      </w:r>
      <w:r>
        <w:rPr>
          <w:b/>
          <w:i/>
          <w:spacing w:val="-4"/>
          <w:sz w:val="24"/>
        </w:rPr>
        <w:t xml:space="preserve"> </w:t>
      </w:r>
      <w:r>
        <w:rPr>
          <w:b/>
          <w:i/>
          <w:sz w:val="24"/>
        </w:rPr>
        <w:t>meets</w:t>
      </w:r>
      <w:r>
        <w:rPr>
          <w:b/>
          <w:i/>
          <w:spacing w:val="-3"/>
          <w:sz w:val="24"/>
        </w:rPr>
        <w:t xml:space="preserve"> </w:t>
      </w:r>
      <w:r>
        <w:rPr>
          <w:b/>
          <w:i/>
          <w:sz w:val="24"/>
        </w:rPr>
        <w:t>all</w:t>
      </w:r>
      <w:r>
        <w:rPr>
          <w:b/>
          <w:i/>
          <w:spacing w:val="-3"/>
          <w:sz w:val="24"/>
        </w:rPr>
        <w:t xml:space="preserve"> </w:t>
      </w:r>
      <w:r>
        <w:rPr>
          <w:b/>
          <w:i/>
          <w:sz w:val="24"/>
        </w:rPr>
        <w:t>federal</w:t>
      </w:r>
      <w:r>
        <w:rPr>
          <w:b/>
          <w:i/>
          <w:spacing w:val="-3"/>
          <w:sz w:val="24"/>
        </w:rPr>
        <w:t xml:space="preserve"> </w:t>
      </w:r>
      <w:r>
        <w:rPr>
          <w:b/>
          <w:i/>
          <w:sz w:val="24"/>
        </w:rPr>
        <w:t>and</w:t>
      </w:r>
      <w:r>
        <w:rPr>
          <w:b/>
          <w:i/>
          <w:spacing w:val="-3"/>
          <w:sz w:val="24"/>
        </w:rPr>
        <w:t xml:space="preserve"> </w:t>
      </w:r>
      <w:r>
        <w:rPr>
          <w:b/>
          <w:i/>
          <w:sz w:val="24"/>
        </w:rPr>
        <w:t>state</w:t>
      </w:r>
      <w:r>
        <w:rPr>
          <w:b/>
          <w:i/>
          <w:spacing w:val="-3"/>
          <w:sz w:val="24"/>
        </w:rPr>
        <w:t xml:space="preserve"> </w:t>
      </w:r>
      <w:r>
        <w:rPr>
          <w:b/>
          <w:i/>
          <w:sz w:val="24"/>
        </w:rPr>
        <w:t>requirements</w:t>
      </w:r>
      <w:r>
        <w:rPr>
          <w:b/>
          <w:i/>
          <w:spacing w:val="-3"/>
          <w:sz w:val="24"/>
        </w:rPr>
        <w:t xml:space="preserve"> </w:t>
      </w:r>
      <w:r>
        <w:rPr>
          <w:b/>
          <w:i/>
          <w:sz w:val="24"/>
        </w:rPr>
        <w:t>for</w:t>
      </w:r>
      <w:r>
        <w:rPr>
          <w:b/>
          <w:i/>
          <w:spacing w:val="-3"/>
          <w:sz w:val="24"/>
        </w:rPr>
        <w:t xml:space="preserve"> </w:t>
      </w:r>
      <w:r>
        <w:rPr>
          <w:b/>
          <w:i/>
          <w:sz w:val="24"/>
        </w:rPr>
        <w:t>grant</w:t>
      </w:r>
      <w:r>
        <w:rPr>
          <w:b/>
          <w:i/>
          <w:spacing w:val="-3"/>
          <w:sz w:val="24"/>
        </w:rPr>
        <w:t xml:space="preserve"> </w:t>
      </w:r>
      <w:r>
        <w:rPr>
          <w:b/>
          <w:i/>
          <w:sz w:val="24"/>
        </w:rPr>
        <w:t>administration</w:t>
      </w:r>
      <w:r>
        <w:rPr>
          <w:sz w:val="24"/>
        </w:rPr>
        <w:t>.</w:t>
      </w:r>
      <w:r>
        <w:rPr>
          <w:spacing w:val="-3"/>
          <w:sz w:val="24"/>
        </w:rPr>
        <w:t xml:space="preserve"> </w:t>
      </w:r>
      <w:r>
        <w:rPr>
          <w:sz w:val="24"/>
        </w:rPr>
        <w:t>The</w:t>
      </w:r>
      <w:r>
        <w:rPr>
          <w:spacing w:val="-5"/>
          <w:sz w:val="24"/>
        </w:rPr>
        <w:t xml:space="preserve"> </w:t>
      </w:r>
      <w:r>
        <w:rPr>
          <w:sz w:val="24"/>
        </w:rPr>
        <w:t xml:space="preserve">fiscal compliance activities that occur during a monitoring visit test the overall fiscal health of a </w:t>
      </w:r>
      <w:r w:rsidR="00447202">
        <w:rPr>
          <w:sz w:val="24"/>
        </w:rPr>
        <w:t>subrecipient</w:t>
      </w:r>
      <w:r>
        <w:rPr>
          <w:sz w:val="24"/>
        </w:rPr>
        <w:t xml:space="preserve">. This includes testing a </w:t>
      </w:r>
      <w:r w:rsidR="00447202">
        <w:rPr>
          <w:sz w:val="24"/>
        </w:rPr>
        <w:t>subrecipient</w:t>
      </w:r>
      <w:r>
        <w:rPr>
          <w:sz w:val="24"/>
        </w:rPr>
        <w:t>’s accounting practices and procedures, policy implementation, hiring practices, and spending patterns, among others. In addition</w:t>
      </w:r>
      <w:r w:rsidR="004D1B6D">
        <w:rPr>
          <w:sz w:val="24"/>
        </w:rPr>
        <w:t xml:space="preserve"> to</w:t>
      </w:r>
      <w:r>
        <w:rPr>
          <w:sz w:val="24"/>
        </w:rPr>
        <w:t xml:space="preserve">, </w:t>
      </w:r>
      <w:r w:rsidR="0009603B">
        <w:rPr>
          <w:sz w:val="24"/>
        </w:rPr>
        <w:t xml:space="preserve">the </w:t>
      </w:r>
      <w:r>
        <w:rPr>
          <w:sz w:val="24"/>
        </w:rPr>
        <w:t>guidance outlined by HRSA, all recipients of federal grants and awards must be knowledgeable in and follow Uniform Guidance as outlined by the Office of Business and Management.</w:t>
      </w:r>
    </w:p>
    <w:p w14:paraId="0F8BC3EE" w14:textId="6D32C0CE" w:rsidR="00480B57" w:rsidRDefault="00480B57" w:rsidP="00454857">
      <w:pPr>
        <w:pStyle w:val="ListParagraph"/>
        <w:numPr>
          <w:ilvl w:val="0"/>
          <w:numId w:val="24"/>
        </w:numPr>
        <w:tabs>
          <w:tab w:val="left" w:pos="1440"/>
        </w:tabs>
        <w:spacing w:before="12" w:line="256" w:lineRule="auto"/>
        <w:ind w:right="950"/>
        <w:rPr>
          <w:sz w:val="24"/>
        </w:rPr>
      </w:pPr>
      <w:r>
        <w:rPr>
          <w:b/>
          <w:i/>
          <w:sz w:val="24"/>
        </w:rPr>
        <w:t>Measure service delivery and data quality</w:t>
      </w:r>
      <w:r w:rsidRPr="00862C34">
        <w:rPr>
          <w:sz w:val="24"/>
        </w:rPr>
        <w:t>.</w:t>
      </w:r>
      <w:r>
        <w:rPr>
          <w:sz w:val="24"/>
        </w:rPr>
        <w:t xml:space="preserve"> </w:t>
      </w:r>
      <w:r w:rsidR="00AF04A8">
        <w:rPr>
          <w:sz w:val="24"/>
        </w:rPr>
        <w:t xml:space="preserve">The CQM team, contract managers, and Data Manager will periodically review the agency’s </w:t>
      </w:r>
      <w:r w:rsidR="00F508A6">
        <w:rPr>
          <w:sz w:val="24"/>
        </w:rPr>
        <w:t xml:space="preserve">client </w:t>
      </w:r>
      <w:r w:rsidR="00435578">
        <w:rPr>
          <w:sz w:val="24"/>
        </w:rPr>
        <w:t>eligibility, utilization, outcome measure distribution, and demographic reports</w:t>
      </w:r>
      <w:r w:rsidR="00DC2289">
        <w:rPr>
          <w:sz w:val="24"/>
        </w:rPr>
        <w:t xml:space="preserve"> on E2Boston to analyze </w:t>
      </w:r>
      <w:r w:rsidR="00A61C3F">
        <w:rPr>
          <w:sz w:val="24"/>
        </w:rPr>
        <w:t>agency</w:t>
      </w:r>
      <w:r w:rsidR="00DC2289">
        <w:rPr>
          <w:sz w:val="24"/>
        </w:rPr>
        <w:t xml:space="preserve"> performance.</w:t>
      </w:r>
      <w:r w:rsidR="00BA3D04">
        <w:rPr>
          <w:sz w:val="24"/>
        </w:rPr>
        <w:t xml:space="preserve"> </w:t>
      </w:r>
      <w:r w:rsidR="00472454">
        <w:rPr>
          <w:sz w:val="24"/>
        </w:rPr>
        <w:t>Utilization review will occur monthly with contract managers, coupled with discussions on service delivery. R</w:t>
      </w:r>
      <w:r w:rsidR="00BA3D04">
        <w:rPr>
          <w:sz w:val="24"/>
        </w:rPr>
        <w:t xml:space="preserve">eview </w:t>
      </w:r>
      <w:r w:rsidR="00472454">
        <w:rPr>
          <w:sz w:val="24"/>
        </w:rPr>
        <w:t xml:space="preserve">of other named reports </w:t>
      </w:r>
      <w:r w:rsidR="00BA3D04">
        <w:rPr>
          <w:sz w:val="24"/>
        </w:rPr>
        <w:t xml:space="preserve">will occur quarterly </w:t>
      </w:r>
      <w:r w:rsidR="00472454">
        <w:rPr>
          <w:sz w:val="24"/>
        </w:rPr>
        <w:t xml:space="preserve">and will be discussed with the agency if deemed necessary. </w:t>
      </w:r>
    </w:p>
    <w:p w14:paraId="0BE27E5B" w14:textId="3150F458" w:rsidR="00A4380E" w:rsidRDefault="009904B2" w:rsidP="00862C34">
      <w:pPr>
        <w:pStyle w:val="BodyText"/>
        <w:spacing w:before="162"/>
        <w:ind w:left="720" w:right="877"/>
        <w:sectPr w:rsidR="00A4380E">
          <w:pgSz w:w="12240" w:h="15840"/>
          <w:pgMar w:top="1100" w:right="220" w:bottom="1500" w:left="360" w:header="0" w:footer="1233" w:gutter="0"/>
          <w:cols w:space="720"/>
        </w:sectPr>
      </w:pPr>
      <w:r>
        <w:lastRenderedPageBreak/>
        <w:t xml:space="preserve">BPHC will need to interface with staff in different roles at </w:t>
      </w:r>
      <w:r w:rsidR="00AF7D92">
        <w:t>the</w:t>
      </w:r>
      <w:r>
        <w:t xml:space="preserve"> subrecipient</w:t>
      </w:r>
      <w:r w:rsidR="00AF7D92">
        <w:t xml:space="preserve"> agency</w:t>
      </w:r>
      <w:r>
        <w:t>, including but not limited</w:t>
      </w:r>
      <w:r>
        <w:rPr>
          <w:spacing w:val="-4"/>
        </w:rPr>
        <w:t xml:space="preserve"> </w:t>
      </w:r>
      <w:r>
        <w:t>to,</w:t>
      </w:r>
      <w:r>
        <w:rPr>
          <w:spacing w:val="-3"/>
        </w:rPr>
        <w:t xml:space="preserve"> </w:t>
      </w:r>
      <w:r>
        <w:t>program</w:t>
      </w:r>
      <w:r>
        <w:rPr>
          <w:spacing w:val="-4"/>
        </w:rPr>
        <w:t xml:space="preserve"> </w:t>
      </w:r>
      <w:r>
        <w:t>managers,</w:t>
      </w:r>
      <w:r>
        <w:rPr>
          <w:spacing w:val="-4"/>
        </w:rPr>
        <w:t xml:space="preserve"> </w:t>
      </w:r>
      <w:r>
        <w:t>direct</w:t>
      </w:r>
      <w:r>
        <w:rPr>
          <w:spacing w:val="-4"/>
        </w:rPr>
        <w:t xml:space="preserve"> </w:t>
      </w:r>
      <w:r>
        <w:t>line</w:t>
      </w:r>
      <w:r>
        <w:rPr>
          <w:spacing w:val="-4"/>
        </w:rPr>
        <w:t xml:space="preserve"> </w:t>
      </w:r>
      <w:r>
        <w:t>staff</w:t>
      </w:r>
      <w:r>
        <w:rPr>
          <w:spacing w:val="-6"/>
        </w:rPr>
        <w:t xml:space="preserve"> </w:t>
      </w:r>
      <w:r>
        <w:t>members,</w:t>
      </w:r>
      <w:r>
        <w:rPr>
          <w:spacing w:val="-4"/>
        </w:rPr>
        <w:t xml:space="preserve"> </w:t>
      </w:r>
      <w:r>
        <w:t>accountants,</w:t>
      </w:r>
      <w:r>
        <w:rPr>
          <w:spacing w:val="-4"/>
        </w:rPr>
        <w:t xml:space="preserve"> </w:t>
      </w:r>
      <w:r>
        <w:t>controllers,</w:t>
      </w:r>
      <w:r>
        <w:rPr>
          <w:spacing w:val="-4"/>
        </w:rPr>
        <w:t xml:space="preserve"> </w:t>
      </w:r>
      <w:r>
        <w:t>grants</w:t>
      </w:r>
      <w:r>
        <w:rPr>
          <w:spacing w:val="-4"/>
        </w:rPr>
        <w:t xml:space="preserve"> </w:t>
      </w:r>
      <w:r>
        <w:t xml:space="preserve">management staff, and procurement specialists. The monitoring visit will assess </w:t>
      </w:r>
      <w:r w:rsidR="00F94B6E">
        <w:t xml:space="preserve">a </w:t>
      </w:r>
      <w:r w:rsidR="00447202">
        <w:t>subrecipient</w:t>
      </w:r>
      <w:r>
        <w:t>’s overall ability to effectively execute a federal award and meet the standards outlined by federal guideli</w:t>
      </w:r>
      <w:r w:rsidR="0094436A">
        <w:t>nes. Outcomes of the visit will be providing in writing via the programmatic and fiscal reports. If deemed necessary, BPHC has the right to assign the subrecipient on a corrective action plan (CAP), to ensure that the program staff work on addressi</w:t>
      </w:r>
      <w:r w:rsidR="00480B57">
        <w:t xml:space="preserve">ng the outcomes within the timeline agreed upon. </w:t>
      </w:r>
    </w:p>
    <w:p w14:paraId="0B163005" w14:textId="77777777" w:rsidR="00A4380E" w:rsidRPr="003E5941" w:rsidRDefault="009904B2" w:rsidP="00862C34">
      <w:pPr>
        <w:pStyle w:val="Heading2"/>
        <w:ind w:left="720"/>
      </w:pPr>
      <w:r w:rsidRPr="00862C34">
        <w:rPr>
          <w:b/>
          <w:bCs/>
          <w:shd w:val="clear" w:color="auto" w:fill="F2F2F2" w:themeFill="background1" w:themeFillShade="F2"/>
        </w:rPr>
        <w:lastRenderedPageBreak/>
        <w:t>CLINICAL</w:t>
      </w:r>
      <w:r w:rsidRPr="00862C34">
        <w:rPr>
          <w:b/>
          <w:bCs/>
          <w:spacing w:val="-1"/>
          <w:shd w:val="clear" w:color="auto" w:fill="F2F2F2" w:themeFill="background1" w:themeFillShade="F2"/>
        </w:rPr>
        <w:t xml:space="preserve"> </w:t>
      </w:r>
      <w:r w:rsidRPr="00862C34">
        <w:rPr>
          <w:b/>
          <w:bCs/>
          <w:shd w:val="clear" w:color="auto" w:fill="F2F2F2" w:themeFill="background1" w:themeFillShade="F2"/>
        </w:rPr>
        <w:t xml:space="preserve">QUALITY </w:t>
      </w:r>
      <w:r w:rsidRPr="00862C34">
        <w:rPr>
          <w:b/>
          <w:bCs/>
          <w:spacing w:val="-2"/>
          <w:shd w:val="clear" w:color="auto" w:fill="F2F2F2" w:themeFill="background1" w:themeFillShade="F2"/>
        </w:rPr>
        <w:t>MANAGEMENT</w:t>
      </w:r>
    </w:p>
    <w:p w14:paraId="6D3CE3D0" w14:textId="696C743C" w:rsidR="00A4380E" w:rsidRDefault="009904B2">
      <w:pPr>
        <w:pStyle w:val="BodyText"/>
        <w:ind w:left="720" w:right="877"/>
      </w:pPr>
      <w:r>
        <w:t>HRSA Policy Clarification Notice (PCN)15-02 requires all Ryan White recipients (Parts A-D) to have established</w:t>
      </w:r>
      <w:r>
        <w:rPr>
          <w:spacing w:val="-3"/>
        </w:rPr>
        <w:t xml:space="preserve"> </w:t>
      </w:r>
      <w:r>
        <w:t>Clinical</w:t>
      </w:r>
      <w:r>
        <w:rPr>
          <w:spacing w:val="-3"/>
        </w:rPr>
        <w:t xml:space="preserve"> </w:t>
      </w:r>
      <w:r>
        <w:t>Quality</w:t>
      </w:r>
      <w:r>
        <w:rPr>
          <w:spacing w:val="-8"/>
        </w:rPr>
        <w:t xml:space="preserve"> </w:t>
      </w:r>
      <w:r>
        <w:t>Management</w:t>
      </w:r>
      <w:r>
        <w:rPr>
          <w:spacing w:val="-3"/>
        </w:rPr>
        <w:t xml:space="preserve"> </w:t>
      </w:r>
      <w:r>
        <w:t>(CQM)</w:t>
      </w:r>
      <w:r>
        <w:rPr>
          <w:spacing w:val="-2"/>
        </w:rPr>
        <w:t xml:space="preserve"> </w:t>
      </w:r>
      <w:r>
        <w:t>programs.</w:t>
      </w:r>
      <w:r>
        <w:rPr>
          <w:spacing w:val="40"/>
        </w:rPr>
        <w:t xml:space="preserve"> </w:t>
      </w:r>
      <w:r w:rsidR="00FD4D82">
        <w:t>CQM-specific</w:t>
      </w:r>
      <w:r>
        <w:rPr>
          <w:spacing w:val="-2"/>
        </w:rPr>
        <w:t xml:space="preserve"> </w:t>
      </w:r>
      <w:r>
        <w:t>aims must</w:t>
      </w:r>
      <w:r>
        <w:rPr>
          <w:spacing w:val="-3"/>
        </w:rPr>
        <w:t xml:space="preserve"> </w:t>
      </w:r>
      <w:r>
        <w:t>be</w:t>
      </w:r>
      <w:r>
        <w:rPr>
          <w:spacing w:val="-4"/>
        </w:rPr>
        <w:t xml:space="preserve"> </w:t>
      </w:r>
      <w:r>
        <w:t>based</w:t>
      </w:r>
      <w:r>
        <w:rPr>
          <w:spacing w:val="-3"/>
        </w:rPr>
        <w:t xml:space="preserve"> </w:t>
      </w:r>
      <w:r w:rsidR="00FD4D82">
        <w:t>on</w:t>
      </w:r>
      <w:r w:rsidR="00FD4D82">
        <w:rPr>
          <w:spacing w:val="-3"/>
        </w:rPr>
        <w:t xml:space="preserve"> </w:t>
      </w:r>
      <w:r>
        <w:t xml:space="preserve">health outcomes, dedicated infrastructure, and the use of data and measurable outcomes to assess </w:t>
      </w:r>
      <w:r w:rsidR="00FD4D82">
        <w:t xml:space="preserve">the </w:t>
      </w:r>
      <w:r>
        <w:t xml:space="preserve">success of current interventions and activities, identify gaps in these services, and help determine </w:t>
      </w:r>
      <w:r w:rsidR="00FD4D82">
        <w:t xml:space="preserve">the </w:t>
      </w:r>
      <w:r>
        <w:t>next steps.</w:t>
      </w:r>
    </w:p>
    <w:p w14:paraId="1BE28082" w14:textId="77777777" w:rsidR="00011F3F" w:rsidRDefault="00011F3F">
      <w:pPr>
        <w:pStyle w:val="BodyText"/>
        <w:ind w:left="720" w:right="877"/>
      </w:pPr>
    </w:p>
    <w:p w14:paraId="46150F98" w14:textId="00B40588" w:rsidR="00011F3F" w:rsidRDefault="00011F3F" w:rsidP="00011F3F">
      <w:pPr>
        <w:spacing w:before="160" w:line="261" w:lineRule="auto"/>
        <w:ind w:left="720" w:right="877"/>
        <w:rPr>
          <w:b/>
          <w:sz w:val="24"/>
        </w:rPr>
      </w:pPr>
      <w:r>
        <w:rPr>
          <w:b/>
          <w:sz w:val="24"/>
        </w:rPr>
        <w:t>BPHC</w:t>
      </w:r>
      <w:r>
        <w:rPr>
          <w:b/>
          <w:spacing w:val="-4"/>
          <w:sz w:val="24"/>
        </w:rPr>
        <w:t xml:space="preserve"> </w:t>
      </w:r>
      <w:r>
        <w:rPr>
          <w:b/>
          <w:sz w:val="24"/>
        </w:rPr>
        <w:t>is</w:t>
      </w:r>
      <w:r>
        <w:rPr>
          <w:b/>
          <w:spacing w:val="-4"/>
          <w:sz w:val="24"/>
        </w:rPr>
        <w:t xml:space="preserve"> </w:t>
      </w:r>
      <w:r>
        <w:rPr>
          <w:b/>
          <w:sz w:val="24"/>
        </w:rPr>
        <w:t>committed</w:t>
      </w:r>
      <w:r>
        <w:rPr>
          <w:b/>
          <w:spacing w:val="-4"/>
          <w:sz w:val="24"/>
        </w:rPr>
        <w:t xml:space="preserve"> </w:t>
      </w:r>
      <w:r>
        <w:rPr>
          <w:b/>
          <w:sz w:val="24"/>
        </w:rPr>
        <w:t>to</w:t>
      </w:r>
      <w:r>
        <w:rPr>
          <w:b/>
          <w:spacing w:val="-3"/>
          <w:sz w:val="24"/>
        </w:rPr>
        <w:t xml:space="preserve"> </w:t>
      </w:r>
      <w:r>
        <w:rPr>
          <w:b/>
          <w:sz w:val="24"/>
        </w:rPr>
        <w:t>providing</w:t>
      </w:r>
      <w:r>
        <w:rPr>
          <w:b/>
          <w:spacing w:val="-4"/>
          <w:sz w:val="24"/>
        </w:rPr>
        <w:t xml:space="preserve"> </w:t>
      </w:r>
      <w:r>
        <w:rPr>
          <w:b/>
          <w:sz w:val="24"/>
        </w:rPr>
        <w:t>all</w:t>
      </w:r>
      <w:r>
        <w:rPr>
          <w:b/>
          <w:spacing w:val="-4"/>
          <w:sz w:val="24"/>
        </w:rPr>
        <w:t xml:space="preserve"> </w:t>
      </w:r>
      <w:r>
        <w:rPr>
          <w:b/>
          <w:sz w:val="24"/>
        </w:rPr>
        <w:t>subrecipients</w:t>
      </w:r>
      <w:r>
        <w:rPr>
          <w:b/>
          <w:spacing w:val="-4"/>
          <w:sz w:val="24"/>
        </w:rPr>
        <w:t xml:space="preserve"> </w:t>
      </w:r>
      <w:r>
        <w:rPr>
          <w:b/>
          <w:sz w:val="24"/>
        </w:rPr>
        <w:t>with</w:t>
      </w:r>
      <w:r>
        <w:rPr>
          <w:b/>
          <w:spacing w:val="-4"/>
          <w:sz w:val="24"/>
        </w:rPr>
        <w:t xml:space="preserve"> </w:t>
      </w:r>
      <w:r>
        <w:rPr>
          <w:b/>
          <w:sz w:val="24"/>
        </w:rPr>
        <w:t>the</w:t>
      </w:r>
      <w:r>
        <w:rPr>
          <w:b/>
          <w:spacing w:val="-4"/>
          <w:sz w:val="24"/>
        </w:rPr>
        <w:t xml:space="preserve"> </w:t>
      </w:r>
      <w:r>
        <w:rPr>
          <w:b/>
          <w:sz w:val="24"/>
        </w:rPr>
        <w:t>tools</w:t>
      </w:r>
      <w:r>
        <w:rPr>
          <w:b/>
          <w:spacing w:val="-4"/>
          <w:sz w:val="24"/>
        </w:rPr>
        <w:t xml:space="preserve"> </w:t>
      </w:r>
      <w:r>
        <w:rPr>
          <w:b/>
          <w:sz w:val="24"/>
        </w:rPr>
        <w:t>and</w:t>
      </w:r>
      <w:r>
        <w:rPr>
          <w:b/>
          <w:spacing w:val="-4"/>
          <w:sz w:val="24"/>
        </w:rPr>
        <w:t xml:space="preserve"> </w:t>
      </w:r>
      <w:r>
        <w:rPr>
          <w:b/>
          <w:sz w:val="24"/>
        </w:rPr>
        <w:t>resources</w:t>
      </w:r>
      <w:r>
        <w:rPr>
          <w:b/>
          <w:spacing w:val="-4"/>
          <w:sz w:val="24"/>
        </w:rPr>
        <w:t xml:space="preserve"> </w:t>
      </w:r>
      <w:r>
        <w:rPr>
          <w:b/>
          <w:sz w:val="24"/>
        </w:rPr>
        <w:t>necessary</w:t>
      </w:r>
      <w:r>
        <w:rPr>
          <w:b/>
          <w:spacing w:val="-4"/>
          <w:sz w:val="24"/>
        </w:rPr>
        <w:t xml:space="preserve"> </w:t>
      </w:r>
      <w:r>
        <w:rPr>
          <w:b/>
          <w:sz w:val="24"/>
        </w:rPr>
        <w:t>in</w:t>
      </w:r>
      <w:r>
        <w:rPr>
          <w:b/>
          <w:spacing w:val="-4"/>
          <w:sz w:val="24"/>
        </w:rPr>
        <w:t xml:space="preserve"> </w:t>
      </w:r>
      <w:r>
        <w:rPr>
          <w:b/>
          <w:sz w:val="24"/>
        </w:rPr>
        <w:t xml:space="preserve">the form of TA, webinars, etc., to assist </w:t>
      </w:r>
      <w:r w:rsidR="00C47A8F">
        <w:rPr>
          <w:b/>
          <w:sz w:val="24"/>
        </w:rPr>
        <w:t>s</w:t>
      </w:r>
      <w:r w:rsidR="005C4D3A">
        <w:rPr>
          <w:b/>
          <w:sz w:val="24"/>
        </w:rPr>
        <w:t>ubrecipients</w:t>
      </w:r>
      <w:r>
        <w:rPr>
          <w:b/>
          <w:sz w:val="24"/>
        </w:rPr>
        <w:t xml:space="preserve"> in implementing quality improvement projects.</w:t>
      </w:r>
    </w:p>
    <w:p w14:paraId="7234C523" w14:textId="77777777" w:rsidR="00011F3F" w:rsidRDefault="00011F3F" w:rsidP="00011F3F">
      <w:pPr>
        <w:pStyle w:val="BodyText"/>
        <w:spacing w:line="259" w:lineRule="auto"/>
        <w:ind w:right="994"/>
      </w:pPr>
    </w:p>
    <w:p w14:paraId="4F2E8F2F" w14:textId="34FAE40D" w:rsidR="00011F3F" w:rsidRPr="00011F3F" w:rsidRDefault="00011F3F" w:rsidP="00862C34">
      <w:pPr>
        <w:pStyle w:val="BodyText"/>
        <w:spacing w:line="259" w:lineRule="auto"/>
        <w:ind w:left="680" w:right="994"/>
      </w:pPr>
      <w:r>
        <w:t>PCN 15-02 also requires the recipient (BPHC) to provide clear expectations and sufficient resources, including</w:t>
      </w:r>
      <w:r>
        <w:rPr>
          <w:spacing w:val="-5"/>
        </w:rPr>
        <w:t xml:space="preserve"> </w:t>
      </w:r>
      <w:r>
        <w:t>quality</w:t>
      </w:r>
      <w:r>
        <w:rPr>
          <w:spacing w:val="-8"/>
        </w:rPr>
        <w:t xml:space="preserve"> </w:t>
      </w:r>
      <w:r>
        <w:t>improvement</w:t>
      </w:r>
      <w:r>
        <w:rPr>
          <w:spacing w:val="-3"/>
        </w:rPr>
        <w:t xml:space="preserve"> </w:t>
      </w:r>
      <w:r>
        <w:t>training</w:t>
      </w:r>
      <w:r>
        <w:rPr>
          <w:spacing w:val="-4"/>
        </w:rPr>
        <w:t xml:space="preserve"> </w:t>
      </w:r>
      <w:r>
        <w:t>and</w:t>
      </w:r>
      <w:r>
        <w:rPr>
          <w:spacing w:val="-3"/>
        </w:rPr>
        <w:t xml:space="preserve"> </w:t>
      </w:r>
      <w:r>
        <w:t>technical</w:t>
      </w:r>
      <w:r>
        <w:rPr>
          <w:spacing w:val="-3"/>
        </w:rPr>
        <w:t xml:space="preserve"> </w:t>
      </w:r>
      <w:r>
        <w:t>assistance,</w:t>
      </w:r>
      <w:r>
        <w:rPr>
          <w:spacing w:val="-3"/>
        </w:rPr>
        <w:t xml:space="preserve"> </w:t>
      </w:r>
      <w:r>
        <w:t>to</w:t>
      </w:r>
      <w:r>
        <w:rPr>
          <w:spacing w:val="-3"/>
        </w:rPr>
        <w:t xml:space="preserve"> </w:t>
      </w:r>
      <w:r>
        <w:t>subrecipients</w:t>
      </w:r>
      <w:r>
        <w:rPr>
          <w:spacing w:val="-3"/>
        </w:rPr>
        <w:t xml:space="preserve"> </w:t>
      </w:r>
      <w:r>
        <w:t>to</w:t>
      </w:r>
      <w:r>
        <w:rPr>
          <w:spacing w:val="-2"/>
        </w:rPr>
        <w:t xml:space="preserve"> </w:t>
      </w:r>
      <w:r>
        <w:t>participate</w:t>
      </w:r>
      <w:r>
        <w:rPr>
          <w:spacing w:val="-4"/>
        </w:rPr>
        <w:t xml:space="preserve"> </w:t>
      </w:r>
      <w:r>
        <w:t>in</w:t>
      </w:r>
      <w:r>
        <w:rPr>
          <w:spacing w:val="-3"/>
        </w:rPr>
        <w:t xml:space="preserve"> </w:t>
      </w:r>
      <w:r>
        <w:t>CQM initiatives. All Ryan White subrecipients will be required to build quality improvement infrastructure, submit and analyze performance level data, and complete at least one yearly quality improvement project using a defined QI methodology (Lean, Six Sigma, Model for Improvement, etc.).</w:t>
      </w:r>
    </w:p>
    <w:p w14:paraId="53FCA503" w14:textId="77777777" w:rsidR="00A4380E" w:rsidRDefault="00A4380E">
      <w:pPr>
        <w:pStyle w:val="BodyText"/>
        <w:spacing w:before="5"/>
      </w:pPr>
    </w:p>
    <w:p w14:paraId="72177AA5" w14:textId="7588623F" w:rsidR="003E29E0" w:rsidRPr="00862C34" w:rsidRDefault="003E29E0" w:rsidP="00862C34">
      <w:pPr>
        <w:pStyle w:val="Heading3"/>
        <w:rPr>
          <w:i/>
          <w:iCs/>
        </w:rPr>
      </w:pPr>
      <w:r w:rsidRPr="00862C34">
        <w:rPr>
          <w:i/>
          <w:iCs/>
        </w:rPr>
        <w:t xml:space="preserve">Infrastructure  </w:t>
      </w:r>
    </w:p>
    <w:p w14:paraId="09C90195" w14:textId="342A0EFD" w:rsidR="003E29E0" w:rsidRDefault="003E29E0" w:rsidP="003E29E0">
      <w:pPr>
        <w:pStyle w:val="BodyText"/>
        <w:spacing w:line="259" w:lineRule="auto"/>
        <w:ind w:left="720" w:right="994"/>
      </w:pPr>
      <w:r w:rsidRPr="00862C34">
        <w:rPr>
          <w:b/>
          <w:bCs/>
          <w:u w:val="single"/>
        </w:rPr>
        <w:t xml:space="preserve">Ryan White Quality of Care Committee: </w:t>
      </w:r>
      <w:r>
        <w:t xml:space="preserve">An advisory committee representative of the demography of the EMA </w:t>
      </w:r>
      <w:proofErr w:type="gramStart"/>
      <w:r>
        <w:t>that guides</w:t>
      </w:r>
      <w:proofErr w:type="gramEnd"/>
      <w:r>
        <w:t xml:space="preserve">, advises, and provides feedback on all aspects of the Ryan White Clinical Quality Management Program. </w:t>
      </w:r>
    </w:p>
    <w:p w14:paraId="7F4E6B7F" w14:textId="77777777" w:rsidR="003E29E0" w:rsidRDefault="003E29E0" w:rsidP="003E29E0">
      <w:pPr>
        <w:pStyle w:val="BodyText"/>
        <w:spacing w:line="259" w:lineRule="auto"/>
        <w:ind w:left="720" w:right="994"/>
      </w:pPr>
    </w:p>
    <w:p w14:paraId="7E7ED414" w14:textId="180B9CA1" w:rsidR="003E29E0" w:rsidRDefault="003E29E0" w:rsidP="003E29E0">
      <w:pPr>
        <w:pStyle w:val="BodyText"/>
        <w:spacing w:line="259" w:lineRule="auto"/>
        <w:ind w:left="720" w:right="994"/>
      </w:pPr>
      <w:r>
        <w:rPr>
          <w:b/>
          <w:bCs/>
          <w:u w:val="single"/>
        </w:rPr>
        <w:t>Cli</w:t>
      </w:r>
      <w:r w:rsidR="009E4288">
        <w:rPr>
          <w:b/>
          <w:bCs/>
          <w:u w:val="single"/>
        </w:rPr>
        <w:t>nical Quality Management (</w:t>
      </w:r>
      <w:r w:rsidRPr="00862C34">
        <w:rPr>
          <w:b/>
          <w:bCs/>
          <w:u w:val="single"/>
        </w:rPr>
        <w:t>CQM</w:t>
      </w:r>
      <w:r w:rsidR="009E4288">
        <w:rPr>
          <w:b/>
          <w:bCs/>
          <w:u w:val="single"/>
        </w:rPr>
        <w:t>)</w:t>
      </w:r>
      <w:r w:rsidRPr="00862C34">
        <w:rPr>
          <w:b/>
          <w:bCs/>
          <w:u w:val="single"/>
        </w:rPr>
        <w:t xml:space="preserve"> Plan:</w:t>
      </w:r>
      <w:r>
        <w:t xml:space="preserve"> The BPHC CQM Plan details a three-year strategy to improve the quality of Ryan White services. This plan highlights the quality improvement goals of the Boston EMA and includes a plan to measure program performance. The CQM Program will continue to support the overall EMA goals to build a quality improvement culture among subrecipients and to increase viral suppression among </w:t>
      </w:r>
      <w:r w:rsidR="00AB7077">
        <w:t>PLWHA</w:t>
      </w:r>
      <w:r>
        <w:t xml:space="preserve">. You can find an up-to-date version of the CQM Plan in the e2Boston Resource Center, or on our website. </w:t>
      </w:r>
    </w:p>
    <w:p w14:paraId="629B07AA" w14:textId="77777777" w:rsidR="003E29E0" w:rsidRDefault="003E29E0" w:rsidP="003E29E0">
      <w:pPr>
        <w:pStyle w:val="BodyText"/>
        <w:spacing w:line="259" w:lineRule="auto"/>
        <w:ind w:left="720" w:right="994"/>
      </w:pPr>
    </w:p>
    <w:p w14:paraId="7081DD18" w14:textId="4D4F1E87" w:rsidR="003E29E0" w:rsidRDefault="003E29E0" w:rsidP="003E29E0">
      <w:pPr>
        <w:pStyle w:val="BodyText"/>
        <w:spacing w:line="259" w:lineRule="auto"/>
        <w:ind w:left="720" w:right="994"/>
      </w:pPr>
      <w:r w:rsidRPr="00862C34">
        <w:rPr>
          <w:b/>
          <w:bCs/>
          <w:u w:val="single"/>
        </w:rPr>
        <w:t xml:space="preserve">IHI Open School: </w:t>
      </w:r>
      <w:r>
        <w:t xml:space="preserve">The CQM Program maintains an IHI Open School group subscription with licenses for Ryan White Part A stakeholders who are looking to enhance their skill set in conducting improvement work. This subscription is free of cost to Ryan White Part A stakeholders and lasts for up to one year, with the option to renew. Please contact the CQM Team at cqm@bphc.org if you would like to discuss your QI learning goals and coursework in Open School that can help you achieve them. </w:t>
      </w:r>
    </w:p>
    <w:p w14:paraId="410BE7D7" w14:textId="77777777" w:rsidR="003E29E0" w:rsidRDefault="003E29E0" w:rsidP="003E29E0">
      <w:pPr>
        <w:pStyle w:val="BodyText"/>
        <w:spacing w:line="259" w:lineRule="auto"/>
        <w:ind w:left="720" w:right="994"/>
      </w:pPr>
    </w:p>
    <w:p w14:paraId="00CA0258" w14:textId="77777777" w:rsidR="003E29E0" w:rsidRDefault="003E29E0" w:rsidP="003E29E0">
      <w:pPr>
        <w:pStyle w:val="BodyText"/>
        <w:spacing w:line="259" w:lineRule="auto"/>
        <w:ind w:left="720" w:right="994"/>
      </w:pPr>
      <w:r w:rsidRPr="00862C34">
        <w:rPr>
          <w:b/>
          <w:bCs/>
          <w:u w:val="single"/>
        </w:rPr>
        <w:t>e2Boston:</w:t>
      </w:r>
      <w:r>
        <w:t xml:space="preserve"> e2Boston is a cloud-based database that houses client-level information for Part A and the Ending the HIV Epidemic grant. Every funded provider under these two grants is required to enter clients’ eligibility, demographic, medical, services, and health outcome information into e2Boston. The CQM Program relies heavily on the aggregate reports that are generated in e2Boston to understand program performance in the Boston EMA. This helps the CQM Team and Quality of Care Committee to identify areas of improvement, quality gaps, and improvement success. </w:t>
      </w:r>
    </w:p>
    <w:p w14:paraId="68A8D663" w14:textId="6B862788" w:rsidR="003E29E0" w:rsidRDefault="003E29E0" w:rsidP="00862C34">
      <w:pPr>
        <w:pStyle w:val="BodyText"/>
        <w:spacing w:line="259" w:lineRule="auto"/>
        <w:ind w:right="994"/>
      </w:pPr>
    </w:p>
    <w:p w14:paraId="30358D0D" w14:textId="77777777" w:rsidR="003E29E0" w:rsidRPr="00862C34" w:rsidRDefault="003E29E0" w:rsidP="00862C34">
      <w:pPr>
        <w:pStyle w:val="Heading3"/>
        <w:rPr>
          <w:i/>
          <w:iCs/>
        </w:rPr>
      </w:pPr>
      <w:r w:rsidRPr="00862C34">
        <w:rPr>
          <w:i/>
          <w:iCs/>
        </w:rPr>
        <w:t xml:space="preserve">Performance Measurement </w:t>
      </w:r>
    </w:p>
    <w:p w14:paraId="1170F395" w14:textId="77777777" w:rsidR="003E29E0" w:rsidRDefault="003E29E0" w:rsidP="003E29E0">
      <w:pPr>
        <w:pStyle w:val="BodyText"/>
        <w:spacing w:line="259" w:lineRule="auto"/>
        <w:ind w:left="720" w:right="994"/>
      </w:pPr>
    </w:p>
    <w:p w14:paraId="353D5606" w14:textId="10849CC7" w:rsidR="003E29E0" w:rsidRDefault="003E29E0" w:rsidP="003E29E0">
      <w:pPr>
        <w:pStyle w:val="BodyText"/>
        <w:spacing w:line="259" w:lineRule="auto"/>
        <w:ind w:left="720" w:right="994"/>
      </w:pPr>
      <w:r w:rsidRPr="00862C34">
        <w:rPr>
          <w:b/>
          <w:bCs/>
        </w:rPr>
        <w:t xml:space="preserve">Quarterly Data Displays: </w:t>
      </w:r>
      <w:r>
        <w:t xml:space="preserve">A data display is a visual tool that displays each </w:t>
      </w:r>
      <w:r w:rsidR="00447202">
        <w:t>subrecipient</w:t>
      </w:r>
      <w:r>
        <w:t xml:space="preserve">’s performance </w:t>
      </w:r>
      <w:r>
        <w:lastRenderedPageBreak/>
        <w:t xml:space="preserve">measure data based on e2Boston data. Examples of performance measures include gaps in medical visits and viral suppression rates for clients. Each quarter, CQM staff will create and share data displays for a subset of services across the EMA, currently including Medical Case Management, Non-Medical Case Management, Oral Health, Housing, and Food Bank/Home Delivered Meals. This visual tool displays aggregate client outcomes over time and can be used as a basis for developing data-driven quality improvement initiatives to improve client outcomes.  </w:t>
      </w:r>
    </w:p>
    <w:p w14:paraId="0D19F52E" w14:textId="77777777" w:rsidR="003E29E0" w:rsidRDefault="003E29E0" w:rsidP="003E29E0">
      <w:pPr>
        <w:pStyle w:val="BodyText"/>
        <w:spacing w:line="259" w:lineRule="auto"/>
        <w:ind w:left="720" w:right="994"/>
      </w:pPr>
    </w:p>
    <w:p w14:paraId="37DFA6C0" w14:textId="53646964" w:rsidR="003E29E0" w:rsidRDefault="003E29E0" w:rsidP="003E29E0">
      <w:pPr>
        <w:pStyle w:val="BodyText"/>
        <w:spacing w:line="259" w:lineRule="auto"/>
        <w:ind w:left="720" w:right="994"/>
      </w:pPr>
      <w:r w:rsidRPr="00862C34">
        <w:rPr>
          <w:b/>
          <w:bCs/>
        </w:rPr>
        <w:t>e2Boston Reports:</w:t>
      </w:r>
      <w:r>
        <w:t xml:space="preserve"> The CQM Team uses the </w:t>
      </w:r>
      <w:r w:rsidR="00DC51FE">
        <w:t>HRSA HIV/AIDS Bureau (</w:t>
      </w:r>
      <w:r>
        <w:t>HAB</w:t>
      </w:r>
      <w:r w:rsidR="00DC51FE">
        <w:t>)</w:t>
      </w:r>
      <w:r>
        <w:t xml:space="preserve"> Measures, Outcomes Measure Distribution, and Demographics reports to evaluate program quality and identify improvement needs. CQM staff also use the Performance Summary report, Outcomes Submission Status report, and System Alerts to help monitor data quality. Subrecipients are encouraged to run the Outcomes Submission Status report and/or check System Alerts at least once per month to help ensure timely and accurate entry of Outcomes data. Please note that e2Boston users can opt to subscribe to weekly email summaries of system alerts. </w:t>
      </w:r>
    </w:p>
    <w:p w14:paraId="1A0CE0B4" w14:textId="77777777" w:rsidR="003E29E0" w:rsidRDefault="003E29E0" w:rsidP="003E29E0">
      <w:pPr>
        <w:pStyle w:val="BodyText"/>
        <w:spacing w:line="259" w:lineRule="auto"/>
        <w:ind w:left="720" w:right="994"/>
      </w:pPr>
    </w:p>
    <w:p w14:paraId="7B1521C5" w14:textId="77777777" w:rsidR="003E29E0" w:rsidRDefault="003E29E0" w:rsidP="003E29E0">
      <w:pPr>
        <w:pStyle w:val="BodyText"/>
        <w:spacing w:line="259" w:lineRule="auto"/>
        <w:ind w:left="720" w:right="994"/>
      </w:pPr>
      <w:r w:rsidRPr="00862C34">
        <w:rPr>
          <w:b/>
          <w:bCs/>
        </w:rPr>
        <w:t>Quality Improvement (QI) Culture Assessment:</w:t>
      </w:r>
      <w:r>
        <w:t xml:space="preserve"> The purpose of this assessment is to evaluate the current quality improvement activities and capacity of subrecipients and to identify strengths as well as opportunities to improve. The assessment informs the CQM Team of subrecipients’ QI goals and projects and serves as a benchmark for improvement projects. The CQM Program administers this assessment annually, at the start of each calendar year. </w:t>
      </w:r>
    </w:p>
    <w:p w14:paraId="223AF4C0" w14:textId="77777777" w:rsidR="003E29E0" w:rsidRDefault="003E29E0" w:rsidP="00862C34">
      <w:pPr>
        <w:pStyle w:val="BodyText"/>
        <w:spacing w:line="259" w:lineRule="auto"/>
        <w:ind w:right="994"/>
      </w:pPr>
      <w:r>
        <w:t xml:space="preserve"> </w:t>
      </w:r>
    </w:p>
    <w:p w14:paraId="4ACC3474" w14:textId="77777777" w:rsidR="003E29E0" w:rsidRDefault="003E29E0" w:rsidP="003E29E0">
      <w:pPr>
        <w:pStyle w:val="BodyText"/>
        <w:spacing w:line="259" w:lineRule="auto"/>
        <w:ind w:left="720" w:right="994"/>
      </w:pPr>
    </w:p>
    <w:p w14:paraId="15F4B317" w14:textId="77777777" w:rsidR="003E29E0" w:rsidRPr="00862C34" w:rsidRDefault="003E29E0" w:rsidP="00862C34">
      <w:pPr>
        <w:pStyle w:val="Heading3"/>
        <w:rPr>
          <w:i/>
          <w:iCs/>
        </w:rPr>
      </w:pPr>
      <w:r w:rsidRPr="00862C34">
        <w:rPr>
          <w:i/>
          <w:iCs/>
        </w:rPr>
        <w:t xml:space="preserve">Technical Assistance </w:t>
      </w:r>
    </w:p>
    <w:p w14:paraId="5C0FCF0E" w14:textId="77777777" w:rsidR="00024B1B" w:rsidRDefault="00024B1B" w:rsidP="00862C34">
      <w:pPr>
        <w:pStyle w:val="BodyText"/>
        <w:spacing w:line="259" w:lineRule="auto"/>
        <w:ind w:right="994"/>
      </w:pPr>
    </w:p>
    <w:p w14:paraId="48E96C60" w14:textId="0D616BC5" w:rsidR="003E29E0" w:rsidRDefault="003E29E0" w:rsidP="003E29E0">
      <w:pPr>
        <w:pStyle w:val="BodyText"/>
        <w:spacing w:line="259" w:lineRule="auto"/>
        <w:ind w:left="720" w:right="994"/>
      </w:pPr>
      <w:r w:rsidRPr="00862C34">
        <w:rPr>
          <w:b/>
          <w:bCs/>
        </w:rPr>
        <w:t>Monthly Monitoring Calls:</w:t>
      </w:r>
      <w:r>
        <w:t xml:space="preserve"> CQM-specific questions are incorporated into the monthly call agenda that is facilitated by each </w:t>
      </w:r>
      <w:r w:rsidR="00447202">
        <w:t>subrecipient</w:t>
      </w:r>
      <w:r>
        <w:t xml:space="preserve">’s Contract Manager. These questions serve as a check-in on the quality improvement work and opportunities in each Part A program and create a space for open discussion about performance measures. This component of the monthly monitoring calls is meant to promote a culture of continuous Quality Improvement and ensure that </w:t>
      </w:r>
      <w:r w:rsidR="005C4D3A">
        <w:t>Subrecipients</w:t>
      </w:r>
      <w:r>
        <w:t xml:space="preserve"> are efficiently connected with CQM staff for any needed TA. </w:t>
      </w:r>
    </w:p>
    <w:p w14:paraId="3DEF8A66" w14:textId="77777777" w:rsidR="003E29E0" w:rsidRDefault="003E29E0" w:rsidP="003E29E0">
      <w:pPr>
        <w:pStyle w:val="BodyText"/>
        <w:spacing w:line="259" w:lineRule="auto"/>
        <w:ind w:left="720" w:right="994"/>
      </w:pPr>
    </w:p>
    <w:p w14:paraId="299D37A2" w14:textId="6D702959" w:rsidR="003E29E0" w:rsidRDefault="003E29E0" w:rsidP="003E29E0">
      <w:pPr>
        <w:pStyle w:val="BodyText"/>
        <w:spacing w:line="259" w:lineRule="auto"/>
        <w:ind w:left="720" w:right="994"/>
      </w:pPr>
      <w:r w:rsidRPr="00862C34">
        <w:rPr>
          <w:b/>
          <w:bCs/>
        </w:rPr>
        <w:t>Performance Measure Guides:</w:t>
      </w:r>
      <w:r>
        <w:t xml:space="preserve"> Every other month, one Performance Measure (i.e. Housing Status, Viral Suppression, etc.) will be discussed during the monthly calls described above. At the conclusion of the month, </w:t>
      </w:r>
      <w:r w:rsidR="007C4CDF">
        <w:t>s</w:t>
      </w:r>
      <w:r w:rsidR="005C4D3A">
        <w:t>ubrecipients</w:t>
      </w:r>
      <w:r>
        <w:t xml:space="preserve"> will receive a guide that provides an overview of that measure: the definition, how it’s entered in e2Boston, and how it is reported. These guides will be sent out via the </w:t>
      </w:r>
      <w:r w:rsidR="00DC51FE">
        <w:t>RWS</w:t>
      </w:r>
      <w:r>
        <w:t xml:space="preserve"> newsletter and accessible from the e2Boston Resource Center. </w:t>
      </w:r>
    </w:p>
    <w:p w14:paraId="0F6C0DC2" w14:textId="77777777" w:rsidR="003E29E0" w:rsidRDefault="003E29E0" w:rsidP="003E29E0">
      <w:pPr>
        <w:pStyle w:val="BodyText"/>
        <w:spacing w:line="259" w:lineRule="auto"/>
        <w:ind w:left="720" w:right="994"/>
      </w:pPr>
    </w:p>
    <w:p w14:paraId="3F587F07" w14:textId="402C9D10" w:rsidR="003E29E0" w:rsidRDefault="003E29E0" w:rsidP="003E29E0">
      <w:pPr>
        <w:pStyle w:val="BodyText"/>
        <w:spacing w:line="259" w:lineRule="auto"/>
        <w:ind w:left="720" w:right="994"/>
      </w:pPr>
      <w:r w:rsidRPr="00862C34">
        <w:rPr>
          <w:b/>
          <w:bCs/>
        </w:rPr>
        <w:t xml:space="preserve">CQM Office Hours: </w:t>
      </w:r>
      <w:r>
        <w:t xml:space="preserve">CQM staff now offer office hours to all Part A subrecipients for technical assistance and other CQM-related questions! </w:t>
      </w:r>
    </w:p>
    <w:p w14:paraId="410E082F" w14:textId="77777777" w:rsidR="003E29E0" w:rsidRDefault="003E29E0" w:rsidP="003E29E0">
      <w:pPr>
        <w:pStyle w:val="BodyText"/>
        <w:spacing w:line="259" w:lineRule="auto"/>
        <w:ind w:left="720" w:right="994"/>
      </w:pPr>
    </w:p>
    <w:p w14:paraId="525CC858" w14:textId="77777777" w:rsidR="003E29E0" w:rsidRDefault="003E29E0" w:rsidP="003E29E0">
      <w:pPr>
        <w:pStyle w:val="BodyText"/>
        <w:spacing w:line="259" w:lineRule="auto"/>
        <w:ind w:left="720" w:right="994"/>
      </w:pPr>
      <w:r w:rsidRPr="00862C34">
        <w:rPr>
          <w:b/>
          <w:bCs/>
        </w:rPr>
        <w:t>e2Boston Training:</w:t>
      </w:r>
      <w:r>
        <w:t xml:space="preserve"> Please refer to the e2Boston Resource Center for training content pertaining to data entry and reports, including entry of Outcomes data and utilization of CQM reports.  </w:t>
      </w:r>
    </w:p>
    <w:p w14:paraId="4C7EA691" w14:textId="77777777" w:rsidR="003E29E0" w:rsidRDefault="003E29E0" w:rsidP="003E29E0">
      <w:pPr>
        <w:pStyle w:val="BodyText"/>
        <w:spacing w:line="259" w:lineRule="auto"/>
        <w:ind w:left="720" w:right="994"/>
      </w:pPr>
    </w:p>
    <w:p w14:paraId="22766E3B" w14:textId="1F2E833A" w:rsidR="003E29E0" w:rsidRDefault="003E29E0" w:rsidP="00A13E59">
      <w:pPr>
        <w:pStyle w:val="BodyText"/>
        <w:spacing w:line="259" w:lineRule="auto"/>
        <w:ind w:left="720" w:right="994"/>
      </w:pPr>
      <w:r w:rsidRPr="00862C34">
        <w:rPr>
          <w:b/>
          <w:bCs/>
        </w:rPr>
        <w:t xml:space="preserve">Supplementary CQM resources: </w:t>
      </w:r>
      <w:r>
        <w:t xml:space="preserve">In the e2Boston Resource Center under the section labeled “CQM </w:t>
      </w:r>
      <w:r>
        <w:lastRenderedPageBreak/>
        <w:t xml:space="preserve">Information.” These additional resources provide subrecipients with up-to-date Ryan White CQM initiatives and relevant explanatory material. Subrecipients are encouraged to utilize these materials and the CQM Office Hours to ensure their QI initiatives are implemented with evidence-based practices and methodology. </w:t>
      </w:r>
    </w:p>
    <w:p w14:paraId="346F9058" w14:textId="77777777" w:rsidR="003E29E0" w:rsidRDefault="003E29E0" w:rsidP="003E29E0">
      <w:pPr>
        <w:pStyle w:val="BodyText"/>
        <w:spacing w:line="259" w:lineRule="auto"/>
        <w:ind w:left="720" w:right="994"/>
      </w:pPr>
    </w:p>
    <w:p w14:paraId="370161AD" w14:textId="77777777" w:rsidR="003E29E0" w:rsidRPr="006841BE" w:rsidRDefault="003E29E0" w:rsidP="00862C34">
      <w:pPr>
        <w:pStyle w:val="Heading2"/>
        <w:shd w:val="clear" w:color="auto" w:fill="F2F2F2" w:themeFill="background1" w:themeFillShade="F2"/>
        <w:ind w:left="720"/>
      </w:pPr>
      <w:r w:rsidRPr="006841BE">
        <w:t xml:space="preserve">CQM Expectations of Subrecipients </w:t>
      </w:r>
    </w:p>
    <w:p w14:paraId="4B0CFE4B" w14:textId="77777777" w:rsidR="003E29E0" w:rsidRDefault="003E29E0" w:rsidP="003E29E0">
      <w:pPr>
        <w:pStyle w:val="BodyText"/>
        <w:spacing w:line="259" w:lineRule="auto"/>
        <w:ind w:left="720" w:right="994"/>
      </w:pPr>
    </w:p>
    <w:p w14:paraId="0B4799F0" w14:textId="7B6A7104" w:rsidR="003E29E0" w:rsidRDefault="003E29E0" w:rsidP="00C9147E">
      <w:pPr>
        <w:pStyle w:val="BodyText"/>
        <w:numPr>
          <w:ilvl w:val="0"/>
          <w:numId w:val="80"/>
        </w:numPr>
        <w:ind w:right="994"/>
      </w:pPr>
      <w:r>
        <w:t xml:space="preserve">Participate in monthly call discussions about CQM. We encourage </w:t>
      </w:r>
      <w:r w:rsidR="00590371">
        <w:t>s</w:t>
      </w:r>
      <w:r w:rsidR="005C4D3A">
        <w:t>ubrecipients</w:t>
      </w:r>
      <w:r>
        <w:t xml:space="preserve"> to consider which funded staff should be part of quality work and conversations. </w:t>
      </w:r>
    </w:p>
    <w:p w14:paraId="13338ED2" w14:textId="47F000BC" w:rsidR="003E29E0" w:rsidRDefault="003E29E0" w:rsidP="00C9147E">
      <w:pPr>
        <w:pStyle w:val="BodyText"/>
        <w:numPr>
          <w:ilvl w:val="0"/>
          <w:numId w:val="80"/>
        </w:numPr>
        <w:ind w:right="994"/>
      </w:pPr>
      <w:r>
        <w:t xml:space="preserve">Complete the annual QI Culture Assessment. </w:t>
      </w:r>
    </w:p>
    <w:p w14:paraId="1FB15950" w14:textId="34BC0A0E" w:rsidR="003E29E0" w:rsidRDefault="003E29E0" w:rsidP="00C9147E">
      <w:pPr>
        <w:pStyle w:val="BodyText"/>
        <w:numPr>
          <w:ilvl w:val="0"/>
          <w:numId w:val="80"/>
        </w:numPr>
        <w:ind w:right="994"/>
      </w:pPr>
      <w:r>
        <w:t xml:space="preserve">Enter clients’ health outcomes data into e2Boston once every six months. </w:t>
      </w:r>
    </w:p>
    <w:p w14:paraId="5A65F4AB" w14:textId="72D7AD16" w:rsidR="003E29E0" w:rsidRDefault="003E29E0" w:rsidP="00C9147E">
      <w:pPr>
        <w:pStyle w:val="BodyText"/>
        <w:numPr>
          <w:ilvl w:val="0"/>
          <w:numId w:val="80"/>
        </w:numPr>
        <w:ind w:right="994"/>
      </w:pPr>
      <w:r>
        <w:t xml:space="preserve">All e2Boston users should complete e2Boston training videos/slides, which can be found in the e2Boston Resource Center. </w:t>
      </w:r>
    </w:p>
    <w:p w14:paraId="7D12BEE5" w14:textId="77777777" w:rsidR="00840DCA" w:rsidRDefault="003E29E0" w:rsidP="00985535">
      <w:pPr>
        <w:pStyle w:val="BodyText"/>
        <w:numPr>
          <w:ilvl w:val="0"/>
          <w:numId w:val="80"/>
        </w:numPr>
        <w:ind w:right="994"/>
      </w:pPr>
      <w:r>
        <w:t xml:space="preserve">Use e2Boston reports to better understand the quality and performance of your Ryan White service(s). </w:t>
      </w:r>
    </w:p>
    <w:p w14:paraId="533241E3" w14:textId="77777777" w:rsidR="00840DCA" w:rsidRDefault="00840DCA" w:rsidP="00862C34">
      <w:pPr>
        <w:pStyle w:val="ListParagraph"/>
      </w:pPr>
    </w:p>
    <w:p w14:paraId="6E1DDEF2" w14:textId="77777777" w:rsidR="00A4380E" w:rsidRDefault="00A4380E">
      <w:pPr>
        <w:spacing w:line="259" w:lineRule="auto"/>
        <w:rPr>
          <w:rFonts w:ascii="Symbol" w:hAnsi="Symbol"/>
        </w:rPr>
        <w:sectPr w:rsidR="00A4380E">
          <w:pgSz w:w="12240" w:h="15840"/>
          <w:pgMar w:top="1080" w:right="220" w:bottom="1500" w:left="360" w:header="0" w:footer="1233" w:gutter="0"/>
          <w:cols w:space="720"/>
        </w:sectPr>
      </w:pPr>
    </w:p>
    <w:p w14:paraId="13B7A131" w14:textId="77777777" w:rsidR="00287813" w:rsidRPr="00882EEC" w:rsidRDefault="00287813" w:rsidP="00287813">
      <w:pPr>
        <w:pStyle w:val="Heading3"/>
        <w:rPr>
          <w:i/>
          <w:iCs/>
        </w:rPr>
      </w:pPr>
      <w:r w:rsidRPr="00882EEC">
        <w:rPr>
          <w:i/>
          <w:iCs/>
        </w:rPr>
        <w:lastRenderedPageBreak/>
        <w:t xml:space="preserve">Quality Improvement  </w:t>
      </w:r>
    </w:p>
    <w:p w14:paraId="06AF994A" w14:textId="77777777" w:rsidR="00287813" w:rsidRDefault="00287813" w:rsidP="00287813">
      <w:pPr>
        <w:pStyle w:val="BodyText"/>
        <w:spacing w:line="259" w:lineRule="auto"/>
        <w:ind w:left="720" w:right="994"/>
      </w:pPr>
    </w:p>
    <w:p w14:paraId="1998601C" w14:textId="77777777" w:rsidR="00287813" w:rsidRDefault="00287813" w:rsidP="00287813">
      <w:pPr>
        <w:pStyle w:val="BodyText"/>
        <w:spacing w:line="259" w:lineRule="auto"/>
        <w:ind w:left="720" w:right="994"/>
      </w:pPr>
      <w:r w:rsidRPr="00882EEC">
        <w:rPr>
          <w:b/>
          <w:bCs/>
        </w:rPr>
        <w:t>Quality Improvement (QI) Projects and Initiatives:</w:t>
      </w:r>
      <w:r>
        <w:t xml:space="preserve"> Part A subrecipients are encouraged to engage in QI projects and/or initiatives each fiscal year. The CQM Program can support these projects that aim to improve client care, health outcomes, and client satisfaction among Part A clients within the Boston EMA. CQM staff can provide technical assistance, QI training, tools, other resources, and financial assistance through mini-grant funding for projects that align with system-wide priorities. </w:t>
      </w:r>
    </w:p>
    <w:p w14:paraId="05ABDCCE" w14:textId="77777777" w:rsidR="00287813" w:rsidRDefault="00287813" w:rsidP="00287813">
      <w:pPr>
        <w:pStyle w:val="BodyText"/>
        <w:spacing w:line="259" w:lineRule="auto"/>
        <w:ind w:left="720" w:right="994"/>
      </w:pPr>
    </w:p>
    <w:p w14:paraId="2D427B04" w14:textId="77777777" w:rsidR="00287813" w:rsidRDefault="00287813" w:rsidP="00287813">
      <w:pPr>
        <w:pStyle w:val="BodyText"/>
        <w:spacing w:line="259" w:lineRule="auto"/>
        <w:ind w:left="720" w:right="994"/>
      </w:pPr>
      <w:r w:rsidRPr="00882EEC">
        <w:rPr>
          <w:b/>
          <w:bCs/>
        </w:rPr>
        <w:t>Quality Improvement (QI) Learning:</w:t>
      </w:r>
      <w:r>
        <w:t xml:space="preserve"> The CQM Program aims to support learning opportunities related to high-priority improvement areas (as determined by the CQM Committee) and provide a library of QI resources and training modules for Ryan White stakeholders within the Boston EMA. </w:t>
      </w:r>
    </w:p>
    <w:p w14:paraId="6A761A6C" w14:textId="77777777" w:rsidR="00287813" w:rsidRDefault="00287813" w:rsidP="00287813">
      <w:pPr>
        <w:pStyle w:val="BodyText"/>
        <w:spacing w:line="259" w:lineRule="auto"/>
        <w:ind w:left="720" w:right="994"/>
      </w:pPr>
    </w:p>
    <w:p w14:paraId="4FE0967F" w14:textId="77777777" w:rsidR="00287813" w:rsidRDefault="00287813" w:rsidP="00287813">
      <w:pPr>
        <w:pStyle w:val="BodyText"/>
        <w:spacing w:line="259" w:lineRule="auto"/>
        <w:ind w:left="720" w:right="994"/>
      </w:pPr>
      <w:r w:rsidRPr="00882EEC">
        <w:rPr>
          <w:b/>
          <w:bCs/>
        </w:rPr>
        <w:t>Consumer Capacity:</w:t>
      </w:r>
      <w:r>
        <w:t xml:space="preserve"> The CQM Program is committed to training consumers to build their capacity in Quality Improvement methodology. </w:t>
      </w:r>
    </w:p>
    <w:p w14:paraId="75FA6A3D" w14:textId="77777777" w:rsidR="00287813" w:rsidRDefault="00287813" w:rsidP="00287813">
      <w:pPr>
        <w:pStyle w:val="BodyText"/>
        <w:spacing w:line="259" w:lineRule="auto"/>
        <w:ind w:left="720" w:right="994"/>
      </w:pPr>
    </w:p>
    <w:p w14:paraId="22CA99C7" w14:textId="77777777" w:rsidR="00287813" w:rsidRDefault="00287813" w:rsidP="00287813">
      <w:pPr>
        <w:pStyle w:val="BodyText"/>
        <w:spacing w:line="259" w:lineRule="auto"/>
        <w:ind w:left="720" w:right="994"/>
      </w:pPr>
      <w:r>
        <w:t xml:space="preserve"> </w:t>
      </w:r>
    </w:p>
    <w:p w14:paraId="0AFEC9FA" w14:textId="69FE166A" w:rsidR="00A4380E" w:rsidRDefault="00AB7077" w:rsidP="00862C34">
      <w:pPr>
        <w:pStyle w:val="Heading1"/>
        <w:shd w:val="clear" w:color="auto" w:fill="17365D" w:themeFill="text2" w:themeFillShade="BF"/>
        <w:ind w:left="720"/>
      </w:pPr>
      <w:r>
        <w:t xml:space="preserve">FUNDING PRINCIPLES AND SERVICE STANDARDS </w:t>
      </w:r>
    </w:p>
    <w:p w14:paraId="6B972A33" w14:textId="77777777" w:rsidR="00A4380E" w:rsidRDefault="009904B2" w:rsidP="00862C34">
      <w:pPr>
        <w:pStyle w:val="Heading2"/>
        <w:shd w:val="clear" w:color="auto" w:fill="F2F2F2" w:themeFill="background1" w:themeFillShade="F2"/>
        <w:ind w:left="720"/>
      </w:pPr>
      <w:r>
        <w:t>PLANNING</w:t>
      </w:r>
      <w:r>
        <w:rPr>
          <w:spacing w:val="-3"/>
        </w:rPr>
        <w:t xml:space="preserve"> </w:t>
      </w:r>
      <w:r>
        <w:t>COUNCIL</w:t>
      </w:r>
      <w:r>
        <w:rPr>
          <w:spacing w:val="-3"/>
        </w:rPr>
        <w:t xml:space="preserve"> </w:t>
      </w:r>
      <w:r>
        <w:t>FUNDING</w:t>
      </w:r>
      <w:r>
        <w:rPr>
          <w:spacing w:val="-2"/>
        </w:rPr>
        <w:t xml:space="preserve"> PRINCIPLES</w:t>
      </w:r>
    </w:p>
    <w:p w14:paraId="213AD114" w14:textId="22F0AFE5" w:rsidR="00A4380E" w:rsidRDefault="009904B2">
      <w:pPr>
        <w:pStyle w:val="BodyText"/>
        <w:ind w:left="720" w:right="877"/>
      </w:pPr>
      <w:r>
        <w:t>Every</w:t>
      </w:r>
      <w:r>
        <w:rPr>
          <w:spacing w:val="-3"/>
        </w:rPr>
        <w:t xml:space="preserve"> </w:t>
      </w:r>
      <w:r>
        <w:t>year</w:t>
      </w:r>
      <w:r>
        <w:rPr>
          <w:spacing w:val="-2"/>
        </w:rPr>
        <w:t xml:space="preserve"> </w:t>
      </w:r>
      <w:r>
        <w:t>the</w:t>
      </w:r>
      <w:r>
        <w:rPr>
          <w:spacing w:val="-4"/>
        </w:rPr>
        <w:t xml:space="preserve"> </w:t>
      </w:r>
      <w:r>
        <w:t>Planning</w:t>
      </w:r>
      <w:r>
        <w:rPr>
          <w:spacing w:val="-3"/>
        </w:rPr>
        <w:t xml:space="preserve"> </w:t>
      </w:r>
      <w:r>
        <w:t>Council</w:t>
      </w:r>
      <w:r>
        <w:rPr>
          <w:spacing w:val="-2"/>
        </w:rPr>
        <w:t xml:space="preserve"> </w:t>
      </w:r>
      <w:r>
        <w:t>votes</w:t>
      </w:r>
      <w:r>
        <w:rPr>
          <w:spacing w:val="-2"/>
        </w:rPr>
        <w:t xml:space="preserve"> </w:t>
      </w:r>
      <w:r>
        <w:t>on</w:t>
      </w:r>
      <w:r>
        <w:rPr>
          <w:spacing w:val="-2"/>
        </w:rPr>
        <w:t xml:space="preserve"> </w:t>
      </w:r>
      <w:r>
        <w:t>a</w:t>
      </w:r>
      <w:r>
        <w:rPr>
          <w:spacing w:val="-4"/>
        </w:rPr>
        <w:t xml:space="preserve"> </w:t>
      </w:r>
      <w:r>
        <w:t>set</w:t>
      </w:r>
      <w:r>
        <w:rPr>
          <w:spacing w:val="-2"/>
        </w:rPr>
        <w:t xml:space="preserve"> </w:t>
      </w:r>
      <w:r>
        <w:t>of</w:t>
      </w:r>
      <w:r>
        <w:rPr>
          <w:spacing w:val="-1"/>
        </w:rPr>
        <w:t xml:space="preserve"> </w:t>
      </w:r>
      <w:r>
        <w:t>funding</w:t>
      </w:r>
      <w:r>
        <w:rPr>
          <w:spacing w:val="-5"/>
        </w:rPr>
        <w:t xml:space="preserve"> </w:t>
      </w:r>
      <w:r>
        <w:t>principles</w:t>
      </w:r>
      <w:r>
        <w:rPr>
          <w:spacing w:val="-2"/>
        </w:rPr>
        <w:t xml:space="preserve"> </w:t>
      </w:r>
      <w:r>
        <w:t>that</w:t>
      </w:r>
      <w:r>
        <w:rPr>
          <w:spacing w:val="-2"/>
        </w:rPr>
        <w:t xml:space="preserve"> </w:t>
      </w:r>
      <w:r>
        <w:t>guide</w:t>
      </w:r>
      <w:r>
        <w:rPr>
          <w:spacing w:val="-3"/>
        </w:rPr>
        <w:t xml:space="preserve"> </w:t>
      </w:r>
      <w:r>
        <w:t>the work</w:t>
      </w:r>
      <w:r>
        <w:rPr>
          <w:spacing w:val="-2"/>
        </w:rPr>
        <w:t xml:space="preserve"> </w:t>
      </w:r>
      <w:r>
        <w:t>of</w:t>
      </w:r>
      <w:r>
        <w:rPr>
          <w:spacing w:val="-2"/>
        </w:rPr>
        <w:t xml:space="preserve"> </w:t>
      </w:r>
      <w:r>
        <w:t>the</w:t>
      </w:r>
      <w:r>
        <w:rPr>
          <w:spacing w:val="-3"/>
        </w:rPr>
        <w:t xml:space="preserve"> </w:t>
      </w:r>
      <w:r>
        <w:t xml:space="preserve">Council, the Recipient (BPHC), and the funded network of service category(s). The funding principles have evolved over the years to better respond to the needs of </w:t>
      </w:r>
      <w:r w:rsidR="00AB7077">
        <w:t>PLWHA</w:t>
      </w:r>
      <w:r>
        <w:t xml:space="preserve"> and provide an accurate guide to the </w:t>
      </w:r>
      <w:r w:rsidR="00175C08">
        <w:t xml:space="preserve">recipients </w:t>
      </w:r>
      <w:r>
        <w:t xml:space="preserve">and </w:t>
      </w:r>
      <w:r w:rsidR="004D3C9C">
        <w:t xml:space="preserve">service </w:t>
      </w:r>
      <w:r>
        <w:t>providers.</w:t>
      </w:r>
    </w:p>
    <w:p w14:paraId="6873AB21" w14:textId="77777777" w:rsidR="00A4380E" w:rsidRDefault="00A4380E">
      <w:pPr>
        <w:pStyle w:val="BodyText"/>
      </w:pPr>
    </w:p>
    <w:p w14:paraId="3878FA0A" w14:textId="2943F2AC" w:rsidR="00A4380E" w:rsidRDefault="009904B2">
      <w:pPr>
        <w:pStyle w:val="BodyText"/>
        <w:ind w:left="720" w:right="994"/>
      </w:pPr>
      <w:r>
        <w:t>The</w:t>
      </w:r>
      <w:r>
        <w:rPr>
          <w:spacing w:val="-4"/>
        </w:rPr>
        <w:t xml:space="preserve"> </w:t>
      </w:r>
      <w:r>
        <w:t>current</w:t>
      </w:r>
      <w:r>
        <w:rPr>
          <w:spacing w:val="-3"/>
        </w:rPr>
        <w:t xml:space="preserve"> </w:t>
      </w:r>
      <w:r w:rsidR="00365CBB">
        <w:t>FY</w:t>
      </w:r>
      <w:r w:rsidR="004D3C9C">
        <w:t xml:space="preserve"> </w:t>
      </w:r>
      <w:r w:rsidR="00365CBB">
        <w:t>25</w:t>
      </w:r>
      <w:r>
        <w:rPr>
          <w:spacing w:val="-3"/>
        </w:rPr>
        <w:t xml:space="preserve"> </w:t>
      </w:r>
      <w:r>
        <w:t>funding</w:t>
      </w:r>
      <w:r>
        <w:rPr>
          <w:spacing w:val="-5"/>
        </w:rPr>
        <w:t xml:space="preserve"> </w:t>
      </w:r>
      <w:r>
        <w:t>principles,</w:t>
      </w:r>
      <w:r>
        <w:rPr>
          <w:spacing w:val="-1"/>
        </w:rPr>
        <w:t xml:space="preserve"> </w:t>
      </w:r>
      <w:r>
        <w:t>as</w:t>
      </w:r>
      <w:r>
        <w:rPr>
          <w:spacing w:val="-3"/>
        </w:rPr>
        <w:t xml:space="preserve"> </w:t>
      </w:r>
      <w:r>
        <w:t>approved</w:t>
      </w:r>
      <w:r>
        <w:rPr>
          <w:spacing w:val="-1"/>
        </w:rPr>
        <w:t xml:space="preserve"> </w:t>
      </w:r>
      <w:r>
        <w:t>by</w:t>
      </w:r>
      <w:r>
        <w:rPr>
          <w:spacing w:val="-6"/>
        </w:rPr>
        <w:t xml:space="preserve"> </w:t>
      </w:r>
      <w:r>
        <w:t>the</w:t>
      </w:r>
      <w:r>
        <w:rPr>
          <w:spacing w:val="-3"/>
        </w:rPr>
        <w:t xml:space="preserve"> </w:t>
      </w:r>
      <w:r>
        <w:t>Planning</w:t>
      </w:r>
      <w:r>
        <w:rPr>
          <w:spacing w:val="-5"/>
        </w:rPr>
        <w:t xml:space="preserve"> </w:t>
      </w:r>
      <w:r>
        <w:t>Council</w:t>
      </w:r>
      <w:r>
        <w:rPr>
          <w:spacing w:val="-1"/>
        </w:rPr>
        <w:t xml:space="preserve"> </w:t>
      </w:r>
      <w:r>
        <w:t>are</w:t>
      </w:r>
      <w:r>
        <w:rPr>
          <w:spacing w:val="-4"/>
        </w:rPr>
        <w:t xml:space="preserve"> </w:t>
      </w:r>
      <w:r>
        <w:t>available</w:t>
      </w:r>
      <w:r>
        <w:rPr>
          <w:spacing w:val="-3"/>
        </w:rPr>
        <w:t xml:space="preserve"> </w:t>
      </w:r>
      <w:r>
        <w:t>for</w:t>
      </w:r>
      <w:r>
        <w:rPr>
          <w:spacing w:val="-3"/>
        </w:rPr>
        <w:t xml:space="preserve"> </w:t>
      </w:r>
      <w:r>
        <w:t xml:space="preserve">viewing and can be downloaded or printed from the Boston Planning Council website: </w:t>
      </w:r>
      <w:hyperlink r:id="rId21">
        <w:r w:rsidRPr="00862C34">
          <w:rPr>
            <w:color w:val="0462C1"/>
            <w:spacing w:val="-2"/>
            <w:u w:val="single" w:color="0462C1"/>
          </w:rPr>
          <w:t>http://www.bphc.org/whatwedo/infectious-diseases/Ryan-White-Services-Division/boston-planning-</w:t>
        </w:r>
      </w:hyperlink>
      <w:r w:rsidRPr="00862C34">
        <w:rPr>
          <w:color w:val="0462C1"/>
          <w:spacing w:val="-2"/>
        </w:rPr>
        <w:t xml:space="preserve"> </w:t>
      </w:r>
      <w:hyperlink r:id="rId22">
        <w:r w:rsidRPr="00862C34">
          <w:rPr>
            <w:color w:val="0462C1"/>
            <w:spacing w:val="-2"/>
            <w:u w:val="single" w:color="0462C1"/>
          </w:rPr>
          <w:t>council/</w:t>
        </w:r>
        <w:proofErr w:type="spellStart"/>
        <w:r w:rsidRPr="00862C34">
          <w:rPr>
            <w:color w:val="0462C1"/>
            <w:spacing w:val="-2"/>
            <w:u w:val="single" w:color="0462C1"/>
          </w:rPr>
          <w:t>publicatons</w:t>
        </w:r>
        <w:proofErr w:type="spellEnd"/>
        <w:r w:rsidRPr="00862C34">
          <w:rPr>
            <w:color w:val="0462C1"/>
            <w:spacing w:val="-2"/>
            <w:u w:val="single" w:color="0462C1"/>
          </w:rPr>
          <w:t>/Pages/Publications.aspx</w:t>
        </w:r>
      </w:hyperlink>
    </w:p>
    <w:p w14:paraId="141D1E70" w14:textId="77777777" w:rsidR="00A4380E" w:rsidRDefault="00A4380E">
      <w:pPr>
        <w:pStyle w:val="BodyText"/>
      </w:pPr>
    </w:p>
    <w:p w14:paraId="3C256922" w14:textId="29ECBD6A" w:rsidR="00A4380E" w:rsidRDefault="008A5B55" w:rsidP="00862C34">
      <w:pPr>
        <w:pStyle w:val="Heading2"/>
        <w:shd w:val="clear" w:color="auto" w:fill="F2F2F2" w:themeFill="background1" w:themeFillShade="F2"/>
        <w:ind w:left="720"/>
      </w:pPr>
      <w:r>
        <w:t>SERVICE STANDARDS</w:t>
      </w:r>
    </w:p>
    <w:p w14:paraId="023F0AE8" w14:textId="6E20D5E6" w:rsidR="00A4380E" w:rsidRDefault="009904B2">
      <w:pPr>
        <w:pStyle w:val="BodyText"/>
        <w:spacing w:before="1"/>
        <w:ind w:left="720" w:right="913"/>
      </w:pPr>
      <w:r>
        <w:t>The primary goal of the</w:t>
      </w:r>
      <w:r w:rsidR="0011463A">
        <w:t xml:space="preserve"> Boston EMA</w:t>
      </w:r>
      <w:r>
        <w:t xml:space="preserve"> </w:t>
      </w:r>
      <w:r w:rsidR="008A5B55">
        <w:t>Service Standards</w:t>
      </w:r>
      <w:r>
        <w:t xml:space="preserve"> is to maintain the integrity</w:t>
      </w:r>
      <w:r>
        <w:rPr>
          <w:spacing w:val="-2"/>
        </w:rPr>
        <w:t xml:space="preserve"> </w:t>
      </w:r>
      <w:r>
        <w:t>and quality</w:t>
      </w:r>
      <w:r>
        <w:rPr>
          <w:spacing w:val="-2"/>
        </w:rPr>
        <w:t xml:space="preserve"> </w:t>
      </w:r>
      <w:r>
        <w:t>of all Part A services offered in the Boston EMA while clearly following the guidance of HRSA Policy Clarification Notices (PCN), the National Monitoring Standards, and the Ryan White Legislation. The expectation</w:t>
      </w:r>
      <w:r>
        <w:rPr>
          <w:spacing w:val="-2"/>
        </w:rPr>
        <w:t xml:space="preserve"> </w:t>
      </w:r>
      <w:r>
        <w:t>is</w:t>
      </w:r>
      <w:r>
        <w:rPr>
          <w:spacing w:val="-2"/>
        </w:rPr>
        <w:t xml:space="preserve"> </w:t>
      </w:r>
      <w:r>
        <w:t>that</w:t>
      </w:r>
      <w:r>
        <w:rPr>
          <w:spacing w:val="-2"/>
        </w:rPr>
        <w:t xml:space="preserve"> </w:t>
      </w:r>
      <w:r>
        <w:t>programs</w:t>
      </w:r>
      <w:r>
        <w:rPr>
          <w:spacing w:val="-2"/>
        </w:rPr>
        <w:t xml:space="preserve"> </w:t>
      </w:r>
      <w:r>
        <w:t>in</w:t>
      </w:r>
      <w:r>
        <w:rPr>
          <w:spacing w:val="-2"/>
        </w:rPr>
        <w:t xml:space="preserve"> </w:t>
      </w:r>
      <w:r>
        <w:t>the</w:t>
      </w:r>
      <w:r>
        <w:rPr>
          <w:spacing w:val="-2"/>
        </w:rPr>
        <w:t xml:space="preserve"> </w:t>
      </w:r>
      <w:r>
        <w:t>Boston</w:t>
      </w:r>
      <w:r>
        <w:rPr>
          <w:spacing w:val="-2"/>
        </w:rPr>
        <w:t xml:space="preserve"> </w:t>
      </w:r>
      <w:r>
        <w:t>EMA</w:t>
      </w:r>
      <w:r>
        <w:rPr>
          <w:spacing w:val="-3"/>
        </w:rPr>
        <w:t xml:space="preserve"> </w:t>
      </w:r>
      <w:r>
        <w:t>will</w:t>
      </w:r>
      <w:r>
        <w:rPr>
          <w:spacing w:val="-2"/>
        </w:rPr>
        <w:t xml:space="preserve"> </w:t>
      </w:r>
      <w:r>
        <w:t>adapt</w:t>
      </w:r>
      <w:r>
        <w:rPr>
          <w:spacing w:val="-2"/>
        </w:rPr>
        <w:t xml:space="preserve"> </w:t>
      </w:r>
      <w:r>
        <w:t>to</w:t>
      </w:r>
      <w:r>
        <w:rPr>
          <w:spacing w:val="-2"/>
        </w:rPr>
        <w:t xml:space="preserve"> </w:t>
      </w:r>
      <w:r>
        <w:t>meet</w:t>
      </w:r>
      <w:r>
        <w:rPr>
          <w:spacing w:val="-2"/>
        </w:rPr>
        <w:t xml:space="preserve"> </w:t>
      </w:r>
      <w:r>
        <w:t>HRSA’s</w:t>
      </w:r>
      <w:r>
        <w:rPr>
          <w:spacing w:val="-3"/>
        </w:rPr>
        <w:t xml:space="preserve"> </w:t>
      </w:r>
      <w:r>
        <w:t>policy</w:t>
      </w:r>
      <w:r>
        <w:rPr>
          <w:spacing w:val="-7"/>
        </w:rPr>
        <w:t xml:space="preserve"> </w:t>
      </w:r>
      <w:r>
        <w:t>changes</w:t>
      </w:r>
      <w:r>
        <w:rPr>
          <w:spacing w:val="-3"/>
        </w:rPr>
        <w:t xml:space="preserve"> </w:t>
      </w:r>
      <w:r>
        <w:t>and</w:t>
      </w:r>
      <w:r>
        <w:rPr>
          <w:spacing w:val="-2"/>
        </w:rPr>
        <w:t xml:space="preserve"> </w:t>
      </w:r>
      <w:r>
        <w:t>updates to the National Monitoring Standards.</w:t>
      </w:r>
    </w:p>
    <w:p w14:paraId="479219AF" w14:textId="557D97FC" w:rsidR="00A4380E" w:rsidRDefault="009904B2">
      <w:pPr>
        <w:pStyle w:val="BodyText"/>
        <w:spacing w:before="276"/>
        <w:ind w:left="720" w:right="877"/>
      </w:pPr>
      <w:r>
        <w:t>The</w:t>
      </w:r>
      <w:r>
        <w:rPr>
          <w:spacing w:val="-4"/>
        </w:rPr>
        <w:t xml:space="preserve"> </w:t>
      </w:r>
      <w:r>
        <w:t>Universal</w:t>
      </w:r>
      <w:r>
        <w:rPr>
          <w:spacing w:val="-1"/>
        </w:rPr>
        <w:t xml:space="preserve"> </w:t>
      </w:r>
      <w:r>
        <w:t>and</w:t>
      </w:r>
      <w:r>
        <w:rPr>
          <w:spacing w:val="-3"/>
        </w:rPr>
        <w:t xml:space="preserve"> </w:t>
      </w:r>
      <w:r>
        <w:t>Service</w:t>
      </w:r>
      <w:r>
        <w:rPr>
          <w:spacing w:val="-4"/>
        </w:rPr>
        <w:t xml:space="preserve"> </w:t>
      </w:r>
      <w:r>
        <w:t>Specific</w:t>
      </w:r>
      <w:r>
        <w:rPr>
          <w:spacing w:val="-4"/>
        </w:rPr>
        <w:t xml:space="preserve"> </w:t>
      </w:r>
      <w:r w:rsidR="008A5B55">
        <w:t>Service Standards</w:t>
      </w:r>
      <w:r>
        <w:rPr>
          <w:spacing w:val="-5"/>
        </w:rPr>
        <w:t xml:space="preserve"> </w:t>
      </w:r>
      <w:r>
        <w:t>are aligned</w:t>
      </w:r>
      <w:r>
        <w:rPr>
          <w:spacing w:val="-3"/>
        </w:rPr>
        <w:t xml:space="preserve"> </w:t>
      </w:r>
      <w:r>
        <w:t>with</w:t>
      </w:r>
      <w:r>
        <w:rPr>
          <w:spacing w:val="-3"/>
        </w:rPr>
        <w:t xml:space="preserve"> </w:t>
      </w:r>
      <w:r>
        <w:t>HRSA</w:t>
      </w:r>
      <w:r>
        <w:rPr>
          <w:spacing w:val="-4"/>
        </w:rPr>
        <w:t xml:space="preserve"> </w:t>
      </w:r>
      <w:r>
        <w:t>Monitoring</w:t>
      </w:r>
      <w:r>
        <w:rPr>
          <w:spacing w:val="-6"/>
        </w:rPr>
        <w:t xml:space="preserve"> </w:t>
      </w:r>
      <w:r>
        <w:t>Standards</w:t>
      </w:r>
      <w:r>
        <w:rPr>
          <w:spacing w:val="-2"/>
        </w:rPr>
        <w:t xml:space="preserve"> </w:t>
      </w:r>
      <w:r>
        <w:t>and HRSA Policy</w:t>
      </w:r>
      <w:r>
        <w:rPr>
          <w:spacing w:val="-2"/>
        </w:rPr>
        <w:t xml:space="preserve"> </w:t>
      </w:r>
      <w:r>
        <w:t xml:space="preserve">Clarification Notice 16-02 to meet the most current definition of service categories under Ryan White Part A. All allowable activities are to be categorized under the appropriate service category and monitored by the guidance of the </w:t>
      </w:r>
      <w:r w:rsidR="008A5B55">
        <w:t>Service Standards</w:t>
      </w:r>
      <w:r>
        <w:t>.</w:t>
      </w:r>
    </w:p>
    <w:p w14:paraId="4AF01948" w14:textId="77777777" w:rsidR="00A4380E" w:rsidRDefault="00A4380E">
      <w:pPr>
        <w:pStyle w:val="BodyText"/>
      </w:pPr>
    </w:p>
    <w:p w14:paraId="7806AD4E" w14:textId="11ADEBE4" w:rsidR="00A4380E" w:rsidRDefault="009904B2">
      <w:pPr>
        <w:pStyle w:val="BodyText"/>
        <w:ind w:left="720" w:right="1422"/>
        <w:jc w:val="both"/>
      </w:pPr>
      <w:r>
        <w:t>Collaboration</w:t>
      </w:r>
      <w:r>
        <w:rPr>
          <w:spacing w:val="-1"/>
        </w:rPr>
        <w:t xml:space="preserve"> </w:t>
      </w:r>
      <w:r>
        <w:t>on the</w:t>
      </w:r>
      <w:r>
        <w:rPr>
          <w:spacing w:val="-1"/>
        </w:rPr>
        <w:t xml:space="preserve"> </w:t>
      </w:r>
      <w:r w:rsidR="0011463A">
        <w:t>Service Standards</w:t>
      </w:r>
      <w:r>
        <w:rPr>
          <w:spacing w:val="-2"/>
        </w:rPr>
        <w:t xml:space="preserve"> </w:t>
      </w:r>
      <w:r>
        <w:t>includes</w:t>
      </w:r>
      <w:r>
        <w:rPr>
          <w:spacing w:val="-1"/>
        </w:rPr>
        <w:t xml:space="preserve"> </w:t>
      </w:r>
      <w:r>
        <w:t>subrecipients</w:t>
      </w:r>
      <w:r>
        <w:rPr>
          <w:spacing w:val="-1"/>
        </w:rPr>
        <w:t xml:space="preserve"> </w:t>
      </w:r>
      <w:r>
        <w:t>of</w:t>
      </w:r>
      <w:r>
        <w:rPr>
          <w:spacing w:val="-1"/>
        </w:rPr>
        <w:t xml:space="preserve"> </w:t>
      </w:r>
      <w:r>
        <w:t>Part</w:t>
      </w:r>
      <w:r>
        <w:rPr>
          <w:spacing w:val="-1"/>
        </w:rPr>
        <w:t xml:space="preserve"> </w:t>
      </w:r>
      <w:r>
        <w:t>A funding,</w:t>
      </w:r>
      <w:r>
        <w:rPr>
          <w:spacing w:val="-1"/>
        </w:rPr>
        <w:t xml:space="preserve"> </w:t>
      </w:r>
      <w:r>
        <w:t>consumers</w:t>
      </w:r>
      <w:r>
        <w:rPr>
          <w:spacing w:val="-1"/>
        </w:rPr>
        <w:t xml:space="preserve"> </w:t>
      </w:r>
      <w:r>
        <w:t>of</w:t>
      </w:r>
      <w:r>
        <w:rPr>
          <w:spacing w:val="-3"/>
        </w:rPr>
        <w:t xml:space="preserve"> </w:t>
      </w:r>
      <w:r>
        <w:t>HIV services,</w:t>
      </w:r>
      <w:r>
        <w:rPr>
          <w:spacing w:val="-3"/>
        </w:rPr>
        <w:t xml:space="preserve"> </w:t>
      </w:r>
      <w:r>
        <w:t>stakeholders,</w:t>
      </w:r>
      <w:r>
        <w:rPr>
          <w:spacing w:val="-3"/>
        </w:rPr>
        <w:t xml:space="preserve"> </w:t>
      </w:r>
      <w:r>
        <w:t>and</w:t>
      </w:r>
      <w:r>
        <w:rPr>
          <w:spacing w:val="-3"/>
        </w:rPr>
        <w:t xml:space="preserve"> </w:t>
      </w:r>
      <w:r>
        <w:t>members</w:t>
      </w:r>
      <w:r>
        <w:rPr>
          <w:spacing w:val="-3"/>
        </w:rPr>
        <w:t xml:space="preserve"> </w:t>
      </w:r>
      <w:r>
        <w:t>of</w:t>
      </w:r>
      <w:r>
        <w:rPr>
          <w:spacing w:val="-5"/>
        </w:rPr>
        <w:t xml:space="preserve"> </w:t>
      </w:r>
      <w:r>
        <w:t>the</w:t>
      </w:r>
      <w:r>
        <w:rPr>
          <w:spacing w:val="-3"/>
        </w:rPr>
        <w:t xml:space="preserve"> </w:t>
      </w:r>
      <w:r>
        <w:t>community</w:t>
      </w:r>
      <w:r>
        <w:rPr>
          <w:spacing w:val="-8"/>
        </w:rPr>
        <w:t xml:space="preserve"> </w:t>
      </w:r>
      <w:r>
        <w:t>at</w:t>
      </w:r>
      <w:r>
        <w:rPr>
          <w:spacing w:val="-3"/>
        </w:rPr>
        <w:t xml:space="preserve"> </w:t>
      </w:r>
      <w:r>
        <w:t>large. The</w:t>
      </w:r>
      <w:r>
        <w:rPr>
          <w:spacing w:val="-5"/>
        </w:rPr>
        <w:t xml:space="preserve"> </w:t>
      </w:r>
      <w:r>
        <w:t>document</w:t>
      </w:r>
      <w:r>
        <w:rPr>
          <w:spacing w:val="-3"/>
        </w:rPr>
        <w:t xml:space="preserve"> </w:t>
      </w:r>
      <w:r>
        <w:t>was</w:t>
      </w:r>
      <w:r>
        <w:rPr>
          <w:spacing w:val="-3"/>
        </w:rPr>
        <w:t xml:space="preserve"> </w:t>
      </w:r>
      <w:r>
        <w:t>completed</w:t>
      </w:r>
      <w:r>
        <w:rPr>
          <w:spacing w:val="-3"/>
        </w:rPr>
        <w:t xml:space="preserve"> </w:t>
      </w:r>
      <w:r>
        <w:t>with feedback and approval from the Boston EMA Ryan White Planning Council.</w:t>
      </w:r>
    </w:p>
    <w:p w14:paraId="3333747C" w14:textId="77777777" w:rsidR="00A4380E" w:rsidRDefault="00A4380E">
      <w:pPr>
        <w:pStyle w:val="BodyText"/>
      </w:pPr>
    </w:p>
    <w:p w14:paraId="5808894B" w14:textId="5AE6BBCD" w:rsidR="00A4380E" w:rsidRDefault="009904B2">
      <w:pPr>
        <w:pStyle w:val="BodyText"/>
        <w:ind w:left="720" w:right="979"/>
        <w:jc w:val="both"/>
      </w:pPr>
      <w:r>
        <w:t xml:space="preserve">All applicants and contracted </w:t>
      </w:r>
      <w:r w:rsidR="00E47AFC">
        <w:t>s</w:t>
      </w:r>
      <w:r w:rsidR="005C4D3A">
        <w:t>ubrecipients</w:t>
      </w:r>
      <w:r>
        <w:t xml:space="preserve"> are</w:t>
      </w:r>
      <w:r>
        <w:rPr>
          <w:spacing w:val="-2"/>
        </w:rPr>
        <w:t xml:space="preserve"> </w:t>
      </w:r>
      <w:r>
        <w:t>expected to meet these Standards. Subrecipients not meeting these</w:t>
      </w:r>
      <w:r>
        <w:rPr>
          <w:spacing w:val="-4"/>
        </w:rPr>
        <w:t xml:space="preserve"> </w:t>
      </w:r>
      <w:r>
        <w:t>Standards</w:t>
      </w:r>
      <w:r>
        <w:rPr>
          <w:spacing w:val="-2"/>
        </w:rPr>
        <w:t xml:space="preserve"> </w:t>
      </w:r>
      <w:r>
        <w:t>will</w:t>
      </w:r>
      <w:r>
        <w:rPr>
          <w:spacing w:val="-2"/>
        </w:rPr>
        <w:t xml:space="preserve"> </w:t>
      </w:r>
      <w:r>
        <w:t>be</w:t>
      </w:r>
      <w:r>
        <w:rPr>
          <w:spacing w:val="-2"/>
        </w:rPr>
        <w:t xml:space="preserve"> </w:t>
      </w:r>
      <w:r>
        <w:t>required</w:t>
      </w:r>
      <w:r>
        <w:rPr>
          <w:spacing w:val="-1"/>
        </w:rPr>
        <w:t xml:space="preserve"> </w:t>
      </w:r>
      <w:r>
        <w:t>to</w:t>
      </w:r>
      <w:r>
        <w:rPr>
          <w:spacing w:val="-2"/>
        </w:rPr>
        <w:t xml:space="preserve"> </w:t>
      </w:r>
      <w:r>
        <w:t>implement</w:t>
      </w:r>
      <w:r>
        <w:rPr>
          <w:spacing w:val="-2"/>
        </w:rPr>
        <w:t xml:space="preserve"> </w:t>
      </w:r>
      <w:r>
        <w:t>a</w:t>
      </w:r>
      <w:r>
        <w:rPr>
          <w:spacing w:val="-2"/>
        </w:rPr>
        <w:t xml:space="preserve"> </w:t>
      </w:r>
      <w:r>
        <w:t>corrective</w:t>
      </w:r>
      <w:r>
        <w:rPr>
          <w:spacing w:val="-1"/>
        </w:rPr>
        <w:t xml:space="preserve"> </w:t>
      </w:r>
      <w:r>
        <w:t>action</w:t>
      </w:r>
      <w:r>
        <w:rPr>
          <w:spacing w:val="-1"/>
        </w:rPr>
        <w:t xml:space="preserve"> </w:t>
      </w:r>
      <w:r>
        <w:t>plan.</w:t>
      </w:r>
      <w:r>
        <w:rPr>
          <w:spacing w:val="-3"/>
        </w:rPr>
        <w:t xml:space="preserve"> </w:t>
      </w:r>
      <w:r>
        <w:t>The</w:t>
      </w:r>
      <w:r>
        <w:rPr>
          <w:spacing w:val="-3"/>
        </w:rPr>
        <w:t xml:space="preserve"> </w:t>
      </w:r>
      <w:r w:rsidR="008A5B55">
        <w:t>Service Standards</w:t>
      </w:r>
      <w:r>
        <w:rPr>
          <w:spacing w:val="-3"/>
        </w:rPr>
        <w:t xml:space="preserve"> </w:t>
      </w:r>
      <w:r w:rsidR="0011463A">
        <w:lastRenderedPageBreak/>
        <w:t>are</w:t>
      </w:r>
      <w:r w:rsidR="0011463A">
        <w:rPr>
          <w:spacing w:val="-2"/>
        </w:rPr>
        <w:t xml:space="preserve"> </w:t>
      </w:r>
      <w:r>
        <w:t>used</w:t>
      </w:r>
      <w:r>
        <w:rPr>
          <w:spacing w:val="-2"/>
        </w:rPr>
        <w:t xml:space="preserve"> </w:t>
      </w:r>
      <w:r>
        <w:t>to ensure uniform quality of all Part A services in the Boston EMA, regardless of location.</w:t>
      </w:r>
    </w:p>
    <w:p w14:paraId="5A87F0B0" w14:textId="77777777" w:rsidR="00A4380E" w:rsidRDefault="00A4380E">
      <w:pPr>
        <w:pStyle w:val="BodyText"/>
      </w:pPr>
    </w:p>
    <w:p w14:paraId="3E4CBFE1" w14:textId="1CB36172" w:rsidR="00BA1706" w:rsidRDefault="009904B2">
      <w:pPr>
        <w:pStyle w:val="BodyText"/>
        <w:ind w:left="720" w:right="994"/>
      </w:pPr>
      <w:r>
        <w:t xml:space="preserve">The Planning Council has established </w:t>
      </w:r>
      <w:r w:rsidR="008A5B55">
        <w:t>Service Standards</w:t>
      </w:r>
      <w:r>
        <w:t xml:space="preserve"> for all service categories. Descriptions of </w:t>
      </w:r>
      <w:r w:rsidR="0011463A">
        <w:t>service-specific</w:t>
      </w:r>
      <w:r>
        <w:rPr>
          <w:spacing w:val="-3"/>
        </w:rPr>
        <w:t xml:space="preserve"> </w:t>
      </w:r>
      <w:r w:rsidR="008A5B55">
        <w:t>Service Standards</w:t>
      </w:r>
      <w:r>
        <w:rPr>
          <w:spacing w:val="-3"/>
        </w:rPr>
        <w:t xml:space="preserve"> </w:t>
      </w:r>
      <w:r>
        <w:t>for</w:t>
      </w:r>
      <w:r>
        <w:rPr>
          <w:spacing w:val="-3"/>
        </w:rPr>
        <w:t xml:space="preserve"> </w:t>
      </w:r>
      <w:r>
        <w:t>each</w:t>
      </w:r>
      <w:r>
        <w:rPr>
          <w:spacing w:val="-3"/>
        </w:rPr>
        <w:t xml:space="preserve"> </w:t>
      </w:r>
      <w:r>
        <w:t>category</w:t>
      </w:r>
      <w:r>
        <w:rPr>
          <w:spacing w:val="-2"/>
        </w:rPr>
        <w:t xml:space="preserve"> </w:t>
      </w:r>
      <w:r>
        <w:t>are</w:t>
      </w:r>
      <w:r>
        <w:rPr>
          <w:spacing w:val="-4"/>
        </w:rPr>
        <w:t xml:space="preserve"> </w:t>
      </w:r>
      <w:r>
        <w:t>provided</w:t>
      </w:r>
      <w:r>
        <w:rPr>
          <w:spacing w:val="-3"/>
        </w:rPr>
        <w:t xml:space="preserve"> </w:t>
      </w:r>
      <w:r>
        <w:t>in</w:t>
      </w:r>
      <w:r>
        <w:rPr>
          <w:spacing w:val="-3"/>
        </w:rPr>
        <w:t xml:space="preserve"> </w:t>
      </w:r>
      <w:r>
        <w:t>the</w:t>
      </w:r>
      <w:r>
        <w:rPr>
          <w:spacing w:val="-3"/>
        </w:rPr>
        <w:t xml:space="preserve"> </w:t>
      </w:r>
      <w:r>
        <w:t>Service</w:t>
      </w:r>
      <w:r>
        <w:rPr>
          <w:spacing w:val="-4"/>
        </w:rPr>
        <w:t xml:space="preserve"> </w:t>
      </w:r>
      <w:r>
        <w:t>Description</w:t>
      </w:r>
      <w:r>
        <w:rPr>
          <w:spacing w:val="-3"/>
        </w:rPr>
        <w:t xml:space="preserve"> </w:t>
      </w:r>
      <w:r>
        <w:t>Section</w:t>
      </w:r>
      <w:r>
        <w:rPr>
          <w:spacing w:val="-3"/>
        </w:rPr>
        <w:t xml:space="preserve"> </w:t>
      </w:r>
      <w:r>
        <w:t xml:space="preserve">of this document. The following are the current Universal </w:t>
      </w:r>
      <w:r w:rsidR="008A5B55">
        <w:t>Service Standards</w:t>
      </w:r>
      <w:r>
        <w:t>:</w:t>
      </w:r>
    </w:p>
    <w:p w14:paraId="500A5814" w14:textId="77777777" w:rsidR="00A4380E" w:rsidRPr="00BA1706" w:rsidRDefault="00A4380E" w:rsidP="00862C34">
      <w:pPr>
        <w:pStyle w:val="BodyText"/>
        <w:ind w:left="720" w:right="994"/>
      </w:pPr>
    </w:p>
    <w:p w14:paraId="37E1DFCB" w14:textId="2C93CF6E" w:rsidR="00A4380E" w:rsidRDefault="009904B2" w:rsidP="00862C34">
      <w:pPr>
        <w:pStyle w:val="Heading3"/>
      </w:pPr>
      <w:r w:rsidRPr="00862C34">
        <w:rPr>
          <w:i/>
          <w:iCs/>
          <w:spacing w:val="-6"/>
        </w:rPr>
        <w:t>Universal</w:t>
      </w:r>
      <w:r w:rsidRPr="00862C34">
        <w:rPr>
          <w:i/>
          <w:iCs/>
          <w:spacing w:val="-12"/>
        </w:rPr>
        <w:t xml:space="preserve"> </w:t>
      </w:r>
      <w:r w:rsidR="008A5B55" w:rsidRPr="00862C34">
        <w:rPr>
          <w:i/>
          <w:iCs/>
          <w:spacing w:val="-6"/>
        </w:rPr>
        <w:t>Service Standards</w:t>
      </w:r>
    </w:p>
    <w:p w14:paraId="6F533121" w14:textId="77777777" w:rsidR="00A4380E" w:rsidRDefault="009904B2" w:rsidP="00454857">
      <w:pPr>
        <w:pStyle w:val="ListParagraph"/>
        <w:numPr>
          <w:ilvl w:val="0"/>
          <w:numId w:val="23"/>
        </w:numPr>
        <w:tabs>
          <w:tab w:val="left" w:pos="1440"/>
        </w:tabs>
        <w:spacing w:line="294" w:lineRule="exact"/>
        <w:rPr>
          <w:rFonts w:ascii="Symbol" w:hAnsi="Symbol"/>
          <w:sz w:val="24"/>
        </w:rPr>
      </w:pPr>
      <w:r>
        <w:rPr>
          <w:sz w:val="24"/>
        </w:rPr>
        <w:t>Policies</w:t>
      </w:r>
      <w:r>
        <w:rPr>
          <w:spacing w:val="-4"/>
          <w:sz w:val="24"/>
        </w:rPr>
        <w:t xml:space="preserve"> </w:t>
      </w:r>
      <w:r>
        <w:rPr>
          <w:sz w:val="24"/>
        </w:rPr>
        <w:t>and</w:t>
      </w:r>
      <w:r>
        <w:rPr>
          <w:spacing w:val="-1"/>
          <w:sz w:val="24"/>
        </w:rPr>
        <w:t xml:space="preserve"> </w:t>
      </w:r>
      <w:r>
        <w:rPr>
          <w:sz w:val="24"/>
        </w:rPr>
        <w:t>procedures</w:t>
      </w:r>
      <w:r>
        <w:rPr>
          <w:spacing w:val="-1"/>
          <w:sz w:val="24"/>
        </w:rPr>
        <w:t xml:space="preserve"> </w:t>
      </w:r>
      <w:r>
        <w:rPr>
          <w:sz w:val="24"/>
        </w:rPr>
        <w:t>are</w:t>
      </w:r>
      <w:r>
        <w:rPr>
          <w:spacing w:val="-3"/>
          <w:sz w:val="24"/>
        </w:rPr>
        <w:t xml:space="preserve"> </w:t>
      </w:r>
      <w:r>
        <w:rPr>
          <w:sz w:val="24"/>
        </w:rPr>
        <w:t>in</w:t>
      </w:r>
      <w:r>
        <w:rPr>
          <w:spacing w:val="1"/>
          <w:sz w:val="24"/>
        </w:rPr>
        <w:t xml:space="preserve"> </w:t>
      </w:r>
      <w:r>
        <w:rPr>
          <w:sz w:val="24"/>
        </w:rPr>
        <w:t>place</w:t>
      </w:r>
      <w:r>
        <w:rPr>
          <w:spacing w:val="-2"/>
          <w:sz w:val="24"/>
        </w:rPr>
        <w:t xml:space="preserve"> </w:t>
      </w:r>
      <w:r>
        <w:rPr>
          <w:sz w:val="24"/>
        </w:rPr>
        <w:t>that</w:t>
      </w:r>
      <w:r>
        <w:rPr>
          <w:spacing w:val="-1"/>
          <w:sz w:val="24"/>
        </w:rPr>
        <w:t xml:space="preserve"> </w:t>
      </w:r>
      <w:r>
        <w:rPr>
          <w:sz w:val="24"/>
        </w:rPr>
        <w:t>protect</w:t>
      </w:r>
      <w:r>
        <w:rPr>
          <w:spacing w:val="-3"/>
          <w:sz w:val="24"/>
        </w:rPr>
        <w:t xml:space="preserve"> </w:t>
      </w:r>
      <w:r>
        <w:rPr>
          <w:sz w:val="24"/>
        </w:rPr>
        <w:t>clients’</w:t>
      </w:r>
      <w:r>
        <w:rPr>
          <w:spacing w:val="-1"/>
          <w:sz w:val="24"/>
        </w:rPr>
        <w:t xml:space="preserve"> </w:t>
      </w:r>
      <w:r>
        <w:rPr>
          <w:sz w:val="24"/>
        </w:rPr>
        <w:t>rights</w:t>
      </w:r>
      <w:r>
        <w:rPr>
          <w:spacing w:val="-3"/>
          <w:sz w:val="24"/>
        </w:rPr>
        <w:t xml:space="preserve"> </w:t>
      </w:r>
      <w:r>
        <w:rPr>
          <w:sz w:val="24"/>
        </w:rPr>
        <w:t>and</w:t>
      </w:r>
      <w:r>
        <w:rPr>
          <w:spacing w:val="-1"/>
          <w:sz w:val="24"/>
        </w:rPr>
        <w:t xml:space="preserve"> </w:t>
      </w:r>
      <w:r>
        <w:rPr>
          <w:sz w:val="24"/>
        </w:rPr>
        <w:t>ensure</w:t>
      </w:r>
      <w:r>
        <w:rPr>
          <w:spacing w:val="-3"/>
          <w:sz w:val="24"/>
        </w:rPr>
        <w:t xml:space="preserve"> </w:t>
      </w:r>
      <w:r>
        <w:rPr>
          <w:sz w:val="24"/>
        </w:rPr>
        <w:t>quality</w:t>
      </w:r>
      <w:r>
        <w:rPr>
          <w:spacing w:val="-6"/>
          <w:sz w:val="24"/>
        </w:rPr>
        <w:t xml:space="preserve"> </w:t>
      </w:r>
      <w:r>
        <w:rPr>
          <w:sz w:val="24"/>
        </w:rPr>
        <w:t>of</w:t>
      </w:r>
      <w:r>
        <w:rPr>
          <w:spacing w:val="-1"/>
          <w:sz w:val="24"/>
        </w:rPr>
        <w:t xml:space="preserve"> </w:t>
      </w:r>
      <w:r>
        <w:rPr>
          <w:spacing w:val="-2"/>
          <w:sz w:val="24"/>
        </w:rPr>
        <w:t>care.</w:t>
      </w:r>
    </w:p>
    <w:p w14:paraId="6590BCA4" w14:textId="77777777" w:rsidR="00A4380E" w:rsidRDefault="009904B2" w:rsidP="00454857">
      <w:pPr>
        <w:pStyle w:val="ListParagraph"/>
        <w:numPr>
          <w:ilvl w:val="0"/>
          <w:numId w:val="23"/>
        </w:numPr>
        <w:tabs>
          <w:tab w:val="left" w:pos="1440"/>
        </w:tabs>
        <w:ind w:right="878"/>
        <w:rPr>
          <w:rFonts w:ascii="Symbol" w:hAnsi="Symbol"/>
          <w:sz w:val="24"/>
        </w:rPr>
      </w:pPr>
      <w:r>
        <w:rPr>
          <w:sz w:val="24"/>
        </w:rPr>
        <w:t>Clients</w:t>
      </w:r>
      <w:r>
        <w:rPr>
          <w:spacing w:val="-4"/>
          <w:sz w:val="24"/>
        </w:rPr>
        <w:t xml:space="preserve"> </w:t>
      </w:r>
      <w:r>
        <w:rPr>
          <w:sz w:val="24"/>
        </w:rPr>
        <w:t>access</w:t>
      </w:r>
      <w:r>
        <w:rPr>
          <w:spacing w:val="-4"/>
          <w:sz w:val="24"/>
        </w:rPr>
        <w:t xml:space="preserve"> </w:t>
      </w:r>
      <w:r>
        <w:rPr>
          <w:sz w:val="24"/>
        </w:rPr>
        <w:t>the</w:t>
      </w:r>
      <w:r>
        <w:rPr>
          <w:spacing w:val="-5"/>
          <w:sz w:val="24"/>
        </w:rPr>
        <w:t xml:space="preserve"> </w:t>
      </w:r>
      <w:r>
        <w:rPr>
          <w:sz w:val="24"/>
        </w:rPr>
        <w:t>highest</w:t>
      </w:r>
      <w:r>
        <w:rPr>
          <w:spacing w:val="-4"/>
          <w:sz w:val="24"/>
        </w:rPr>
        <w:t xml:space="preserve"> </w:t>
      </w:r>
      <w:r>
        <w:rPr>
          <w:sz w:val="24"/>
        </w:rPr>
        <w:t>quality</w:t>
      </w:r>
      <w:r>
        <w:rPr>
          <w:spacing w:val="-9"/>
          <w:sz w:val="24"/>
        </w:rPr>
        <w:t xml:space="preserve"> </w:t>
      </w:r>
      <w:r>
        <w:rPr>
          <w:sz w:val="24"/>
        </w:rPr>
        <w:t>of</w:t>
      </w:r>
      <w:r>
        <w:rPr>
          <w:spacing w:val="-4"/>
          <w:sz w:val="24"/>
        </w:rPr>
        <w:t xml:space="preserve"> </w:t>
      </w:r>
      <w:r>
        <w:rPr>
          <w:sz w:val="24"/>
        </w:rPr>
        <w:t>services</w:t>
      </w:r>
      <w:r>
        <w:rPr>
          <w:spacing w:val="-4"/>
          <w:sz w:val="24"/>
        </w:rPr>
        <w:t xml:space="preserve"> </w:t>
      </w:r>
      <w:r>
        <w:rPr>
          <w:sz w:val="24"/>
        </w:rPr>
        <w:t>through</w:t>
      </w:r>
      <w:r>
        <w:rPr>
          <w:spacing w:val="-4"/>
          <w:sz w:val="24"/>
        </w:rPr>
        <w:t xml:space="preserve"> </w:t>
      </w:r>
      <w:r>
        <w:rPr>
          <w:sz w:val="24"/>
        </w:rPr>
        <w:t>experienced,</w:t>
      </w:r>
      <w:r>
        <w:rPr>
          <w:spacing w:val="-4"/>
          <w:sz w:val="24"/>
        </w:rPr>
        <w:t xml:space="preserve"> </w:t>
      </w:r>
      <w:r>
        <w:rPr>
          <w:sz w:val="24"/>
        </w:rPr>
        <w:t>trained,</w:t>
      </w:r>
      <w:r>
        <w:rPr>
          <w:spacing w:val="-3"/>
          <w:sz w:val="24"/>
        </w:rPr>
        <w:t xml:space="preserve"> </w:t>
      </w:r>
      <w:r>
        <w:rPr>
          <w:sz w:val="24"/>
        </w:rPr>
        <w:t>and</w:t>
      </w:r>
      <w:r>
        <w:rPr>
          <w:spacing w:val="-4"/>
          <w:sz w:val="24"/>
        </w:rPr>
        <w:t xml:space="preserve"> </w:t>
      </w:r>
      <w:r>
        <w:rPr>
          <w:sz w:val="24"/>
        </w:rPr>
        <w:t>when</w:t>
      </w:r>
      <w:r>
        <w:rPr>
          <w:spacing w:val="-4"/>
          <w:sz w:val="24"/>
        </w:rPr>
        <w:t xml:space="preserve"> </w:t>
      </w:r>
      <w:r>
        <w:rPr>
          <w:sz w:val="24"/>
        </w:rPr>
        <w:t>appropriate, licensed staff.</w:t>
      </w:r>
    </w:p>
    <w:p w14:paraId="7CA1D0F1" w14:textId="61CDBED3" w:rsidR="00A4380E" w:rsidRDefault="009904B2" w:rsidP="00454857">
      <w:pPr>
        <w:pStyle w:val="ListParagraph"/>
        <w:numPr>
          <w:ilvl w:val="0"/>
          <w:numId w:val="23"/>
        </w:numPr>
        <w:tabs>
          <w:tab w:val="left" w:pos="1440"/>
        </w:tabs>
        <w:ind w:right="1308"/>
        <w:rPr>
          <w:rFonts w:ascii="Symbol" w:hAnsi="Symbol"/>
          <w:sz w:val="24"/>
        </w:rPr>
      </w:pPr>
      <w:r>
        <w:rPr>
          <w:sz w:val="24"/>
        </w:rPr>
        <w:t>Program</w:t>
      </w:r>
      <w:r>
        <w:rPr>
          <w:spacing w:val="-7"/>
          <w:sz w:val="24"/>
        </w:rPr>
        <w:t xml:space="preserve"> </w:t>
      </w:r>
      <w:r>
        <w:rPr>
          <w:sz w:val="24"/>
        </w:rPr>
        <w:t>meets</w:t>
      </w:r>
      <w:r>
        <w:rPr>
          <w:spacing w:val="-5"/>
          <w:sz w:val="24"/>
        </w:rPr>
        <w:t xml:space="preserve"> </w:t>
      </w:r>
      <w:r>
        <w:rPr>
          <w:sz w:val="24"/>
        </w:rPr>
        <w:t>federal</w:t>
      </w:r>
      <w:r>
        <w:rPr>
          <w:spacing w:val="-5"/>
          <w:sz w:val="24"/>
        </w:rPr>
        <w:t xml:space="preserve"> </w:t>
      </w:r>
      <w:r>
        <w:rPr>
          <w:sz w:val="24"/>
        </w:rPr>
        <w:t>and</w:t>
      </w:r>
      <w:r>
        <w:rPr>
          <w:spacing w:val="-5"/>
          <w:sz w:val="24"/>
        </w:rPr>
        <w:t xml:space="preserve"> </w:t>
      </w:r>
      <w:r>
        <w:rPr>
          <w:sz w:val="24"/>
        </w:rPr>
        <w:t>state</w:t>
      </w:r>
      <w:r>
        <w:rPr>
          <w:spacing w:val="-5"/>
          <w:sz w:val="24"/>
        </w:rPr>
        <w:t xml:space="preserve"> </w:t>
      </w:r>
      <w:r>
        <w:rPr>
          <w:sz w:val="24"/>
        </w:rPr>
        <w:t>requirements</w:t>
      </w:r>
      <w:r>
        <w:rPr>
          <w:spacing w:val="-5"/>
          <w:sz w:val="24"/>
        </w:rPr>
        <w:t xml:space="preserve"> </w:t>
      </w:r>
      <w:r>
        <w:rPr>
          <w:sz w:val="24"/>
        </w:rPr>
        <w:t>for</w:t>
      </w:r>
      <w:r>
        <w:rPr>
          <w:spacing w:val="-5"/>
          <w:sz w:val="24"/>
        </w:rPr>
        <w:t xml:space="preserve"> </w:t>
      </w:r>
      <w:r>
        <w:rPr>
          <w:sz w:val="24"/>
        </w:rPr>
        <w:t>safety,</w:t>
      </w:r>
      <w:r>
        <w:rPr>
          <w:spacing w:val="-5"/>
          <w:sz w:val="24"/>
        </w:rPr>
        <w:t xml:space="preserve"> </w:t>
      </w:r>
      <w:r>
        <w:rPr>
          <w:sz w:val="24"/>
        </w:rPr>
        <w:t>sanitation,</w:t>
      </w:r>
      <w:r>
        <w:rPr>
          <w:spacing w:val="-5"/>
          <w:sz w:val="24"/>
        </w:rPr>
        <w:t xml:space="preserve"> </w:t>
      </w:r>
      <w:r>
        <w:rPr>
          <w:sz w:val="24"/>
        </w:rPr>
        <w:t>access,</w:t>
      </w:r>
      <w:r>
        <w:rPr>
          <w:spacing w:val="-3"/>
          <w:sz w:val="24"/>
        </w:rPr>
        <w:t xml:space="preserve"> </w:t>
      </w:r>
      <w:r>
        <w:rPr>
          <w:sz w:val="24"/>
        </w:rPr>
        <w:t>public</w:t>
      </w:r>
      <w:r>
        <w:rPr>
          <w:spacing w:val="-6"/>
          <w:sz w:val="24"/>
        </w:rPr>
        <w:t xml:space="preserve"> </w:t>
      </w:r>
      <w:r>
        <w:rPr>
          <w:sz w:val="24"/>
        </w:rPr>
        <w:t>health</w:t>
      </w:r>
      <w:r w:rsidR="0011463A">
        <w:rPr>
          <w:sz w:val="24"/>
        </w:rPr>
        <w:t>,</w:t>
      </w:r>
      <w:r>
        <w:rPr>
          <w:spacing w:val="-5"/>
          <w:sz w:val="24"/>
        </w:rPr>
        <w:t xml:space="preserve"> </w:t>
      </w:r>
      <w:r>
        <w:rPr>
          <w:sz w:val="24"/>
        </w:rPr>
        <w:t>and infection control.</w:t>
      </w:r>
    </w:p>
    <w:p w14:paraId="66D9A6EF" w14:textId="77777777" w:rsidR="00A4380E" w:rsidRDefault="009904B2" w:rsidP="00454857">
      <w:pPr>
        <w:pStyle w:val="ListParagraph"/>
        <w:numPr>
          <w:ilvl w:val="0"/>
          <w:numId w:val="23"/>
        </w:numPr>
        <w:tabs>
          <w:tab w:val="left" w:pos="1440"/>
        </w:tabs>
        <w:ind w:right="945"/>
        <w:rPr>
          <w:rFonts w:ascii="Symbol" w:hAnsi="Symbol"/>
          <w:sz w:val="24"/>
        </w:rPr>
      </w:pPr>
      <w:r>
        <w:rPr>
          <w:sz w:val="24"/>
        </w:rPr>
        <w:t>Client</w:t>
      </w:r>
      <w:r>
        <w:rPr>
          <w:spacing w:val="-4"/>
          <w:sz w:val="24"/>
        </w:rPr>
        <w:t xml:space="preserve"> </w:t>
      </w:r>
      <w:r>
        <w:rPr>
          <w:sz w:val="24"/>
        </w:rPr>
        <w:t>confidentiality</w:t>
      </w:r>
      <w:r>
        <w:rPr>
          <w:spacing w:val="-8"/>
          <w:sz w:val="24"/>
        </w:rPr>
        <w:t xml:space="preserve"> </w:t>
      </w:r>
      <w:r>
        <w:rPr>
          <w:sz w:val="24"/>
        </w:rPr>
        <w:t>is</w:t>
      </w:r>
      <w:r>
        <w:rPr>
          <w:spacing w:val="-4"/>
          <w:sz w:val="24"/>
        </w:rPr>
        <w:t xml:space="preserve"> </w:t>
      </w:r>
      <w:r>
        <w:rPr>
          <w:sz w:val="24"/>
        </w:rPr>
        <w:t>guaranteed,</w:t>
      </w:r>
      <w:r>
        <w:rPr>
          <w:spacing w:val="-4"/>
          <w:sz w:val="24"/>
        </w:rPr>
        <w:t xml:space="preserve"> </w:t>
      </w:r>
      <w:r>
        <w:rPr>
          <w:sz w:val="24"/>
        </w:rPr>
        <w:t>client</w:t>
      </w:r>
      <w:r>
        <w:rPr>
          <w:spacing w:val="-4"/>
          <w:sz w:val="24"/>
        </w:rPr>
        <w:t xml:space="preserve"> </w:t>
      </w:r>
      <w:r>
        <w:rPr>
          <w:sz w:val="24"/>
        </w:rPr>
        <w:t>autonomy</w:t>
      </w:r>
      <w:r>
        <w:rPr>
          <w:spacing w:val="-8"/>
          <w:sz w:val="24"/>
        </w:rPr>
        <w:t xml:space="preserve"> </w:t>
      </w:r>
      <w:r>
        <w:rPr>
          <w:sz w:val="24"/>
        </w:rPr>
        <w:t>is</w:t>
      </w:r>
      <w:r>
        <w:rPr>
          <w:spacing w:val="-4"/>
          <w:sz w:val="24"/>
        </w:rPr>
        <w:t xml:space="preserve"> </w:t>
      </w:r>
      <w:r>
        <w:rPr>
          <w:sz w:val="24"/>
        </w:rPr>
        <w:t>protected,</w:t>
      </w:r>
      <w:r>
        <w:rPr>
          <w:spacing w:val="-4"/>
          <w:sz w:val="24"/>
        </w:rPr>
        <w:t xml:space="preserve"> </w:t>
      </w:r>
      <w:r>
        <w:rPr>
          <w:sz w:val="24"/>
        </w:rPr>
        <w:t>and</w:t>
      </w:r>
      <w:r>
        <w:rPr>
          <w:spacing w:val="-2"/>
          <w:sz w:val="24"/>
        </w:rPr>
        <w:t xml:space="preserve"> </w:t>
      </w:r>
      <w:r>
        <w:rPr>
          <w:sz w:val="24"/>
        </w:rPr>
        <w:t>a</w:t>
      </w:r>
      <w:r>
        <w:rPr>
          <w:spacing w:val="-5"/>
          <w:sz w:val="24"/>
        </w:rPr>
        <w:t xml:space="preserve"> </w:t>
      </w:r>
      <w:r>
        <w:rPr>
          <w:sz w:val="24"/>
        </w:rPr>
        <w:t>fair</w:t>
      </w:r>
      <w:r>
        <w:rPr>
          <w:spacing w:val="-4"/>
          <w:sz w:val="24"/>
        </w:rPr>
        <w:t xml:space="preserve"> </w:t>
      </w:r>
      <w:r>
        <w:rPr>
          <w:sz w:val="24"/>
        </w:rPr>
        <w:t>process</w:t>
      </w:r>
      <w:r>
        <w:rPr>
          <w:spacing w:val="-4"/>
          <w:sz w:val="24"/>
        </w:rPr>
        <w:t xml:space="preserve"> </w:t>
      </w:r>
      <w:r>
        <w:rPr>
          <w:sz w:val="24"/>
        </w:rPr>
        <w:t>of</w:t>
      </w:r>
      <w:r>
        <w:rPr>
          <w:spacing w:val="-3"/>
          <w:sz w:val="24"/>
        </w:rPr>
        <w:t xml:space="preserve"> </w:t>
      </w:r>
      <w:r>
        <w:rPr>
          <w:sz w:val="24"/>
        </w:rPr>
        <w:t>grievance review and advocacy is implemented.</w:t>
      </w:r>
    </w:p>
    <w:p w14:paraId="46E6028E" w14:textId="77777777" w:rsidR="00A4380E" w:rsidRDefault="009904B2" w:rsidP="00454857">
      <w:pPr>
        <w:pStyle w:val="ListParagraph"/>
        <w:numPr>
          <w:ilvl w:val="0"/>
          <w:numId w:val="23"/>
        </w:numPr>
        <w:tabs>
          <w:tab w:val="left" w:pos="1440"/>
        </w:tabs>
        <w:ind w:right="1318"/>
        <w:rPr>
          <w:rFonts w:ascii="Symbol" w:hAnsi="Symbol"/>
          <w:sz w:val="24"/>
        </w:rPr>
      </w:pPr>
      <w:r>
        <w:rPr>
          <w:sz w:val="24"/>
        </w:rPr>
        <w:t>Client</w:t>
      </w:r>
      <w:r>
        <w:rPr>
          <w:spacing w:val="-4"/>
          <w:sz w:val="24"/>
        </w:rPr>
        <w:t xml:space="preserve"> </w:t>
      </w:r>
      <w:r>
        <w:rPr>
          <w:sz w:val="24"/>
        </w:rPr>
        <w:t>eligibility</w:t>
      </w:r>
      <w:r>
        <w:rPr>
          <w:spacing w:val="-9"/>
          <w:sz w:val="24"/>
        </w:rPr>
        <w:t xml:space="preserve"> </w:t>
      </w:r>
      <w:r>
        <w:rPr>
          <w:sz w:val="24"/>
        </w:rPr>
        <w:t>is</w:t>
      </w:r>
      <w:r>
        <w:rPr>
          <w:spacing w:val="-4"/>
          <w:sz w:val="24"/>
        </w:rPr>
        <w:t xml:space="preserve"> </w:t>
      </w:r>
      <w:r>
        <w:rPr>
          <w:sz w:val="24"/>
        </w:rPr>
        <w:t>established,</w:t>
      </w:r>
      <w:r>
        <w:rPr>
          <w:spacing w:val="-4"/>
          <w:sz w:val="24"/>
        </w:rPr>
        <w:t xml:space="preserve"> </w:t>
      </w:r>
      <w:r>
        <w:rPr>
          <w:sz w:val="24"/>
        </w:rPr>
        <w:t>client</w:t>
      </w:r>
      <w:r>
        <w:rPr>
          <w:spacing w:val="-4"/>
          <w:sz w:val="24"/>
        </w:rPr>
        <w:t xml:space="preserve"> </w:t>
      </w:r>
      <w:r>
        <w:rPr>
          <w:sz w:val="24"/>
        </w:rPr>
        <w:t>information</w:t>
      </w:r>
      <w:r>
        <w:rPr>
          <w:spacing w:val="-2"/>
          <w:sz w:val="24"/>
        </w:rPr>
        <w:t xml:space="preserve"> </w:t>
      </w:r>
      <w:r>
        <w:rPr>
          <w:sz w:val="24"/>
        </w:rPr>
        <w:t>is</w:t>
      </w:r>
      <w:r>
        <w:rPr>
          <w:spacing w:val="-3"/>
          <w:sz w:val="24"/>
        </w:rPr>
        <w:t xml:space="preserve"> </w:t>
      </w:r>
      <w:r>
        <w:rPr>
          <w:sz w:val="24"/>
        </w:rPr>
        <w:t>collected</w:t>
      </w:r>
      <w:r>
        <w:rPr>
          <w:spacing w:val="-4"/>
          <w:sz w:val="24"/>
        </w:rPr>
        <w:t xml:space="preserve"> </w:t>
      </w:r>
      <w:r>
        <w:rPr>
          <w:sz w:val="24"/>
        </w:rPr>
        <w:t>through</w:t>
      </w:r>
      <w:r>
        <w:rPr>
          <w:spacing w:val="-2"/>
          <w:sz w:val="24"/>
        </w:rPr>
        <w:t xml:space="preserve"> </w:t>
      </w:r>
      <w:r>
        <w:rPr>
          <w:sz w:val="24"/>
        </w:rPr>
        <w:t>an</w:t>
      </w:r>
      <w:r>
        <w:rPr>
          <w:spacing w:val="-4"/>
          <w:sz w:val="24"/>
        </w:rPr>
        <w:t xml:space="preserve"> </w:t>
      </w:r>
      <w:r>
        <w:rPr>
          <w:sz w:val="24"/>
        </w:rPr>
        <w:t>intake</w:t>
      </w:r>
      <w:r>
        <w:rPr>
          <w:spacing w:val="-5"/>
          <w:sz w:val="24"/>
        </w:rPr>
        <w:t xml:space="preserve"> </w:t>
      </w:r>
      <w:r>
        <w:rPr>
          <w:sz w:val="24"/>
        </w:rPr>
        <w:t>process,</w:t>
      </w:r>
      <w:r>
        <w:rPr>
          <w:spacing w:val="-4"/>
          <w:sz w:val="24"/>
        </w:rPr>
        <w:t xml:space="preserve"> </w:t>
      </w:r>
      <w:r>
        <w:rPr>
          <w:sz w:val="24"/>
        </w:rPr>
        <w:t>and clients receive comprehensive information about services.</w:t>
      </w:r>
    </w:p>
    <w:p w14:paraId="00FCD25D" w14:textId="77777777" w:rsidR="00A4380E" w:rsidRDefault="00A4380E">
      <w:pPr>
        <w:rPr>
          <w:rFonts w:ascii="Symbol" w:hAnsi="Symbol"/>
          <w:sz w:val="24"/>
        </w:rPr>
        <w:sectPr w:rsidR="00A4380E">
          <w:pgSz w:w="12240" w:h="15840"/>
          <w:pgMar w:top="1080" w:right="220" w:bottom="1500" w:left="360" w:header="0" w:footer="1233" w:gutter="0"/>
          <w:cols w:space="720"/>
        </w:sectPr>
      </w:pPr>
    </w:p>
    <w:p w14:paraId="7E1EE5EA" w14:textId="77777777" w:rsidR="00A4380E" w:rsidRDefault="009904B2" w:rsidP="00454857">
      <w:pPr>
        <w:pStyle w:val="ListParagraph"/>
        <w:numPr>
          <w:ilvl w:val="0"/>
          <w:numId w:val="23"/>
        </w:numPr>
        <w:tabs>
          <w:tab w:val="left" w:pos="1440"/>
        </w:tabs>
        <w:spacing w:before="87"/>
        <w:rPr>
          <w:rFonts w:ascii="Symbol" w:hAnsi="Symbol"/>
          <w:sz w:val="24"/>
        </w:rPr>
      </w:pPr>
      <w:r>
        <w:rPr>
          <w:sz w:val="24"/>
        </w:rPr>
        <w:lastRenderedPageBreak/>
        <w:t>Client</w:t>
      </w:r>
      <w:r>
        <w:rPr>
          <w:spacing w:val="-4"/>
          <w:sz w:val="24"/>
        </w:rPr>
        <w:t xml:space="preserve"> </w:t>
      </w:r>
      <w:r>
        <w:rPr>
          <w:sz w:val="24"/>
        </w:rPr>
        <w:t>needs</w:t>
      </w:r>
      <w:r>
        <w:rPr>
          <w:spacing w:val="-1"/>
          <w:sz w:val="24"/>
        </w:rPr>
        <w:t xml:space="preserve"> </w:t>
      </w:r>
      <w:r>
        <w:rPr>
          <w:sz w:val="24"/>
        </w:rPr>
        <w:t>are</w:t>
      </w:r>
      <w:r>
        <w:rPr>
          <w:spacing w:val="-2"/>
          <w:sz w:val="24"/>
        </w:rPr>
        <w:t xml:space="preserve"> </w:t>
      </w:r>
      <w:r>
        <w:rPr>
          <w:sz w:val="24"/>
        </w:rPr>
        <w:t>assessed,</w:t>
      </w:r>
      <w:r>
        <w:rPr>
          <w:spacing w:val="-1"/>
          <w:sz w:val="24"/>
        </w:rPr>
        <w:t xml:space="preserve"> </w:t>
      </w:r>
      <w:r>
        <w:rPr>
          <w:sz w:val="24"/>
        </w:rPr>
        <w:t>and</w:t>
      </w:r>
      <w:r>
        <w:rPr>
          <w:spacing w:val="-1"/>
          <w:sz w:val="24"/>
        </w:rPr>
        <w:t xml:space="preserve"> </w:t>
      </w:r>
      <w:r>
        <w:rPr>
          <w:sz w:val="24"/>
        </w:rPr>
        <w:t>informed,</w:t>
      </w:r>
      <w:r>
        <w:rPr>
          <w:spacing w:val="-2"/>
          <w:sz w:val="24"/>
        </w:rPr>
        <w:t xml:space="preserve"> </w:t>
      </w:r>
      <w:r>
        <w:rPr>
          <w:sz w:val="24"/>
        </w:rPr>
        <w:t>active client</w:t>
      </w:r>
      <w:r>
        <w:rPr>
          <w:spacing w:val="-2"/>
          <w:sz w:val="24"/>
        </w:rPr>
        <w:t xml:space="preserve"> </w:t>
      </w:r>
      <w:r>
        <w:rPr>
          <w:sz w:val="24"/>
        </w:rPr>
        <w:t>participation</w:t>
      </w:r>
      <w:r>
        <w:rPr>
          <w:spacing w:val="-1"/>
          <w:sz w:val="24"/>
        </w:rPr>
        <w:t xml:space="preserve"> </w:t>
      </w:r>
      <w:r>
        <w:rPr>
          <w:sz w:val="24"/>
        </w:rPr>
        <w:t>is</w:t>
      </w:r>
      <w:r>
        <w:rPr>
          <w:spacing w:val="-1"/>
          <w:sz w:val="24"/>
        </w:rPr>
        <w:t xml:space="preserve"> </w:t>
      </w:r>
      <w:r>
        <w:rPr>
          <w:spacing w:val="-2"/>
          <w:sz w:val="24"/>
        </w:rPr>
        <w:t>encouraged.</w:t>
      </w:r>
    </w:p>
    <w:p w14:paraId="026741B1" w14:textId="77777777" w:rsidR="00A4380E" w:rsidRDefault="009904B2" w:rsidP="00454857">
      <w:pPr>
        <w:pStyle w:val="ListParagraph"/>
        <w:numPr>
          <w:ilvl w:val="0"/>
          <w:numId w:val="23"/>
        </w:numPr>
        <w:tabs>
          <w:tab w:val="left" w:pos="1440"/>
        </w:tabs>
        <w:spacing w:before="1"/>
        <w:ind w:right="1194"/>
        <w:rPr>
          <w:rFonts w:ascii="Symbol" w:hAnsi="Symbol"/>
          <w:sz w:val="24"/>
        </w:rPr>
      </w:pPr>
      <w:r>
        <w:rPr>
          <w:sz w:val="24"/>
        </w:rPr>
        <w:t>Client</w:t>
      </w:r>
      <w:r>
        <w:rPr>
          <w:spacing w:val="-4"/>
          <w:sz w:val="24"/>
        </w:rPr>
        <w:t xml:space="preserve"> </w:t>
      </w:r>
      <w:r>
        <w:rPr>
          <w:sz w:val="24"/>
        </w:rPr>
        <w:t>needs</w:t>
      </w:r>
      <w:r>
        <w:rPr>
          <w:spacing w:val="-4"/>
          <w:sz w:val="24"/>
        </w:rPr>
        <w:t xml:space="preserve"> </w:t>
      </w:r>
      <w:r>
        <w:rPr>
          <w:sz w:val="24"/>
        </w:rPr>
        <w:t>are</w:t>
      </w:r>
      <w:r>
        <w:rPr>
          <w:spacing w:val="-4"/>
          <w:sz w:val="24"/>
        </w:rPr>
        <w:t xml:space="preserve"> </w:t>
      </w:r>
      <w:r>
        <w:rPr>
          <w:sz w:val="24"/>
        </w:rPr>
        <w:t>effectively</w:t>
      </w:r>
      <w:r>
        <w:rPr>
          <w:spacing w:val="-9"/>
          <w:sz w:val="24"/>
        </w:rPr>
        <w:t xml:space="preserve"> </w:t>
      </w:r>
      <w:r>
        <w:rPr>
          <w:sz w:val="24"/>
        </w:rPr>
        <w:t>addressed</w:t>
      </w:r>
      <w:r>
        <w:rPr>
          <w:spacing w:val="-4"/>
          <w:sz w:val="24"/>
        </w:rPr>
        <w:t xml:space="preserve"> </w:t>
      </w:r>
      <w:r>
        <w:rPr>
          <w:sz w:val="24"/>
        </w:rPr>
        <w:t>through</w:t>
      </w:r>
      <w:r>
        <w:rPr>
          <w:spacing w:val="-2"/>
          <w:sz w:val="24"/>
        </w:rPr>
        <w:t xml:space="preserve"> </w:t>
      </w:r>
      <w:r>
        <w:rPr>
          <w:sz w:val="24"/>
        </w:rPr>
        <w:t>coordination</w:t>
      </w:r>
      <w:r>
        <w:rPr>
          <w:spacing w:val="-4"/>
          <w:sz w:val="24"/>
        </w:rPr>
        <w:t xml:space="preserve"> </w:t>
      </w:r>
      <w:r>
        <w:rPr>
          <w:sz w:val="24"/>
        </w:rPr>
        <w:t>of</w:t>
      </w:r>
      <w:r>
        <w:rPr>
          <w:spacing w:val="-5"/>
          <w:sz w:val="24"/>
        </w:rPr>
        <w:t xml:space="preserve"> </w:t>
      </w:r>
      <w:r>
        <w:rPr>
          <w:sz w:val="24"/>
        </w:rPr>
        <w:t>care</w:t>
      </w:r>
      <w:r>
        <w:rPr>
          <w:spacing w:val="-5"/>
          <w:sz w:val="24"/>
        </w:rPr>
        <w:t xml:space="preserve"> </w:t>
      </w:r>
      <w:r>
        <w:rPr>
          <w:sz w:val="24"/>
        </w:rPr>
        <w:t>with</w:t>
      </w:r>
      <w:r>
        <w:rPr>
          <w:spacing w:val="-4"/>
          <w:sz w:val="24"/>
        </w:rPr>
        <w:t xml:space="preserve"> </w:t>
      </w:r>
      <w:r>
        <w:rPr>
          <w:sz w:val="24"/>
        </w:rPr>
        <w:t>appropriate</w:t>
      </w:r>
      <w:r>
        <w:rPr>
          <w:spacing w:val="-5"/>
          <w:sz w:val="24"/>
        </w:rPr>
        <w:t xml:space="preserve"> </w:t>
      </w:r>
      <w:r>
        <w:rPr>
          <w:sz w:val="24"/>
        </w:rPr>
        <w:t>collateral providers and referrals to needed services.</w:t>
      </w:r>
    </w:p>
    <w:p w14:paraId="4E4FCFBC" w14:textId="3D896941" w:rsidR="00A4380E" w:rsidRDefault="009904B2" w:rsidP="00454857">
      <w:pPr>
        <w:pStyle w:val="ListParagraph"/>
        <w:numPr>
          <w:ilvl w:val="0"/>
          <w:numId w:val="23"/>
        </w:numPr>
        <w:tabs>
          <w:tab w:val="left" w:pos="1440"/>
        </w:tabs>
        <w:spacing w:line="293" w:lineRule="exact"/>
        <w:rPr>
          <w:rFonts w:ascii="Symbol" w:hAnsi="Symbol"/>
          <w:sz w:val="24"/>
        </w:rPr>
      </w:pPr>
      <w:r>
        <w:rPr>
          <w:sz w:val="24"/>
        </w:rPr>
        <w:t>Access</w:t>
      </w:r>
      <w:r>
        <w:rPr>
          <w:spacing w:val="-2"/>
          <w:sz w:val="24"/>
        </w:rPr>
        <w:t xml:space="preserve"> </w:t>
      </w:r>
      <w:r>
        <w:rPr>
          <w:sz w:val="24"/>
        </w:rPr>
        <w:t>is</w:t>
      </w:r>
      <w:r>
        <w:rPr>
          <w:spacing w:val="-1"/>
          <w:sz w:val="24"/>
        </w:rPr>
        <w:t xml:space="preserve"> </w:t>
      </w:r>
      <w:r>
        <w:rPr>
          <w:sz w:val="24"/>
        </w:rPr>
        <w:t>facilitated</w:t>
      </w:r>
      <w:r>
        <w:rPr>
          <w:spacing w:val="-1"/>
          <w:sz w:val="24"/>
        </w:rPr>
        <w:t xml:space="preserve"> </w:t>
      </w:r>
      <w:r>
        <w:rPr>
          <w:sz w:val="24"/>
        </w:rPr>
        <w:t>for</w:t>
      </w:r>
      <w:r>
        <w:rPr>
          <w:spacing w:val="-1"/>
          <w:sz w:val="24"/>
        </w:rPr>
        <w:t xml:space="preserve"> </w:t>
      </w:r>
      <w:r>
        <w:rPr>
          <w:sz w:val="24"/>
        </w:rPr>
        <w:t>all</w:t>
      </w:r>
      <w:r>
        <w:rPr>
          <w:spacing w:val="-1"/>
          <w:sz w:val="24"/>
        </w:rPr>
        <w:t xml:space="preserve"> </w:t>
      </w:r>
      <w:r w:rsidR="00AB7077">
        <w:rPr>
          <w:sz w:val="24"/>
        </w:rPr>
        <w:t>PLWHA</w:t>
      </w:r>
      <w:r>
        <w:rPr>
          <w:spacing w:val="-1"/>
          <w:sz w:val="24"/>
        </w:rPr>
        <w:t xml:space="preserve"> </w:t>
      </w:r>
      <w:r>
        <w:rPr>
          <w:sz w:val="24"/>
        </w:rPr>
        <w:t>in</w:t>
      </w:r>
      <w:r>
        <w:rPr>
          <w:spacing w:val="-2"/>
          <w:sz w:val="24"/>
        </w:rPr>
        <w:t xml:space="preserve"> </w:t>
      </w:r>
      <w:r>
        <w:rPr>
          <w:sz w:val="24"/>
        </w:rPr>
        <w:t>need</w:t>
      </w:r>
      <w:r>
        <w:rPr>
          <w:spacing w:val="-1"/>
          <w:sz w:val="24"/>
        </w:rPr>
        <w:t xml:space="preserve"> </w:t>
      </w:r>
      <w:r>
        <w:rPr>
          <w:sz w:val="24"/>
        </w:rPr>
        <w:t>of</w:t>
      </w:r>
      <w:r>
        <w:rPr>
          <w:spacing w:val="-1"/>
          <w:sz w:val="24"/>
        </w:rPr>
        <w:t xml:space="preserve"> </w:t>
      </w:r>
      <w:r>
        <w:rPr>
          <w:sz w:val="24"/>
        </w:rPr>
        <w:t>and eligible</w:t>
      </w:r>
      <w:r>
        <w:rPr>
          <w:spacing w:val="-2"/>
          <w:sz w:val="24"/>
        </w:rPr>
        <w:t xml:space="preserve"> </w:t>
      </w:r>
      <w:r>
        <w:rPr>
          <w:sz w:val="24"/>
        </w:rPr>
        <w:t>for</w:t>
      </w:r>
      <w:r>
        <w:rPr>
          <w:spacing w:val="-1"/>
          <w:sz w:val="24"/>
        </w:rPr>
        <w:t xml:space="preserve"> </w:t>
      </w:r>
      <w:r>
        <w:rPr>
          <w:spacing w:val="-2"/>
          <w:sz w:val="24"/>
        </w:rPr>
        <w:t>services.</w:t>
      </w:r>
    </w:p>
    <w:p w14:paraId="66E12E1F" w14:textId="5B97C897" w:rsidR="00A4380E" w:rsidRDefault="009904B2" w:rsidP="00454857">
      <w:pPr>
        <w:pStyle w:val="ListParagraph"/>
        <w:numPr>
          <w:ilvl w:val="0"/>
          <w:numId w:val="23"/>
        </w:numPr>
        <w:tabs>
          <w:tab w:val="left" w:pos="1440"/>
        </w:tabs>
        <w:spacing w:line="293" w:lineRule="exact"/>
        <w:rPr>
          <w:rFonts w:ascii="Symbol" w:hAnsi="Symbol"/>
          <w:sz w:val="24"/>
        </w:rPr>
      </w:pPr>
      <w:r>
        <w:rPr>
          <w:sz w:val="24"/>
        </w:rPr>
        <w:t>The</w:t>
      </w:r>
      <w:r>
        <w:rPr>
          <w:spacing w:val="-3"/>
          <w:sz w:val="24"/>
        </w:rPr>
        <w:t xml:space="preserve"> </w:t>
      </w:r>
      <w:r>
        <w:rPr>
          <w:sz w:val="24"/>
        </w:rPr>
        <w:t>program</w:t>
      </w:r>
      <w:r>
        <w:rPr>
          <w:spacing w:val="-1"/>
          <w:sz w:val="24"/>
        </w:rPr>
        <w:t xml:space="preserve"> </w:t>
      </w:r>
      <w:r>
        <w:rPr>
          <w:sz w:val="24"/>
        </w:rPr>
        <w:t>is</w:t>
      </w:r>
      <w:r>
        <w:rPr>
          <w:spacing w:val="-1"/>
          <w:sz w:val="24"/>
        </w:rPr>
        <w:t xml:space="preserve"> </w:t>
      </w:r>
      <w:r>
        <w:rPr>
          <w:sz w:val="24"/>
        </w:rPr>
        <w:t>physically</w:t>
      </w:r>
      <w:r>
        <w:rPr>
          <w:spacing w:val="-3"/>
          <w:sz w:val="24"/>
        </w:rPr>
        <w:t xml:space="preserve"> </w:t>
      </w:r>
      <w:r>
        <w:rPr>
          <w:sz w:val="24"/>
        </w:rPr>
        <w:t>accessible</w:t>
      </w:r>
      <w:r>
        <w:rPr>
          <w:spacing w:val="-1"/>
          <w:sz w:val="24"/>
        </w:rPr>
        <w:t xml:space="preserve"> </w:t>
      </w:r>
      <w:r>
        <w:rPr>
          <w:sz w:val="24"/>
        </w:rPr>
        <w:t>to</w:t>
      </w:r>
      <w:r>
        <w:rPr>
          <w:spacing w:val="-1"/>
          <w:sz w:val="24"/>
        </w:rPr>
        <w:t xml:space="preserve"> </w:t>
      </w:r>
      <w:r>
        <w:rPr>
          <w:sz w:val="24"/>
        </w:rPr>
        <w:t xml:space="preserve">all </w:t>
      </w:r>
      <w:r w:rsidR="00AB7077">
        <w:rPr>
          <w:spacing w:val="-4"/>
          <w:sz w:val="24"/>
        </w:rPr>
        <w:t>PLWHA</w:t>
      </w:r>
      <w:r>
        <w:rPr>
          <w:spacing w:val="-4"/>
          <w:sz w:val="24"/>
        </w:rPr>
        <w:t>.</w:t>
      </w:r>
    </w:p>
    <w:p w14:paraId="67B34F66" w14:textId="77777777" w:rsidR="00A4380E" w:rsidRPr="00862C34" w:rsidRDefault="009904B2" w:rsidP="00454857">
      <w:pPr>
        <w:pStyle w:val="ListParagraph"/>
        <w:numPr>
          <w:ilvl w:val="0"/>
          <w:numId w:val="23"/>
        </w:numPr>
        <w:tabs>
          <w:tab w:val="left" w:pos="1440"/>
        </w:tabs>
        <w:ind w:right="1179"/>
        <w:rPr>
          <w:rFonts w:ascii="Symbol" w:hAnsi="Symbol"/>
          <w:sz w:val="24"/>
        </w:rPr>
      </w:pPr>
      <w:r>
        <w:rPr>
          <w:sz w:val="24"/>
        </w:rPr>
        <w:t>Staff</w:t>
      </w:r>
      <w:r>
        <w:rPr>
          <w:spacing w:val="-4"/>
          <w:sz w:val="24"/>
        </w:rPr>
        <w:t xml:space="preserve"> </w:t>
      </w:r>
      <w:r>
        <w:rPr>
          <w:sz w:val="24"/>
        </w:rPr>
        <w:t>are</w:t>
      </w:r>
      <w:r>
        <w:rPr>
          <w:spacing w:val="-5"/>
          <w:sz w:val="24"/>
        </w:rPr>
        <w:t xml:space="preserve"> </w:t>
      </w:r>
      <w:r>
        <w:rPr>
          <w:sz w:val="24"/>
        </w:rPr>
        <w:t>trained</w:t>
      </w:r>
      <w:r>
        <w:rPr>
          <w:spacing w:val="-2"/>
          <w:sz w:val="24"/>
        </w:rPr>
        <w:t xml:space="preserve"> </w:t>
      </w:r>
      <w:r>
        <w:rPr>
          <w:sz w:val="24"/>
        </w:rPr>
        <w:t>and</w:t>
      </w:r>
      <w:r>
        <w:rPr>
          <w:spacing w:val="-3"/>
          <w:sz w:val="24"/>
        </w:rPr>
        <w:t xml:space="preserve"> </w:t>
      </w:r>
      <w:r>
        <w:rPr>
          <w:sz w:val="24"/>
        </w:rPr>
        <w:t>capable</w:t>
      </w:r>
      <w:r>
        <w:rPr>
          <w:spacing w:val="-3"/>
          <w:sz w:val="24"/>
        </w:rPr>
        <w:t xml:space="preserve"> </w:t>
      </w:r>
      <w:r>
        <w:rPr>
          <w:sz w:val="24"/>
        </w:rPr>
        <w:t>of</w:t>
      </w:r>
      <w:r>
        <w:rPr>
          <w:spacing w:val="-5"/>
          <w:sz w:val="24"/>
        </w:rPr>
        <w:t xml:space="preserve"> </w:t>
      </w:r>
      <w:r>
        <w:rPr>
          <w:sz w:val="24"/>
        </w:rPr>
        <w:t>delivering</w:t>
      </w:r>
      <w:r>
        <w:rPr>
          <w:spacing w:val="-6"/>
          <w:sz w:val="24"/>
        </w:rPr>
        <w:t xml:space="preserve"> </w:t>
      </w:r>
      <w:r>
        <w:rPr>
          <w:sz w:val="24"/>
        </w:rPr>
        <w:t>services</w:t>
      </w:r>
      <w:r>
        <w:rPr>
          <w:spacing w:val="-1"/>
          <w:sz w:val="24"/>
        </w:rPr>
        <w:t xml:space="preserve"> </w:t>
      </w:r>
      <w:r>
        <w:rPr>
          <w:sz w:val="24"/>
        </w:rPr>
        <w:t>in</w:t>
      </w:r>
      <w:r>
        <w:rPr>
          <w:spacing w:val="-3"/>
          <w:sz w:val="24"/>
        </w:rPr>
        <w:t xml:space="preserve"> </w:t>
      </w:r>
      <w:r>
        <w:rPr>
          <w:sz w:val="24"/>
        </w:rPr>
        <w:t>a</w:t>
      </w:r>
      <w:r>
        <w:rPr>
          <w:spacing w:val="-3"/>
          <w:sz w:val="24"/>
        </w:rPr>
        <w:t xml:space="preserve"> </w:t>
      </w:r>
      <w:r>
        <w:rPr>
          <w:sz w:val="24"/>
        </w:rPr>
        <w:t>culturally</w:t>
      </w:r>
      <w:r>
        <w:rPr>
          <w:spacing w:val="-6"/>
          <w:sz w:val="24"/>
        </w:rPr>
        <w:t xml:space="preserve"> </w:t>
      </w:r>
      <w:r>
        <w:rPr>
          <w:sz w:val="24"/>
        </w:rPr>
        <w:t>and</w:t>
      </w:r>
      <w:r>
        <w:rPr>
          <w:spacing w:val="-3"/>
          <w:sz w:val="24"/>
        </w:rPr>
        <w:t xml:space="preserve"> </w:t>
      </w:r>
      <w:r>
        <w:rPr>
          <w:sz w:val="24"/>
        </w:rPr>
        <w:t>linguistically</w:t>
      </w:r>
      <w:r>
        <w:rPr>
          <w:spacing w:val="-8"/>
          <w:sz w:val="24"/>
        </w:rPr>
        <w:t xml:space="preserve"> </w:t>
      </w:r>
      <w:r>
        <w:rPr>
          <w:sz w:val="24"/>
        </w:rPr>
        <w:t xml:space="preserve">competent </w:t>
      </w:r>
      <w:r>
        <w:rPr>
          <w:spacing w:val="-2"/>
          <w:sz w:val="24"/>
        </w:rPr>
        <w:t>manner.</w:t>
      </w:r>
    </w:p>
    <w:p w14:paraId="04888B85" w14:textId="77777777" w:rsidR="0011463A" w:rsidRDefault="0011463A" w:rsidP="00862C34">
      <w:pPr>
        <w:pStyle w:val="ListParagraph"/>
        <w:tabs>
          <w:tab w:val="left" w:pos="1440"/>
        </w:tabs>
        <w:ind w:right="1179" w:firstLine="0"/>
        <w:rPr>
          <w:rFonts w:ascii="Symbol" w:hAnsi="Symbol"/>
          <w:sz w:val="24"/>
        </w:rPr>
      </w:pPr>
    </w:p>
    <w:p w14:paraId="300DB345" w14:textId="72CEB2FA" w:rsidR="00082586" w:rsidRPr="00862C34" w:rsidRDefault="009904B2" w:rsidP="00862C34">
      <w:pPr>
        <w:pStyle w:val="Heading3"/>
        <w:rPr>
          <w:b w:val="0"/>
          <w:i/>
          <w:iCs/>
        </w:rPr>
      </w:pPr>
      <w:r w:rsidRPr="00862C34">
        <w:rPr>
          <w:i/>
          <w:iCs/>
        </w:rPr>
        <w:t>Service</w:t>
      </w:r>
      <w:r w:rsidRPr="00862C34">
        <w:rPr>
          <w:i/>
          <w:iCs/>
          <w:spacing w:val="-3"/>
        </w:rPr>
        <w:t xml:space="preserve"> </w:t>
      </w:r>
      <w:r w:rsidRPr="00862C34">
        <w:rPr>
          <w:i/>
          <w:iCs/>
        </w:rPr>
        <w:t>Specific</w:t>
      </w:r>
      <w:r w:rsidRPr="00862C34">
        <w:rPr>
          <w:i/>
          <w:iCs/>
          <w:spacing w:val="-2"/>
        </w:rPr>
        <w:t xml:space="preserve"> </w:t>
      </w:r>
      <w:r w:rsidR="008A5B55" w:rsidRPr="00862C34">
        <w:rPr>
          <w:i/>
          <w:iCs/>
        </w:rPr>
        <w:t>Service Standards</w:t>
      </w:r>
    </w:p>
    <w:p w14:paraId="15616F59" w14:textId="77777777" w:rsidR="00BA1706" w:rsidRDefault="00BA1706">
      <w:pPr>
        <w:ind w:left="720" w:right="877"/>
        <w:rPr>
          <w:bCs/>
          <w:sz w:val="24"/>
        </w:rPr>
      </w:pPr>
    </w:p>
    <w:p w14:paraId="62AE9FE9" w14:textId="7E0F248B" w:rsidR="00A4380E" w:rsidRPr="00082586" w:rsidRDefault="009904B2">
      <w:pPr>
        <w:ind w:left="720" w:right="877"/>
        <w:rPr>
          <w:b/>
          <w:sz w:val="24"/>
        </w:rPr>
      </w:pPr>
      <w:r w:rsidRPr="00862C34">
        <w:rPr>
          <w:bCs/>
          <w:sz w:val="24"/>
        </w:rPr>
        <w:t>Service Standards for all Core Medical and Support Part A Services have been revised in accordance</w:t>
      </w:r>
      <w:r w:rsidRPr="00862C34">
        <w:rPr>
          <w:bCs/>
          <w:spacing w:val="-5"/>
          <w:sz w:val="24"/>
        </w:rPr>
        <w:t xml:space="preserve"> </w:t>
      </w:r>
      <w:r w:rsidRPr="00862C34">
        <w:rPr>
          <w:bCs/>
          <w:sz w:val="24"/>
        </w:rPr>
        <w:t>with</w:t>
      </w:r>
      <w:r w:rsidRPr="00862C34">
        <w:rPr>
          <w:bCs/>
          <w:spacing w:val="-3"/>
          <w:sz w:val="24"/>
        </w:rPr>
        <w:t xml:space="preserve"> </w:t>
      </w:r>
      <w:r w:rsidRPr="00862C34">
        <w:rPr>
          <w:bCs/>
          <w:sz w:val="24"/>
        </w:rPr>
        <w:t>updated</w:t>
      </w:r>
      <w:r w:rsidRPr="00862C34">
        <w:rPr>
          <w:bCs/>
          <w:spacing w:val="-4"/>
          <w:sz w:val="24"/>
        </w:rPr>
        <w:t xml:space="preserve"> </w:t>
      </w:r>
      <w:r w:rsidRPr="00862C34">
        <w:rPr>
          <w:bCs/>
          <w:sz w:val="24"/>
        </w:rPr>
        <w:t>HRSA</w:t>
      </w:r>
      <w:r w:rsidRPr="00862C34">
        <w:rPr>
          <w:bCs/>
          <w:spacing w:val="-4"/>
          <w:sz w:val="24"/>
        </w:rPr>
        <w:t xml:space="preserve"> </w:t>
      </w:r>
      <w:r w:rsidRPr="00862C34">
        <w:rPr>
          <w:bCs/>
          <w:sz w:val="24"/>
        </w:rPr>
        <w:t>requirements</w:t>
      </w:r>
      <w:r w:rsidRPr="00862C34">
        <w:rPr>
          <w:bCs/>
          <w:spacing w:val="-3"/>
          <w:sz w:val="24"/>
        </w:rPr>
        <w:t xml:space="preserve"> </w:t>
      </w:r>
      <w:r w:rsidRPr="00862C34">
        <w:rPr>
          <w:bCs/>
          <w:i/>
          <w:sz w:val="24"/>
        </w:rPr>
        <w:t>(Appendi</w:t>
      </w:r>
      <w:r w:rsidR="000C0CA7">
        <w:rPr>
          <w:bCs/>
          <w:i/>
          <w:sz w:val="24"/>
        </w:rPr>
        <w:t>x</w:t>
      </w:r>
      <w:r w:rsidR="000C0CA7">
        <w:rPr>
          <w:bCs/>
          <w:i/>
          <w:spacing w:val="-4"/>
          <w:sz w:val="24"/>
        </w:rPr>
        <w:t xml:space="preserve"> D</w:t>
      </w:r>
      <w:r w:rsidRPr="00862C34">
        <w:rPr>
          <w:bCs/>
          <w:i/>
          <w:sz w:val="24"/>
        </w:rPr>
        <w:t>)</w:t>
      </w:r>
      <w:r w:rsidRPr="00862C34">
        <w:rPr>
          <w:bCs/>
          <w:sz w:val="24"/>
        </w:rPr>
        <w:t>.</w:t>
      </w:r>
      <w:r w:rsidRPr="00862C34">
        <w:rPr>
          <w:bCs/>
          <w:spacing w:val="-4"/>
          <w:sz w:val="24"/>
        </w:rPr>
        <w:t xml:space="preserve"> </w:t>
      </w:r>
      <w:r w:rsidRPr="00082586">
        <w:rPr>
          <w:b/>
          <w:sz w:val="24"/>
        </w:rPr>
        <w:t>Applicants</w:t>
      </w:r>
      <w:r w:rsidRPr="00082586">
        <w:rPr>
          <w:b/>
          <w:spacing w:val="-4"/>
          <w:sz w:val="24"/>
        </w:rPr>
        <w:t xml:space="preserve"> </w:t>
      </w:r>
      <w:r w:rsidRPr="00082586">
        <w:rPr>
          <w:b/>
          <w:sz w:val="24"/>
        </w:rPr>
        <w:t>are</w:t>
      </w:r>
      <w:r w:rsidRPr="00082586">
        <w:rPr>
          <w:b/>
          <w:spacing w:val="-5"/>
          <w:sz w:val="24"/>
        </w:rPr>
        <w:t xml:space="preserve"> </w:t>
      </w:r>
      <w:r w:rsidRPr="00082586">
        <w:rPr>
          <w:b/>
          <w:sz w:val="24"/>
        </w:rPr>
        <w:t>strongly encouraged</w:t>
      </w:r>
      <w:r w:rsidRPr="00082586">
        <w:rPr>
          <w:b/>
          <w:spacing w:val="-3"/>
          <w:sz w:val="24"/>
        </w:rPr>
        <w:t xml:space="preserve"> </w:t>
      </w:r>
      <w:r w:rsidRPr="00082586">
        <w:rPr>
          <w:b/>
          <w:sz w:val="24"/>
        </w:rPr>
        <w:t>to</w:t>
      </w:r>
      <w:r w:rsidRPr="00082586">
        <w:rPr>
          <w:b/>
          <w:spacing w:val="-3"/>
          <w:sz w:val="24"/>
        </w:rPr>
        <w:t xml:space="preserve"> </w:t>
      </w:r>
      <w:r w:rsidRPr="00082586">
        <w:rPr>
          <w:b/>
          <w:sz w:val="24"/>
        </w:rPr>
        <w:t>thoroughly</w:t>
      </w:r>
      <w:r w:rsidRPr="00082586">
        <w:rPr>
          <w:b/>
          <w:spacing w:val="-3"/>
          <w:sz w:val="24"/>
        </w:rPr>
        <w:t xml:space="preserve"> </w:t>
      </w:r>
      <w:r w:rsidRPr="00082586">
        <w:rPr>
          <w:b/>
          <w:sz w:val="24"/>
        </w:rPr>
        <w:t>review the</w:t>
      </w:r>
      <w:r w:rsidRPr="00082586">
        <w:rPr>
          <w:b/>
          <w:spacing w:val="-4"/>
          <w:sz w:val="24"/>
        </w:rPr>
        <w:t xml:space="preserve"> </w:t>
      </w:r>
      <w:r w:rsidR="00082586">
        <w:rPr>
          <w:b/>
          <w:sz w:val="24"/>
        </w:rPr>
        <w:t>service-specific</w:t>
      </w:r>
      <w:r w:rsidRPr="00082586">
        <w:rPr>
          <w:b/>
          <w:spacing w:val="-3"/>
          <w:sz w:val="24"/>
        </w:rPr>
        <w:t xml:space="preserve"> </w:t>
      </w:r>
      <w:r w:rsidR="008A5B55" w:rsidRPr="00082586">
        <w:rPr>
          <w:b/>
          <w:sz w:val="24"/>
        </w:rPr>
        <w:t>Service Standards</w:t>
      </w:r>
      <w:r w:rsidRPr="00082586">
        <w:rPr>
          <w:b/>
          <w:spacing w:val="-4"/>
          <w:sz w:val="24"/>
        </w:rPr>
        <w:t xml:space="preserve"> </w:t>
      </w:r>
      <w:r w:rsidRPr="00082586">
        <w:rPr>
          <w:b/>
          <w:sz w:val="24"/>
        </w:rPr>
        <w:t>appropriate</w:t>
      </w:r>
      <w:r w:rsidRPr="00082586">
        <w:rPr>
          <w:b/>
          <w:spacing w:val="-5"/>
          <w:sz w:val="24"/>
        </w:rPr>
        <w:t xml:space="preserve"> </w:t>
      </w:r>
      <w:r w:rsidRPr="00082586">
        <w:rPr>
          <w:b/>
          <w:sz w:val="24"/>
        </w:rPr>
        <w:t>to</w:t>
      </w:r>
      <w:r w:rsidRPr="00082586">
        <w:rPr>
          <w:b/>
          <w:spacing w:val="-3"/>
          <w:sz w:val="24"/>
        </w:rPr>
        <w:t xml:space="preserve"> </w:t>
      </w:r>
      <w:r w:rsidRPr="00082586">
        <w:rPr>
          <w:b/>
          <w:sz w:val="24"/>
        </w:rPr>
        <w:t>your programming to confirm that these services align with HRSA’s updated regulations.</w:t>
      </w:r>
    </w:p>
    <w:p w14:paraId="60398C47" w14:textId="77777777" w:rsidR="00A4380E" w:rsidRPr="00082586" w:rsidRDefault="00A4380E">
      <w:pPr>
        <w:pStyle w:val="BodyText"/>
        <w:spacing w:before="1"/>
        <w:rPr>
          <w:b/>
        </w:rPr>
      </w:pPr>
    </w:p>
    <w:p w14:paraId="1AC76972" w14:textId="21C09E72" w:rsidR="00A4380E" w:rsidRDefault="009904B2">
      <w:pPr>
        <w:pStyle w:val="BodyText"/>
        <w:ind w:left="720" w:right="877"/>
      </w:pPr>
      <w:r>
        <w:t>Full</w:t>
      </w:r>
      <w:r>
        <w:rPr>
          <w:spacing w:val="-3"/>
        </w:rPr>
        <w:t xml:space="preserve"> </w:t>
      </w:r>
      <w:r>
        <w:t>versions</w:t>
      </w:r>
      <w:r>
        <w:rPr>
          <w:spacing w:val="-3"/>
        </w:rPr>
        <w:t xml:space="preserve"> </w:t>
      </w:r>
      <w:r>
        <w:t>of</w:t>
      </w:r>
      <w:r>
        <w:rPr>
          <w:spacing w:val="-3"/>
        </w:rPr>
        <w:t xml:space="preserve"> </w:t>
      </w:r>
      <w:r>
        <w:t>both</w:t>
      </w:r>
      <w:r>
        <w:rPr>
          <w:spacing w:val="-3"/>
        </w:rPr>
        <w:t xml:space="preserve"> </w:t>
      </w:r>
      <w:r>
        <w:t>the</w:t>
      </w:r>
      <w:r>
        <w:rPr>
          <w:spacing w:val="-1"/>
        </w:rPr>
        <w:t xml:space="preserve"> </w:t>
      </w:r>
      <w:r>
        <w:t>Universal</w:t>
      </w:r>
      <w:r>
        <w:rPr>
          <w:spacing w:val="-3"/>
        </w:rPr>
        <w:t xml:space="preserve"> </w:t>
      </w:r>
      <w:r>
        <w:t>and</w:t>
      </w:r>
      <w:r>
        <w:rPr>
          <w:spacing w:val="-3"/>
        </w:rPr>
        <w:t xml:space="preserve"> </w:t>
      </w:r>
      <w:r>
        <w:t>Service</w:t>
      </w:r>
      <w:r>
        <w:rPr>
          <w:spacing w:val="-4"/>
        </w:rPr>
        <w:t xml:space="preserve"> </w:t>
      </w:r>
      <w:r>
        <w:t>Specific</w:t>
      </w:r>
      <w:r>
        <w:rPr>
          <w:spacing w:val="-4"/>
        </w:rPr>
        <w:t xml:space="preserve"> </w:t>
      </w:r>
      <w:r w:rsidR="008A5B55">
        <w:t>Service Standards</w:t>
      </w:r>
      <w:r>
        <w:rPr>
          <w:spacing w:val="-2"/>
        </w:rPr>
        <w:t xml:space="preserve"> </w:t>
      </w:r>
      <w:r>
        <w:t>are</w:t>
      </w:r>
      <w:r>
        <w:rPr>
          <w:spacing w:val="-5"/>
        </w:rPr>
        <w:t xml:space="preserve"> </w:t>
      </w:r>
      <w:r>
        <w:t>available</w:t>
      </w:r>
      <w:r>
        <w:rPr>
          <w:spacing w:val="-3"/>
        </w:rPr>
        <w:t xml:space="preserve"> </w:t>
      </w:r>
      <w:r>
        <w:t>for</w:t>
      </w:r>
      <w:r>
        <w:rPr>
          <w:spacing w:val="-3"/>
        </w:rPr>
        <w:t xml:space="preserve"> </w:t>
      </w:r>
      <w:r>
        <w:t>viewing</w:t>
      </w:r>
      <w:r>
        <w:rPr>
          <w:spacing w:val="-3"/>
        </w:rPr>
        <w:t xml:space="preserve"> </w:t>
      </w:r>
      <w:r>
        <w:t>and can be downloaded or printed from the Ryan White Services Division website</w:t>
      </w:r>
      <w:r w:rsidR="003F63A1">
        <w:t xml:space="preserve"> </w:t>
      </w:r>
      <w:hyperlink r:id="rId23" w:history="1">
        <w:r w:rsidR="003F63A1" w:rsidRPr="00A53BB9">
          <w:rPr>
            <w:rStyle w:val="Hyperlink"/>
          </w:rPr>
          <w:t>https://www.boston.gov/government/cabinets/boston-public-health-commission/infectious-diseases/ryan-white-services-division</w:t>
        </w:r>
      </w:hyperlink>
      <w:r w:rsidR="003F63A1">
        <w:t xml:space="preserve">. </w:t>
      </w:r>
    </w:p>
    <w:p w14:paraId="6F24F23C" w14:textId="77777777" w:rsidR="00A4380E" w:rsidRDefault="00A4380E">
      <w:pPr>
        <w:pStyle w:val="BodyText"/>
      </w:pPr>
    </w:p>
    <w:p w14:paraId="5DF62CE3" w14:textId="58C48416" w:rsidR="00A4380E" w:rsidRDefault="00082586" w:rsidP="00862C34">
      <w:r>
        <w:br w:type="page"/>
      </w:r>
    </w:p>
    <w:p w14:paraId="135C714D" w14:textId="64BAAC73" w:rsidR="00E043BA" w:rsidRDefault="00E043BA" w:rsidP="00862C34">
      <w:pPr>
        <w:pStyle w:val="Heading1"/>
        <w:shd w:val="clear" w:color="auto" w:fill="0F4761"/>
        <w:ind w:left="725"/>
      </w:pPr>
      <w:r>
        <w:lastRenderedPageBreak/>
        <w:t>DEFINITION OF SERVICES</w:t>
      </w:r>
    </w:p>
    <w:p w14:paraId="4824ED1C" w14:textId="7E29C6AB" w:rsidR="00A4380E" w:rsidRDefault="009904B2">
      <w:pPr>
        <w:pStyle w:val="BodyText"/>
        <w:spacing w:before="182"/>
        <w:ind w:left="720" w:right="877"/>
      </w:pPr>
      <w:r>
        <w:t>Services</w:t>
      </w:r>
      <w:r>
        <w:rPr>
          <w:spacing w:val="-3"/>
        </w:rPr>
        <w:t xml:space="preserve"> </w:t>
      </w:r>
      <w:r>
        <w:t>are</w:t>
      </w:r>
      <w:r>
        <w:rPr>
          <w:spacing w:val="-4"/>
        </w:rPr>
        <w:t xml:space="preserve"> </w:t>
      </w:r>
      <w:r>
        <w:t>defined</w:t>
      </w:r>
      <w:r>
        <w:rPr>
          <w:spacing w:val="-3"/>
        </w:rPr>
        <w:t xml:space="preserve"> </w:t>
      </w:r>
      <w:r>
        <w:t>by</w:t>
      </w:r>
      <w:r>
        <w:rPr>
          <w:spacing w:val="-8"/>
        </w:rPr>
        <w:t xml:space="preserve"> </w:t>
      </w:r>
      <w:r>
        <w:t>the</w:t>
      </w:r>
      <w:r>
        <w:rPr>
          <w:spacing w:val="-4"/>
        </w:rPr>
        <w:t xml:space="preserve"> </w:t>
      </w:r>
      <w:r>
        <w:t>Ryan</w:t>
      </w:r>
      <w:r>
        <w:rPr>
          <w:spacing w:val="-3"/>
        </w:rPr>
        <w:t xml:space="preserve"> </w:t>
      </w:r>
      <w:r>
        <w:t>White</w:t>
      </w:r>
      <w:r>
        <w:rPr>
          <w:spacing w:val="-4"/>
        </w:rPr>
        <w:t xml:space="preserve"> </w:t>
      </w:r>
      <w:r>
        <w:t>HIV/AIDS</w:t>
      </w:r>
      <w:r>
        <w:rPr>
          <w:spacing w:val="-3"/>
        </w:rPr>
        <w:t xml:space="preserve"> </w:t>
      </w:r>
      <w:r>
        <w:t>Program</w:t>
      </w:r>
      <w:r>
        <w:rPr>
          <w:spacing w:val="-1"/>
        </w:rPr>
        <w:t xml:space="preserve"> </w:t>
      </w:r>
      <w:r>
        <w:t>Legislation</w:t>
      </w:r>
      <w:r>
        <w:rPr>
          <w:spacing w:val="-3"/>
        </w:rPr>
        <w:t xml:space="preserve"> </w:t>
      </w:r>
      <w:r>
        <w:t>and</w:t>
      </w:r>
      <w:r>
        <w:rPr>
          <w:spacing w:val="-3"/>
        </w:rPr>
        <w:t xml:space="preserve"> </w:t>
      </w:r>
      <w:r>
        <w:t>current</w:t>
      </w:r>
      <w:r>
        <w:rPr>
          <w:spacing w:val="-3"/>
        </w:rPr>
        <w:t xml:space="preserve"> </w:t>
      </w:r>
      <w:r>
        <w:t>policy</w:t>
      </w:r>
      <w:r>
        <w:rPr>
          <w:spacing w:val="-6"/>
        </w:rPr>
        <w:t xml:space="preserve"> </w:t>
      </w:r>
      <w:r>
        <w:t xml:space="preserve">clarifications set forth by the Health Services and Resources Administration (HRSA). Services are further defined by the service region’s established </w:t>
      </w:r>
      <w:r w:rsidR="008A5B55">
        <w:t>Service Standards</w:t>
      </w:r>
      <w:r>
        <w:t xml:space="preserve">. Funded services must be delivered in compliance with Ryan </w:t>
      </w:r>
      <w:r w:rsidR="00E043BA">
        <w:t xml:space="preserve">White's </w:t>
      </w:r>
      <w:r>
        <w:t>legislative requirements.</w:t>
      </w:r>
    </w:p>
    <w:p w14:paraId="4BA9338C" w14:textId="77777777" w:rsidR="00A4380E" w:rsidRDefault="00A4380E">
      <w:pPr>
        <w:pStyle w:val="BodyText"/>
      </w:pPr>
    </w:p>
    <w:p w14:paraId="352B5CAC" w14:textId="23B782A3" w:rsidR="00A4380E" w:rsidRDefault="009904B2">
      <w:pPr>
        <w:pStyle w:val="BodyText"/>
        <w:ind w:left="720" w:right="877"/>
      </w:pPr>
      <w:r>
        <w:t xml:space="preserve">The previous service category portfolio in the Boston EMA funded </w:t>
      </w:r>
      <w:r w:rsidR="00A24EDB">
        <w:t>twelve (12)</w:t>
      </w:r>
      <w:r>
        <w:t xml:space="preserve"> service categories. In response to the changing needs of the HV community</w:t>
      </w:r>
      <w:r w:rsidR="00E043BA">
        <w:t>,</w:t>
      </w:r>
      <w:r>
        <w:t xml:space="preserve"> as identified through Community Listening Circles and provider</w:t>
      </w:r>
      <w:r>
        <w:rPr>
          <w:spacing w:val="-3"/>
        </w:rPr>
        <w:t xml:space="preserve"> </w:t>
      </w:r>
      <w:r>
        <w:t>surveys, BPHC</w:t>
      </w:r>
      <w:r>
        <w:rPr>
          <w:spacing w:val="-1"/>
        </w:rPr>
        <w:t xml:space="preserve"> </w:t>
      </w:r>
      <w:r>
        <w:t>seeks</w:t>
      </w:r>
      <w:r>
        <w:rPr>
          <w:spacing w:val="-4"/>
        </w:rPr>
        <w:t xml:space="preserve"> </w:t>
      </w:r>
      <w:r>
        <w:t>to</w:t>
      </w:r>
      <w:r>
        <w:rPr>
          <w:spacing w:val="-3"/>
        </w:rPr>
        <w:t xml:space="preserve"> </w:t>
      </w:r>
      <w:r>
        <w:t>fund</w:t>
      </w:r>
      <w:r>
        <w:rPr>
          <w:spacing w:val="-2"/>
        </w:rPr>
        <w:t xml:space="preserve"> </w:t>
      </w:r>
      <w:r>
        <w:t>four</w:t>
      </w:r>
      <w:r>
        <w:rPr>
          <w:spacing w:val="-5"/>
        </w:rPr>
        <w:t xml:space="preserve"> </w:t>
      </w:r>
      <w:r>
        <w:t>Core</w:t>
      </w:r>
      <w:r>
        <w:rPr>
          <w:spacing w:val="-2"/>
        </w:rPr>
        <w:t xml:space="preserve"> </w:t>
      </w:r>
      <w:r>
        <w:t>Medical</w:t>
      </w:r>
      <w:r>
        <w:rPr>
          <w:spacing w:val="-3"/>
        </w:rPr>
        <w:t xml:space="preserve"> </w:t>
      </w:r>
      <w:r>
        <w:t>(1-4)</w:t>
      </w:r>
      <w:r>
        <w:rPr>
          <w:spacing w:val="-3"/>
        </w:rPr>
        <w:t xml:space="preserve"> </w:t>
      </w:r>
      <w:r>
        <w:t>and</w:t>
      </w:r>
      <w:r>
        <w:rPr>
          <w:spacing w:val="-3"/>
        </w:rPr>
        <w:t xml:space="preserve"> </w:t>
      </w:r>
      <w:r>
        <w:t>eight</w:t>
      </w:r>
      <w:r>
        <w:rPr>
          <w:spacing w:val="-3"/>
        </w:rPr>
        <w:t xml:space="preserve"> </w:t>
      </w:r>
      <w:r>
        <w:t>(5-12)</w:t>
      </w:r>
      <w:r>
        <w:rPr>
          <w:spacing w:val="-3"/>
        </w:rPr>
        <w:t xml:space="preserve"> </w:t>
      </w:r>
      <w:r>
        <w:t>Support</w:t>
      </w:r>
      <w:r>
        <w:rPr>
          <w:spacing w:val="-3"/>
        </w:rPr>
        <w:t xml:space="preserve"> </w:t>
      </w:r>
      <w:r>
        <w:t>Part</w:t>
      </w:r>
      <w:r>
        <w:rPr>
          <w:spacing w:val="-3"/>
        </w:rPr>
        <w:t xml:space="preserve"> </w:t>
      </w:r>
      <w:r>
        <w:t>A</w:t>
      </w:r>
      <w:r>
        <w:rPr>
          <w:spacing w:val="-4"/>
        </w:rPr>
        <w:t xml:space="preserve"> </w:t>
      </w:r>
      <w:r>
        <w:t>Services through this RFP.</w:t>
      </w:r>
    </w:p>
    <w:p w14:paraId="5B8F1204" w14:textId="77777777" w:rsidR="00A4380E" w:rsidRDefault="00A4380E">
      <w:pPr>
        <w:pStyle w:val="BodyText"/>
      </w:pPr>
    </w:p>
    <w:p w14:paraId="1AB313FF" w14:textId="77777777" w:rsidR="00A4380E" w:rsidRDefault="009904B2">
      <w:pPr>
        <w:pStyle w:val="BodyText"/>
        <w:spacing w:line="259" w:lineRule="auto"/>
        <w:ind w:left="720" w:right="877"/>
      </w:pPr>
      <w:r>
        <w:t>Core</w:t>
      </w:r>
      <w:r>
        <w:rPr>
          <w:spacing w:val="-6"/>
        </w:rPr>
        <w:t xml:space="preserve"> </w:t>
      </w:r>
      <w:r>
        <w:t>Medical</w:t>
      </w:r>
      <w:r>
        <w:rPr>
          <w:spacing w:val="-4"/>
        </w:rPr>
        <w:t xml:space="preserve"> </w:t>
      </w:r>
      <w:r>
        <w:t>Services</w:t>
      </w:r>
      <w:r>
        <w:rPr>
          <w:spacing w:val="-4"/>
        </w:rPr>
        <w:t xml:space="preserve"> </w:t>
      </w:r>
      <w:r>
        <w:t>include</w:t>
      </w:r>
      <w:r>
        <w:rPr>
          <w:spacing w:val="-4"/>
        </w:rPr>
        <w:t xml:space="preserve"> </w:t>
      </w:r>
      <w:r>
        <w:t>AIDS</w:t>
      </w:r>
      <w:r>
        <w:rPr>
          <w:spacing w:val="-4"/>
        </w:rPr>
        <w:t xml:space="preserve"> </w:t>
      </w:r>
      <w:r>
        <w:t>Drug</w:t>
      </w:r>
      <w:r>
        <w:rPr>
          <w:spacing w:val="-5"/>
        </w:rPr>
        <w:t xml:space="preserve"> </w:t>
      </w:r>
      <w:r>
        <w:t>Assistance,</w:t>
      </w:r>
      <w:r>
        <w:rPr>
          <w:spacing w:val="-4"/>
        </w:rPr>
        <w:t xml:space="preserve"> </w:t>
      </w:r>
      <w:r>
        <w:t>Medical</w:t>
      </w:r>
      <w:r>
        <w:rPr>
          <w:spacing w:val="-4"/>
        </w:rPr>
        <w:t xml:space="preserve"> </w:t>
      </w:r>
      <w:r>
        <w:t>Case</w:t>
      </w:r>
      <w:r>
        <w:rPr>
          <w:spacing w:val="-5"/>
        </w:rPr>
        <w:t xml:space="preserve"> </w:t>
      </w:r>
      <w:r>
        <w:t>Management,</w:t>
      </w:r>
      <w:r>
        <w:rPr>
          <w:spacing w:val="-4"/>
        </w:rPr>
        <w:t xml:space="preserve"> </w:t>
      </w:r>
      <w:r>
        <w:t>Medical</w:t>
      </w:r>
      <w:r>
        <w:rPr>
          <w:spacing w:val="-4"/>
        </w:rPr>
        <w:t xml:space="preserve"> </w:t>
      </w:r>
      <w:r>
        <w:t>Nutrition Therapy, and Oral Health Care.</w:t>
      </w:r>
    </w:p>
    <w:p w14:paraId="6312F0BB" w14:textId="49192DA0" w:rsidR="00A4380E" w:rsidRDefault="009904B2">
      <w:pPr>
        <w:pStyle w:val="BodyText"/>
        <w:spacing w:before="160" w:line="259" w:lineRule="auto"/>
        <w:ind w:left="720" w:right="877"/>
      </w:pPr>
      <w:r>
        <w:t>Support</w:t>
      </w:r>
      <w:r>
        <w:rPr>
          <w:spacing w:val="-4"/>
        </w:rPr>
        <w:t xml:space="preserve"> </w:t>
      </w:r>
      <w:r>
        <w:t>Services</w:t>
      </w:r>
      <w:r>
        <w:rPr>
          <w:spacing w:val="-4"/>
        </w:rPr>
        <w:t xml:space="preserve"> </w:t>
      </w:r>
      <w:r>
        <w:t>include</w:t>
      </w:r>
      <w:r>
        <w:rPr>
          <w:spacing w:val="-4"/>
        </w:rPr>
        <w:t xml:space="preserve"> </w:t>
      </w:r>
      <w:r>
        <w:t>Housing,</w:t>
      </w:r>
      <w:r>
        <w:rPr>
          <w:spacing w:val="-4"/>
        </w:rPr>
        <w:t xml:space="preserve"> </w:t>
      </w:r>
      <w:r>
        <w:t>Psychosocial</w:t>
      </w:r>
      <w:r>
        <w:rPr>
          <w:spacing w:val="-4"/>
        </w:rPr>
        <w:t xml:space="preserve"> </w:t>
      </w:r>
      <w:r>
        <w:t>Support,</w:t>
      </w:r>
      <w:r>
        <w:rPr>
          <w:spacing w:val="-4"/>
        </w:rPr>
        <w:t xml:space="preserve"> </w:t>
      </w:r>
      <w:r>
        <w:t>Food</w:t>
      </w:r>
      <w:r>
        <w:rPr>
          <w:spacing w:val="-4"/>
        </w:rPr>
        <w:t xml:space="preserve"> </w:t>
      </w:r>
      <w:r>
        <w:t>Bank</w:t>
      </w:r>
      <w:r w:rsidR="00716FD6">
        <w:t xml:space="preserve"> Home Delivered Meals</w:t>
      </w:r>
      <w:r>
        <w:t xml:space="preserve">, Medical Transportation, </w:t>
      </w:r>
      <w:r w:rsidR="00716FD6">
        <w:t xml:space="preserve">Non-Medical Case Management, </w:t>
      </w:r>
      <w:r w:rsidR="00144EDD">
        <w:t xml:space="preserve">Other Professional Services Legal, </w:t>
      </w:r>
      <w:r>
        <w:t>Emergency Financial Assistance, and</w:t>
      </w:r>
      <w:r w:rsidR="00144EDD">
        <w:t xml:space="preserve"> Linguistics Services</w:t>
      </w:r>
      <w:r>
        <w:rPr>
          <w:spacing w:val="-2"/>
        </w:rPr>
        <w:t>.</w:t>
      </w:r>
    </w:p>
    <w:p w14:paraId="68AA20A1" w14:textId="77777777" w:rsidR="00A4380E" w:rsidRDefault="009904B2">
      <w:pPr>
        <w:pStyle w:val="BodyText"/>
        <w:spacing w:before="160"/>
        <w:ind w:left="720"/>
      </w:pPr>
      <w:r>
        <w:t>Each</w:t>
      </w:r>
      <w:r>
        <w:rPr>
          <w:spacing w:val="-4"/>
        </w:rPr>
        <w:t xml:space="preserve"> </w:t>
      </w:r>
      <w:r>
        <w:t>service</w:t>
      </w:r>
      <w:r>
        <w:rPr>
          <w:spacing w:val="-2"/>
        </w:rPr>
        <w:t xml:space="preserve"> </w:t>
      </w:r>
      <w:r>
        <w:t>is</w:t>
      </w:r>
      <w:r>
        <w:rPr>
          <w:spacing w:val="-2"/>
        </w:rPr>
        <w:t xml:space="preserve"> </w:t>
      </w:r>
      <w:r>
        <w:t>reviewed</w:t>
      </w:r>
      <w:r>
        <w:rPr>
          <w:spacing w:val="1"/>
        </w:rPr>
        <w:t xml:space="preserve"> </w:t>
      </w:r>
      <w:r>
        <w:t>separately</w:t>
      </w:r>
      <w:r>
        <w:rPr>
          <w:spacing w:val="-5"/>
        </w:rPr>
        <w:t xml:space="preserve"> </w:t>
      </w:r>
      <w:r>
        <w:t>with</w:t>
      </w:r>
      <w:r>
        <w:rPr>
          <w:spacing w:val="-1"/>
        </w:rPr>
        <w:t xml:space="preserve"> </w:t>
      </w:r>
      <w:r>
        <w:t>a</w:t>
      </w:r>
      <w:r>
        <w:rPr>
          <w:spacing w:val="-1"/>
        </w:rPr>
        <w:t xml:space="preserve"> </w:t>
      </w:r>
      <w:r>
        <w:t>detailed description</w:t>
      </w:r>
      <w:r>
        <w:rPr>
          <w:spacing w:val="-2"/>
        </w:rPr>
        <w:t xml:space="preserve"> </w:t>
      </w:r>
      <w:r>
        <w:t>organized</w:t>
      </w:r>
      <w:r>
        <w:rPr>
          <w:spacing w:val="-1"/>
        </w:rPr>
        <w:t xml:space="preserve"> </w:t>
      </w:r>
      <w:r>
        <w:t>into</w:t>
      </w:r>
      <w:r>
        <w:rPr>
          <w:spacing w:val="-1"/>
        </w:rPr>
        <w:t xml:space="preserve"> </w:t>
      </w:r>
      <w:r>
        <w:t>the</w:t>
      </w:r>
      <w:r>
        <w:rPr>
          <w:spacing w:val="-1"/>
        </w:rPr>
        <w:t xml:space="preserve"> </w:t>
      </w:r>
      <w:r>
        <w:t>following</w:t>
      </w:r>
      <w:r>
        <w:rPr>
          <w:spacing w:val="-4"/>
        </w:rPr>
        <w:t xml:space="preserve"> </w:t>
      </w:r>
      <w:r>
        <w:rPr>
          <w:spacing w:val="-2"/>
        </w:rPr>
        <w:t>sections:</w:t>
      </w:r>
    </w:p>
    <w:p w14:paraId="61B2B380" w14:textId="77777777" w:rsidR="00A4380E" w:rsidRDefault="00A4380E">
      <w:pPr>
        <w:pStyle w:val="BodyText"/>
      </w:pPr>
    </w:p>
    <w:p w14:paraId="1F9D2EBC" w14:textId="65F831C2" w:rsidR="00A4380E" w:rsidRDefault="009904B2">
      <w:pPr>
        <w:pStyle w:val="BodyText"/>
        <w:ind w:left="720" w:right="877"/>
      </w:pPr>
      <w:r w:rsidRPr="00862C34">
        <w:rPr>
          <w:b/>
          <w:iCs/>
        </w:rPr>
        <w:t>FY</w:t>
      </w:r>
      <w:r w:rsidR="00716FD6" w:rsidRPr="00862C34">
        <w:rPr>
          <w:b/>
          <w:iCs/>
        </w:rPr>
        <w:t xml:space="preserve"> </w:t>
      </w:r>
      <w:r w:rsidR="00365CBB" w:rsidRPr="00862C34">
        <w:rPr>
          <w:b/>
          <w:iCs/>
        </w:rPr>
        <w:t>2025</w:t>
      </w:r>
      <w:r w:rsidRPr="00862C34">
        <w:rPr>
          <w:b/>
          <w:iCs/>
        </w:rPr>
        <w:t xml:space="preserve"> Planning Council Allocation</w:t>
      </w:r>
      <w:r w:rsidR="00716FD6">
        <w:rPr>
          <w:b/>
          <w:iCs/>
        </w:rPr>
        <w:t>:</w:t>
      </w:r>
      <w:r w:rsidRPr="00862C34">
        <w:rPr>
          <w:b/>
          <w:iCs/>
        </w:rPr>
        <w:t xml:space="preserve"> </w:t>
      </w:r>
      <w:r w:rsidRPr="00716FD6">
        <w:rPr>
          <w:bCs/>
          <w:iCs/>
        </w:rPr>
        <w:t>The</w:t>
      </w:r>
      <w:r w:rsidRPr="00716FD6">
        <w:rPr>
          <w:bCs/>
        </w:rPr>
        <w:t xml:space="preserve"> </w:t>
      </w:r>
      <w:r>
        <w:t>FY</w:t>
      </w:r>
      <w:r w:rsidR="00725A4B">
        <w:t xml:space="preserve"> </w:t>
      </w:r>
      <w:r w:rsidR="00365CBB">
        <w:t>2025</w:t>
      </w:r>
      <w:r>
        <w:t xml:space="preserve"> Planning Council Allocation reflects the funding amount</w:t>
      </w:r>
      <w:r>
        <w:rPr>
          <w:spacing w:val="-3"/>
        </w:rPr>
        <w:t xml:space="preserve"> </w:t>
      </w:r>
      <w:r>
        <w:t>that</w:t>
      </w:r>
      <w:r>
        <w:rPr>
          <w:spacing w:val="-3"/>
        </w:rPr>
        <w:t xml:space="preserve"> </w:t>
      </w:r>
      <w:r>
        <w:t>the</w:t>
      </w:r>
      <w:r>
        <w:rPr>
          <w:spacing w:val="-3"/>
        </w:rPr>
        <w:t xml:space="preserve"> </w:t>
      </w:r>
      <w:r>
        <w:t>Boston</w:t>
      </w:r>
      <w:r>
        <w:rPr>
          <w:spacing w:val="-3"/>
        </w:rPr>
        <w:t xml:space="preserve"> </w:t>
      </w:r>
      <w:r>
        <w:t>EMA’s</w:t>
      </w:r>
      <w:r>
        <w:rPr>
          <w:spacing w:val="-3"/>
        </w:rPr>
        <w:t xml:space="preserve"> </w:t>
      </w:r>
      <w:r>
        <w:t>Planning</w:t>
      </w:r>
      <w:r>
        <w:rPr>
          <w:spacing w:val="-5"/>
        </w:rPr>
        <w:t xml:space="preserve"> </w:t>
      </w:r>
      <w:r>
        <w:t>Council</w:t>
      </w:r>
      <w:r>
        <w:rPr>
          <w:spacing w:val="-1"/>
        </w:rPr>
        <w:t xml:space="preserve"> </w:t>
      </w:r>
      <w:r>
        <w:t>has</w:t>
      </w:r>
      <w:r>
        <w:rPr>
          <w:spacing w:val="-3"/>
        </w:rPr>
        <w:t xml:space="preserve"> </w:t>
      </w:r>
      <w:r>
        <w:t>determined</w:t>
      </w:r>
      <w:r>
        <w:rPr>
          <w:spacing w:val="-3"/>
        </w:rPr>
        <w:t xml:space="preserve"> </w:t>
      </w:r>
      <w:r>
        <w:t>for</w:t>
      </w:r>
      <w:r>
        <w:rPr>
          <w:spacing w:val="-3"/>
        </w:rPr>
        <w:t xml:space="preserve"> </w:t>
      </w:r>
      <w:r>
        <w:t>the</w:t>
      </w:r>
      <w:r>
        <w:rPr>
          <w:spacing w:val="-4"/>
        </w:rPr>
        <w:t xml:space="preserve"> </w:t>
      </w:r>
      <w:r>
        <w:t>respective</w:t>
      </w:r>
      <w:r>
        <w:rPr>
          <w:spacing w:val="-3"/>
        </w:rPr>
        <w:t xml:space="preserve"> </w:t>
      </w:r>
      <w:r>
        <w:t>service</w:t>
      </w:r>
      <w:r>
        <w:rPr>
          <w:spacing w:val="-3"/>
        </w:rPr>
        <w:t xml:space="preserve"> </w:t>
      </w:r>
      <w:r>
        <w:t>category</w:t>
      </w:r>
      <w:r>
        <w:rPr>
          <w:spacing w:val="-5"/>
        </w:rPr>
        <w:t xml:space="preserve"> </w:t>
      </w:r>
      <w:r>
        <w:t>for the fiscal year.</w:t>
      </w:r>
    </w:p>
    <w:p w14:paraId="6C16B816" w14:textId="77777777" w:rsidR="00A4380E" w:rsidRDefault="00A4380E">
      <w:pPr>
        <w:pStyle w:val="BodyText"/>
      </w:pPr>
    </w:p>
    <w:p w14:paraId="3EA1235F" w14:textId="7D99C91F" w:rsidR="00A4380E" w:rsidRDefault="009904B2">
      <w:pPr>
        <w:ind w:left="720" w:right="877"/>
        <w:rPr>
          <w:sz w:val="24"/>
        </w:rPr>
      </w:pPr>
      <w:r w:rsidRPr="00862C34">
        <w:rPr>
          <w:b/>
          <w:iCs/>
          <w:sz w:val="24"/>
        </w:rPr>
        <w:t>HRSA Definition and Description and HRSA Program Guidance</w:t>
      </w:r>
      <w:r w:rsidR="00716FD6" w:rsidRPr="00862C34">
        <w:rPr>
          <w:b/>
          <w:iCs/>
          <w:sz w:val="24"/>
        </w:rPr>
        <w:t>:</w:t>
      </w:r>
      <w:r w:rsidRPr="00862C34">
        <w:rPr>
          <w:bCs/>
          <w:iCs/>
          <w:spacing w:val="40"/>
          <w:sz w:val="24"/>
        </w:rPr>
        <w:t xml:space="preserve"> </w:t>
      </w:r>
      <w:r>
        <w:rPr>
          <w:sz w:val="24"/>
        </w:rPr>
        <w:t>The HRSA Definition and Description</w:t>
      </w:r>
      <w:r>
        <w:rPr>
          <w:spacing w:val="-3"/>
          <w:sz w:val="24"/>
        </w:rPr>
        <w:t xml:space="preserve"> </w:t>
      </w:r>
      <w:r>
        <w:rPr>
          <w:sz w:val="24"/>
        </w:rPr>
        <w:t>and</w:t>
      </w:r>
      <w:r>
        <w:rPr>
          <w:spacing w:val="-3"/>
          <w:sz w:val="24"/>
        </w:rPr>
        <w:t xml:space="preserve"> </w:t>
      </w:r>
      <w:r>
        <w:rPr>
          <w:sz w:val="24"/>
        </w:rPr>
        <w:t>HRSA</w:t>
      </w:r>
      <w:r>
        <w:rPr>
          <w:spacing w:val="-4"/>
          <w:sz w:val="24"/>
        </w:rPr>
        <w:t xml:space="preserve"> </w:t>
      </w:r>
      <w:r>
        <w:rPr>
          <w:sz w:val="24"/>
        </w:rPr>
        <w:t>Program</w:t>
      </w:r>
      <w:r>
        <w:rPr>
          <w:spacing w:val="-3"/>
          <w:sz w:val="24"/>
        </w:rPr>
        <w:t xml:space="preserve"> </w:t>
      </w:r>
      <w:r>
        <w:rPr>
          <w:sz w:val="24"/>
        </w:rPr>
        <w:t>Guidance</w:t>
      </w:r>
      <w:r>
        <w:rPr>
          <w:spacing w:val="-4"/>
          <w:sz w:val="24"/>
        </w:rPr>
        <w:t xml:space="preserve"> </w:t>
      </w:r>
      <w:r>
        <w:rPr>
          <w:sz w:val="24"/>
        </w:rPr>
        <w:t>is</w:t>
      </w:r>
      <w:r>
        <w:rPr>
          <w:spacing w:val="-4"/>
          <w:sz w:val="24"/>
        </w:rPr>
        <w:t xml:space="preserve"> </w:t>
      </w:r>
      <w:r>
        <w:rPr>
          <w:sz w:val="24"/>
        </w:rPr>
        <w:t>a</w:t>
      </w:r>
      <w:r>
        <w:rPr>
          <w:spacing w:val="-3"/>
          <w:sz w:val="24"/>
        </w:rPr>
        <w:t xml:space="preserve"> </w:t>
      </w:r>
      <w:r>
        <w:rPr>
          <w:sz w:val="24"/>
        </w:rPr>
        <w:t>description</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respective</w:t>
      </w:r>
      <w:r>
        <w:rPr>
          <w:spacing w:val="-2"/>
          <w:sz w:val="24"/>
        </w:rPr>
        <w:t xml:space="preserve"> </w:t>
      </w:r>
      <w:r>
        <w:rPr>
          <w:sz w:val="24"/>
        </w:rPr>
        <w:t>service</w:t>
      </w:r>
      <w:r>
        <w:rPr>
          <w:spacing w:val="-2"/>
          <w:sz w:val="24"/>
        </w:rPr>
        <w:t xml:space="preserve"> </w:t>
      </w:r>
      <w:r>
        <w:rPr>
          <w:sz w:val="24"/>
        </w:rPr>
        <w:t>category</w:t>
      </w:r>
      <w:r>
        <w:rPr>
          <w:spacing w:val="-6"/>
          <w:sz w:val="24"/>
        </w:rPr>
        <w:t xml:space="preserve"> </w:t>
      </w:r>
      <w:r>
        <w:rPr>
          <w:sz w:val="24"/>
        </w:rPr>
        <w:t>as</w:t>
      </w:r>
      <w:r>
        <w:rPr>
          <w:spacing w:val="-4"/>
          <w:sz w:val="24"/>
        </w:rPr>
        <w:t xml:space="preserve"> </w:t>
      </w:r>
      <w:r>
        <w:rPr>
          <w:sz w:val="24"/>
        </w:rPr>
        <w:t>it</w:t>
      </w:r>
      <w:r>
        <w:rPr>
          <w:spacing w:val="-2"/>
          <w:sz w:val="24"/>
        </w:rPr>
        <w:t xml:space="preserve"> </w:t>
      </w:r>
      <w:r>
        <w:rPr>
          <w:sz w:val="24"/>
        </w:rPr>
        <w:t>is defined by HRSA.</w:t>
      </w:r>
    </w:p>
    <w:p w14:paraId="46D6C542" w14:textId="77777777" w:rsidR="00A4380E" w:rsidRDefault="00A4380E">
      <w:pPr>
        <w:pStyle w:val="BodyText"/>
      </w:pPr>
    </w:p>
    <w:p w14:paraId="385A5556" w14:textId="24A11CD7" w:rsidR="00A4380E" w:rsidRDefault="009904B2">
      <w:pPr>
        <w:pStyle w:val="BodyText"/>
        <w:ind w:left="720" w:right="877"/>
      </w:pPr>
      <w:r w:rsidRPr="00862C34">
        <w:rPr>
          <w:b/>
          <w:iCs/>
        </w:rPr>
        <w:t>Eligibility</w:t>
      </w:r>
      <w:r w:rsidR="00716FD6" w:rsidRPr="00862C34">
        <w:rPr>
          <w:b/>
          <w:iCs/>
        </w:rPr>
        <w:t>:</w:t>
      </w:r>
      <w:r>
        <w:rPr>
          <w:b/>
          <w:i/>
          <w:spacing w:val="-2"/>
        </w:rPr>
        <w:t xml:space="preserve"> </w:t>
      </w:r>
      <w:r>
        <w:t>The</w:t>
      </w:r>
      <w:r>
        <w:rPr>
          <w:spacing w:val="-5"/>
        </w:rPr>
        <w:t xml:space="preserve"> </w:t>
      </w:r>
      <w:r>
        <w:t>Eligibility</w:t>
      </w:r>
      <w:r>
        <w:rPr>
          <w:spacing w:val="-5"/>
        </w:rPr>
        <w:t xml:space="preserve"> </w:t>
      </w:r>
      <w:r>
        <w:t>section</w:t>
      </w:r>
      <w:r>
        <w:rPr>
          <w:spacing w:val="-3"/>
        </w:rPr>
        <w:t xml:space="preserve"> </w:t>
      </w:r>
      <w:r>
        <w:t>informs</w:t>
      </w:r>
      <w:r>
        <w:rPr>
          <w:spacing w:val="-4"/>
        </w:rPr>
        <w:t xml:space="preserve"> </w:t>
      </w:r>
      <w:r w:rsidR="00D72208">
        <w:t>s</w:t>
      </w:r>
      <w:r w:rsidR="005C4D3A">
        <w:t>ubrecipients</w:t>
      </w:r>
      <w:r>
        <w:rPr>
          <w:spacing w:val="-4"/>
        </w:rPr>
        <w:t xml:space="preserve"> </w:t>
      </w:r>
      <w:r>
        <w:t>of</w:t>
      </w:r>
      <w:r>
        <w:rPr>
          <w:spacing w:val="-4"/>
        </w:rPr>
        <w:t xml:space="preserve"> </w:t>
      </w:r>
      <w:r>
        <w:t>the</w:t>
      </w:r>
      <w:r>
        <w:rPr>
          <w:spacing w:val="-3"/>
        </w:rPr>
        <w:t xml:space="preserve"> </w:t>
      </w:r>
      <w:r>
        <w:t>minimum</w:t>
      </w:r>
      <w:r>
        <w:rPr>
          <w:spacing w:val="-3"/>
        </w:rPr>
        <w:t xml:space="preserve"> </w:t>
      </w:r>
      <w:r>
        <w:t>eligibility</w:t>
      </w:r>
      <w:r>
        <w:rPr>
          <w:spacing w:val="-10"/>
        </w:rPr>
        <w:t xml:space="preserve"> </w:t>
      </w:r>
      <w:r>
        <w:t>requirements</w:t>
      </w:r>
      <w:r>
        <w:rPr>
          <w:spacing w:val="-4"/>
        </w:rPr>
        <w:t xml:space="preserve"> </w:t>
      </w:r>
      <w:r>
        <w:t>for</w:t>
      </w:r>
      <w:r>
        <w:rPr>
          <w:spacing w:val="-4"/>
        </w:rPr>
        <w:t xml:space="preserve"> </w:t>
      </w:r>
      <w:r>
        <w:t xml:space="preserve">each respective service category, including the Universal </w:t>
      </w:r>
      <w:r w:rsidR="008A5B55">
        <w:t>Service Standards</w:t>
      </w:r>
      <w:r>
        <w:t>.</w:t>
      </w:r>
    </w:p>
    <w:p w14:paraId="7C888E58" w14:textId="77777777" w:rsidR="00A4380E" w:rsidRPr="00716FD6" w:rsidRDefault="00A4380E">
      <w:pPr>
        <w:pStyle w:val="BodyText"/>
        <w:rPr>
          <w:iCs/>
        </w:rPr>
      </w:pPr>
    </w:p>
    <w:p w14:paraId="1DC9B876" w14:textId="53DC1D93" w:rsidR="00A4380E" w:rsidRDefault="009904B2">
      <w:pPr>
        <w:pStyle w:val="BodyText"/>
        <w:spacing w:before="1"/>
        <w:ind w:left="720" w:right="877"/>
      </w:pPr>
      <w:r w:rsidRPr="00862C34">
        <w:rPr>
          <w:b/>
          <w:iCs/>
        </w:rPr>
        <w:t>Description</w:t>
      </w:r>
      <w:r w:rsidRPr="00862C34">
        <w:rPr>
          <w:b/>
          <w:iCs/>
          <w:spacing w:val="-3"/>
        </w:rPr>
        <w:t xml:space="preserve"> </w:t>
      </w:r>
      <w:r w:rsidRPr="00862C34">
        <w:rPr>
          <w:b/>
          <w:iCs/>
        </w:rPr>
        <w:t>of</w:t>
      </w:r>
      <w:r w:rsidRPr="00862C34">
        <w:rPr>
          <w:b/>
          <w:iCs/>
          <w:spacing w:val="-3"/>
        </w:rPr>
        <w:t xml:space="preserve"> </w:t>
      </w:r>
      <w:r w:rsidRPr="00862C34">
        <w:rPr>
          <w:b/>
          <w:iCs/>
        </w:rPr>
        <w:t>Service</w:t>
      </w:r>
      <w:r w:rsidR="00716FD6" w:rsidRPr="00862C34">
        <w:rPr>
          <w:b/>
          <w:iCs/>
        </w:rPr>
        <w:t>:</w:t>
      </w:r>
      <w:r w:rsidRPr="00862C34">
        <w:rPr>
          <w:b/>
          <w:iCs/>
          <w:spacing w:val="-1"/>
        </w:rPr>
        <w:t xml:space="preserve"> </w:t>
      </w:r>
      <w:r>
        <w:t>The</w:t>
      </w:r>
      <w:r>
        <w:rPr>
          <w:spacing w:val="-5"/>
        </w:rPr>
        <w:t xml:space="preserve"> </w:t>
      </w:r>
      <w:r>
        <w:t>Description</w:t>
      </w:r>
      <w:r>
        <w:rPr>
          <w:spacing w:val="-3"/>
        </w:rPr>
        <w:t xml:space="preserve"> </w:t>
      </w:r>
      <w:r>
        <w:t>of</w:t>
      </w:r>
      <w:r>
        <w:rPr>
          <w:spacing w:val="-3"/>
        </w:rPr>
        <w:t xml:space="preserve"> </w:t>
      </w:r>
      <w:r>
        <w:t>Service</w:t>
      </w:r>
      <w:r>
        <w:rPr>
          <w:spacing w:val="-5"/>
        </w:rPr>
        <w:t xml:space="preserve"> </w:t>
      </w:r>
      <w:r>
        <w:t>section</w:t>
      </w:r>
      <w:r>
        <w:rPr>
          <w:spacing w:val="-3"/>
        </w:rPr>
        <w:t xml:space="preserve"> </w:t>
      </w:r>
      <w:r>
        <w:t>identifies</w:t>
      </w:r>
      <w:r>
        <w:rPr>
          <w:spacing w:val="-4"/>
        </w:rPr>
        <w:t xml:space="preserve"> </w:t>
      </w:r>
      <w:r>
        <w:t>the</w:t>
      </w:r>
      <w:r>
        <w:rPr>
          <w:spacing w:val="-3"/>
        </w:rPr>
        <w:t xml:space="preserve"> </w:t>
      </w:r>
      <w:r>
        <w:t>specific</w:t>
      </w:r>
      <w:r>
        <w:rPr>
          <w:spacing w:val="-4"/>
        </w:rPr>
        <w:t xml:space="preserve"> </w:t>
      </w:r>
      <w:r>
        <w:t>service</w:t>
      </w:r>
      <w:r>
        <w:rPr>
          <w:spacing w:val="-3"/>
        </w:rPr>
        <w:t xml:space="preserve"> </w:t>
      </w:r>
      <w:r>
        <w:t>activities</w:t>
      </w:r>
      <w:r>
        <w:rPr>
          <w:spacing w:val="-4"/>
        </w:rPr>
        <w:t xml:space="preserve"> </w:t>
      </w:r>
      <w:r>
        <w:t>that construct the respective service category.</w:t>
      </w:r>
    </w:p>
    <w:p w14:paraId="5EB64F52" w14:textId="77777777" w:rsidR="00A4380E" w:rsidRDefault="00A4380E">
      <w:pPr>
        <w:sectPr w:rsidR="00A4380E">
          <w:pgSz w:w="12240" w:h="15840"/>
          <w:pgMar w:top="1080" w:right="220" w:bottom="1500" w:left="360" w:header="0" w:footer="1233" w:gutter="0"/>
          <w:cols w:space="720"/>
        </w:sectPr>
      </w:pPr>
    </w:p>
    <w:p w14:paraId="130DEF6F" w14:textId="77777777" w:rsidR="00A4380E" w:rsidRDefault="009904B2">
      <w:pPr>
        <w:pStyle w:val="BodyText"/>
        <w:ind w:left="725"/>
        <w:rPr>
          <w:sz w:val="20"/>
        </w:rPr>
      </w:pPr>
      <w:r>
        <w:rPr>
          <w:noProof/>
          <w:sz w:val="20"/>
        </w:rPr>
        <w:lastRenderedPageBreak/>
        <mc:AlternateContent>
          <mc:Choice Requires="wps">
            <w:drawing>
              <wp:inline distT="0" distB="0" distL="0" distR="0" wp14:anchorId="63BA48EF" wp14:editId="1B105AC3">
                <wp:extent cx="6612890" cy="264160"/>
                <wp:effectExtent l="0" t="0" r="16510" b="2159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chemeClr val="tx2">
                            <a:lumMod val="75000"/>
                          </a:schemeClr>
                        </a:solidFill>
                        <a:ln w="7365">
                          <a:solidFill>
                            <a:srgbClr val="000000"/>
                          </a:solidFill>
                          <a:prstDash val="solid"/>
                        </a:ln>
                      </wps:spPr>
                      <wps:txbx>
                        <w:txbxContent>
                          <w:p w14:paraId="743D7338" w14:textId="20663B16" w:rsidR="00A4380E" w:rsidRPr="00862C34" w:rsidRDefault="009904B2" w:rsidP="00862C34">
                            <w:pPr>
                              <w:pStyle w:val="Heading1"/>
                              <w:ind w:left="0"/>
                            </w:pPr>
                            <w:r w:rsidRPr="00862C34">
                              <w:t>DEFINITION</w:t>
                            </w:r>
                            <w:r w:rsidRPr="00862C34">
                              <w:rPr>
                                <w:spacing w:val="-1"/>
                              </w:rPr>
                              <w:t xml:space="preserve"> </w:t>
                            </w:r>
                            <w:r w:rsidRPr="00862C34">
                              <w:t>OF</w:t>
                            </w:r>
                            <w:r w:rsidRPr="00862C34">
                              <w:rPr>
                                <w:spacing w:val="-1"/>
                              </w:rPr>
                              <w:t xml:space="preserve"> </w:t>
                            </w:r>
                            <w:r w:rsidRPr="00862C34">
                              <w:t>CORE</w:t>
                            </w:r>
                            <w:r w:rsidRPr="00862C34">
                              <w:rPr>
                                <w:spacing w:val="-1"/>
                              </w:rPr>
                              <w:t xml:space="preserve"> </w:t>
                            </w:r>
                            <w:r w:rsidRPr="00862C34">
                              <w:t>MEDICAL</w:t>
                            </w:r>
                            <w:r w:rsidRPr="00862C34">
                              <w:rPr>
                                <w:spacing w:val="-1"/>
                              </w:rPr>
                              <w:t xml:space="preserve"> </w:t>
                            </w:r>
                            <w:r w:rsidRPr="00862C34">
                              <w:rPr>
                                <w:spacing w:val="-2"/>
                              </w:rPr>
                              <w:t>SERVICES</w:t>
                            </w:r>
                          </w:p>
                        </w:txbxContent>
                      </wps:txbx>
                      <wps:bodyPr wrap="square" lIns="0" tIns="0" rIns="0" bIns="0" rtlCol="0">
                        <a:noAutofit/>
                      </wps:bodyPr>
                    </wps:wsp>
                  </a:graphicData>
                </a:graphic>
              </wp:inline>
            </w:drawing>
          </mc:Choice>
          <mc:Fallback>
            <w:pict>
              <v:shape w14:anchorId="63BA48EF" id="Textbox 19" o:spid="_x0000_s1027"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" fillcolor="#17365d [2415]" strokeweight=".20458mm">
                <v:path arrowok="t"/>
                <v:textbox inset="0,0,0,0">
                  <w:txbxContent>
                    <w:p w14:paraId="743D7338" w14:textId="20663B16" w:rsidR="00A4380E" w:rsidRPr="00862C34" w:rsidRDefault="009904B2" w:rsidP="00862C34">
                      <w:pPr>
                        <w:pStyle w:val="Heading1"/>
                        <w:ind w:left="0"/>
                      </w:pPr>
                      <w:r w:rsidRPr="00862C34">
                        <w:t>DEFINITION</w:t>
                      </w:r>
                      <w:r w:rsidRPr="00862C34">
                        <w:rPr>
                          <w:spacing w:val="-1"/>
                        </w:rPr>
                        <w:t xml:space="preserve"> </w:t>
                      </w:r>
                      <w:r w:rsidRPr="00862C34">
                        <w:t>OF</w:t>
                      </w:r>
                      <w:r w:rsidRPr="00862C34">
                        <w:rPr>
                          <w:spacing w:val="-1"/>
                        </w:rPr>
                        <w:t xml:space="preserve"> </w:t>
                      </w:r>
                      <w:r w:rsidRPr="00862C34">
                        <w:t>CORE</w:t>
                      </w:r>
                      <w:r w:rsidRPr="00862C34">
                        <w:rPr>
                          <w:spacing w:val="-1"/>
                        </w:rPr>
                        <w:t xml:space="preserve"> </w:t>
                      </w:r>
                      <w:r w:rsidRPr="00862C34">
                        <w:t>MEDICAL</w:t>
                      </w:r>
                      <w:r w:rsidRPr="00862C34">
                        <w:rPr>
                          <w:spacing w:val="-1"/>
                        </w:rPr>
                        <w:t xml:space="preserve"> </w:t>
                      </w:r>
                      <w:r w:rsidRPr="00862C34">
                        <w:rPr>
                          <w:spacing w:val="-2"/>
                        </w:rPr>
                        <w:t>SERVICES</w:t>
                      </w:r>
                    </w:p>
                  </w:txbxContent>
                </v:textbox>
                <w10:anchorlock/>
              </v:shape>
            </w:pict>
          </mc:Fallback>
        </mc:AlternateContent>
      </w:r>
    </w:p>
    <w:p w14:paraId="18A7255B" w14:textId="77777777" w:rsidR="00A4380E" w:rsidRDefault="009904B2">
      <w:pPr>
        <w:pStyle w:val="BodyText"/>
        <w:spacing w:before="160"/>
        <w:rPr>
          <w:sz w:val="20"/>
        </w:rPr>
      </w:pPr>
      <w:r>
        <w:rPr>
          <w:noProof/>
        </w:rPr>
        <mc:AlternateContent>
          <mc:Choice Requires="wps">
            <w:drawing>
              <wp:anchor distT="0" distB="0" distL="0" distR="0" simplePos="0" relativeHeight="251658250" behindDoc="1" locked="0" layoutInCell="1" allowOverlap="1" wp14:anchorId="43C7DAEB" wp14:editId="65264202">
                <wp:simplePos x="0" y="0"/>
                <wp:positionH relativeFrom="page">
                  <wp:posOffset>688682</wp:posOffset>
                </wp:positionH>
                <wp:positionV relativeFrom="paragraph">
                  <wp:posOffset>266687</wp:posOffset>
                </wp:positionV>
                <wp:extent cx="5941695" cy="27495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1695" cy="274955"/>
                        </a:xfrm>
                        <a:prstGeom prst="rect">
                          <a:avLst/>
                        </a:prstGeom>
                        <a:solidFill>
                          <a:srgbClr val="D9D9D9"/>
                        </a:solidFill>
                        <a:ln w="7365">
                          <a:solidFill>
                            <a:srgbClr val="000000"/>
                          </a:solidFill>
                          <a:prstDash val="solid"/>
                        </a:ln>
                      </wps:spPr>
                      <wps:txbx>
                        <w:txbxContent>
                          <w:p w14:paraId="0C55DD83" w14:textId="77777777" w:rsidR="00A4380E" w:rsidRDefault="009904B2" w:rsidP="00454857">
                            <w:pPr>
                              <w:numPr>
                                <w:ilvl w:val="0"/>
                                <w:numId w:val="22"/>
                              </w:numPr>
                              <w:tabs>
                                <w:tab w:val="left" w:pos="289"/>
                              </w:tabs>
                              <w:spacing w:before="80"/>
                              <w:rPr>
                                <w:b/>
                                <w:color w:val="000000"/>
                                <w:sz w:val="24"/>
                              </w:rPr>
                            </w:pPr>
                            <w:r>
                              <w:rPr>
                                <w:b/>
                                <w:color w:val="000000"/>
                                <w:sz w:val="24"/>
                              </w:rPr>
                              <w:t>AIDS</w:t>
                            </w:r>
                            <w:r>
                              <w:rPr>
                                <w:b/>
                                <w:color w:val="000000"/>
                                <w:spacing w:val="-2"/>
                                <w:sz w:val="24"/>
                              </w:rPr>
                              <w:t xml:space="preserve"> </w:t>
                            </w:r>
                            <w:r>
                              <w:rPr>
                                <w:b/>
                                <w:color w:val="000000"/>
                                <w:sz w:val="24"/>
                              </w:rPr>
                              <w:t>DRUG</w:t>
                            </w:r>
                            <w:r>
                              <w:rPr>
                                <w:b/>
                                <w:color w:val="000000"/>
                                <w:spacing w:val="-2"/>
                                <w:sz w:val="24"/>
                              </w:rPr>
                              <w:t xml:space="preserve"> </w:t>
                            </w:r>
                            <w:r>
                              <w:rPr>
                                <w:b/>
                                <w:color w:val="000000"/>
                                <w:sz w:val="24"/>
                              </w:rPr>
                              <w:t>ASSISTANCE</w:t>
                            </w:r>
                            <w:r>
                              <w:rPr>
                                <w:b/>
                                <w:color w:val="000000"/>
                                <w:spacing w:val="-1"/>
                                <w:sz w:val="24"/>
                              </w:rPr>
                              <w:t xml:space="preserve"> </w:t>
                            </w:r>
                            <w:r>
                              <w:rPr>
                                <w:b/>
                                <w:color w:val="000000"/>
                                <w:sz w:val="24"/>
                              </w:rPr>
                              <w:t>PROGRAM</w:t>
                            </w:r>
                            <w:r>
                              <w:rPr>
                                <w:b/>
                                <w:color w:val="000000"/>
                                <w:spacing w:val="-2"/>
                                <w:sz w:val="24"/>
                              </w:rPr>
                              <w:t xml:space="preserve"> </w:t>
                            </w:r>
                            <w:r>
                              <w:rPr>
                                <w:b/>
                                <w:color w:val="000000"/>
                                <w:sz w:val="24"/>
                              </w:rPr>
                              <w:t xml:space="preserve">TREATMENT </w:t>
                            </w:r>
                            <w:r>
                              <w:rPr>
                                <w:b/>
                                <w:color w:val="000000"/>
                                <w:spacing w:val="-2"/>
                                <w:sz w:val="24"/>
                              </w:rPr>
                              <w:t>(ADAP)</w:t>
                            </w:r>
                          </w:p>
                        </w:txbxContent>
                      </wps:txbx>
                      <wps:bodyPr wrap="square" lIns="0" tIns="0" rIns="0" bIns="0" rtlCol="0">
                        <a:noAutofit/>
                      </wps:bodyPr>
                    </wps:wsp>
                  </a:graphicData>
                </a:graphic>
              </wp:anchor>
            </w:drawing>
          </mc:Choice>
          <mc:Fallback>
            <w:pict>
              <v:shape w14:anchorId="43C7DAEB" id="Textbox 20" o:spid="_x0000_s1028" type="#_x0000_t202" style="position:absolute;margin-left:54.25pt;margin-top:21pt;width:467.85pt;height:21.65pt;z-index:-251658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" fillcolor="#d9d9d9" strokeweight=".20458mm">
                <v:path arrowok="t"/>
                <v:textbox inset="0,0,0,0">
                  <w:txbxContent>
                    <w:p w14:paraId="0C55DD83" w14:textId="77777777" w:rsidR="00A4380E" w:rsidRDefault="009904B2" w:rsidP="00454857">
                      <w:pPr>
                        <w:numPr>
                          <w:ilvl w:val="0"/>
                          <w:numId w:val="22"/>
                        </w:numPr>
                        <w:tabs>
                          <w:tab w:val="left" w:pos="289"/>
                        </w:tabs>
                        <w:spacing w:before="80"/>
                        <w:rPr>
                          <w:b/>
                          <w:color w:val="000000"/>
                          <w:sz w:val="24"/>
                        </w:rPr>
                      </w:pPr>
                      <w:r>
                        <w:rPr>
                          <w:b/>
                          <w:color w:val="000000"/>
                          <w:sz w:val="24"/>
                        </w:rPr>
                        <w:t>AIDS</w:t>
                      </w:r>
                      <w:r>
                        <w:rPr>
                          <w:b/>
                          <w:color w:val="000000"/>
                          <w:spacing w:val="-2"/>
                          <w:sz w:val="24"/>
                        </w:rPr>
                        <w:t xml:space="preserve"> </w:t>
                      </w:r>
                      <w:r>
                        <w:rPr>
                          <w:b/>
                          <w:color w:val="000000"/>
                          <w:sz w:val="24"/>
                        </w:rPr>
                        <w:t>DRUG</w:t>
                      </w:r>
                      <w:r>
                        <w:rPr>
                          <w:b/>
                          <w:color w:val="000000"/>
                          <w:spacing w:val="-2"/>
                          <w:sz w:val="24"/>
                        </w:rPr>
                        <w:t xml:space="preserve"> </w:t>
                      </w:r>
                      <w:r>
                        <w:rPr>
                          <w:b/>
                          <w:color w:val="000000"/>
                          <w:sz w:val="24"/>
                        </w:rPr>
                        <w:t>ASSISTANCE</w:t>
                      </w:r>
                      <w:r>
                        <w:rPr>
                          <w:b/>
                          <w:color w:val="000000"/>
                          <w:spacing w:val="-1"/>
                          <w:sz w:val="24"/>
                        </w:rPr>
                        <w:t xml:space="preserve"> </w:t>
                      </w:r>
                      <w:r>
                        <w:rPr>
                          <w:b/>
                          <w:color w:val="000000"/>
                          <w:sz w:val="24"/>
                        </w:rPr>
                        <w:t>PROGRAM</w:t>
                      </w:r>
                      <w:r>
                        <w:rPr>
                          <w:b/>
                          <w:color w:val="000000"/>
                          <w:spacing w:val="-2"/>
                          <w:sz w:val="24"/>
                        </w:rPr>
                        <w:t xml:space="preserve"> </w:t>
                      </w:r>
                      <w:r>
                        <w:rPr>
                          <w:b/>
                          <w:color w:val="000000"/>
                          <w:sz w:val="24"/>
                        </w:rPr>
                        <w:t xml:space="preserve">TREATMENT </w:t>
                      </w:r>
                      <w:r>
                        <w:rPr>
                          <w:b/>
                          <w:color w:val="000000"/>
                          <w:spacing w:val="-2"/>
                          <w:sz w:val="24"/>
                        </w:rPr>
                        <w:t>(ADAP)</w:t>
                      </w:r>
                    </w:p>
                  </w:txbxContent>
                </v:textbox>
                <w10:wrap type="topAndBottom" anchorx="page"/>
              </v:shape>
            </w:pict>
          </mc:Fallback>
        </mc:AlternateContent>
      </w:r>
    </w:p>
    <w:p w14:paraId="1A347AAC" w14:textId="766368B4" w:rsidR="004A215D" w:rsidRDefault="009904B2">
      <w:pPr>
        <w:spacing w:line="550" w:lineRule="atLeast"/>
        <w:ind w:left="720" w:right="5476"/>
        <w:rPr>
          <w:b/>
          <w:sz w:val="24"/>
        </w:rPr>
      </w:pPr>
      <w:r>
        <w:rPr>
          <w:b/>
          <w:sz w:val="24"/>
        </w:rPr>
        <w:t>FY</w:t>
      </w:r>
      <w:r>
        <w:rPr>
          <w:b/>
          <w:spacing w:val="-7"/>
          <w:sz w:val="24"/>
        </w:rPr>
        <w:t xml:space="preserve"> </w:t>
      </w:r>
      <w:r w:rsidR="00365CBB">
        <w:rPr>
          <w:b/>
          <w:sz w:val="24"/>
        </w:rPr>
        <w:t>2025</w:t>
      </w:r>
      <w:r>
        <w:rPr>
          <w:b/>
          <w:spacing w:val="-7"/>
          <w:sz w:val="24"/>
        </w:rPr>
        <w:t xml:space="preserve"> </w:t>
      </w:r>
      <w:r>
        <w:rPr>
          <w:b/>
          <w:sz w:val="24"/>
        </w:rPr>
        <w:t>Planning</w:t>
      </w:r>
      <w:r>
        <w:rPr>
          <w:b/>
          <w:spacing w:val="-7"/>
          <w:sz w:val="24"/>
        </w:rPr>
        <w:t xml:space="preserve"> </w:t>
      </w:r>
      <w:r>
        <w:rPr>
          <w:b/>
          <w:sz w:val="24"/>
        </w:rPr>
        <w:t>Council</w:t>
      </w:r>
      <w:r>
        <w:rPr>
          <w:b/>
          <w:spacing w:val="-7"/>
          <w:sz w:val="24"/>
        </w:rPr>
        <w:t xml:space="preserve"> </w:t>
      </w:r>
      <w:r>
        <w:rPr>
          <w:b/>
          <w:sz w:val="24"/>
        </w:rPr>
        <w:t>Allocation:</w:t>
      </w:r>
      <w:r>
        <w:rPr>
          <w:b/>
          <w:spacing w:val="-8"/>
          <w:sz w:val="24"/>
        </w:rPr>
        <w:t xml:space="preserve"> </w:t>
      </w:r>
      <w:r w:rsidR="004A215D">
        <w:rPr>
          <w:b/>
          <w:spacing w:val="-8"/>
          <w:sz w:val="24"/>
        </w:rPr>
        <w:t>$160,524</w:t>
      </w:r>
    </w:p>
    <w:p w14:paraId="5F50D818" w14:textId="3E677675" w:rsidR="00A4380E" w:rsidRDefault="009904B2">
      <w:pPr>
        <w:spacing w:line="550" w:lineRule="atLeast"/>
        <w:ind w:left="720" w:right="5476"/>
        <w:rPr>
          <w:b/>
          <w:sz w:val="24"/>
        </w:rPr>
      </w:pPr>
      <w:r>
        <w:rPr>
          <w:b/>
          <w:sz w:val="24"/>
          <w:u w:val="single"/>
        </w:rPr>
        <w:t>HRSA DEFINITION AND DESCRIPTION</w:t>
      </w:r>
    </w:p>
    <w:p w14:paraId="3B7EE7DC" w14:textId="77777777" w:rsidR="00A4380E" w:rsidRDefault="009904B2">
      <w:pPr>
        <w:pStyle w:val="BodyText"/>
        <w:ind w:left="720" w:right="859"/>
      </w:pPr>
      <w:r>
        <w:t>The</w:t>
      </w:r>
      <w:r>
        <w:rPr>
          <w:spacing w:val="-5"/>
        </w:rPr>
        <w:t xml:space="preserve"> </w:t>
      </w:r>
      <w:r>
        <w:t>AIDS</w:t>
      </w:r>
      <w:r>
        <w:rPr>
          <w:spacing w:val="-3"/>
        </w:rPr>
        <w:t xml:space="preserve"> </w:t>
      </w:r>
      <w:r>
        <w:t>Drug</w:t>
      </w:r>
      <w:r>
        <w:rPr>
          <w:spacing w:val="-4"/>
        </w:rPr>
        <w:t xml:space="preserve"> </w:t>
      </w:r>
      <w:r>
        <w:t>Assistance</w:t>
      </w:r>
      <w:r>
        <w:rPr>
          <w:spacing w:val="-4"/>
        </w:rPr>
        <w:t xml:space="preserve"> </w:t>
      </w:r>
      <w:r>
        <w:t>Program</w:t>
      </w:r>
      <w:r>
        <w:rPr>
          <w:spacing w:val="-3"/>
        </w:rPr>
        <w:t xml:space="preserve"> </w:t>
      </w:r>
      <w:r>
        <w:t>(ADAP)</w:t>
      </w:r>
      <w:r>
        <w:rPr>
          <w:spacing w:val="-3"/>
        </w:rPr>
        <w:t xml:space="preserve"> </w:t>
      </w:r>
      <w:r>
        <w:t>is</w:t>
      </w:r>
      <w:r>
        <w:rPr>
          <w:spacing w:val="-3"/>
        </w:rPr>
        <w:t xml:space="preserve"> </w:t>
      </w:r>
      <w:r>
        <w:t>a</w:t>
      </w:r>
      <w:r>
        <w:rPr>
          <w:spacing w:val="-2"/>
        </w:rPr>
        <w:t xml:space="preserve"> </w:t>
      </w:r>
      <w:r>
        <w:t>state-administered</w:t>
      </w:r>
      <w:r>
        <w:rPr>
          <w:spacing w:val="-3"/>
        </w:rPr>
        <w:t xml:space="preserve"> </w:t>
      </w:r>
      <w:r>
        <w:t>program</w:t>
      </w:r>
      <w:r>
        <w:rPr>
          <w:spacing w:val="-3"/>
        </w:rPr>
        <w:t xml:space="preserve"> </w:t>
      </w:r>
      <w:r>
        <w:t>authorized</w:t>
      </w:r>
      <w:r>
        <w:rPr>
          <w:spacing w:val="-3"/>
        </w:rPr>
        <w:t xml:space="preserve"> </w:t>
      </w:r>
      <w:r>
        <w:t>under</w:t>
      </w:r>
      <w:r>
        <w:rPr>
          <w:spacing w:val="-3"/>
        </w:rPr>
        <w:t xml:space="preserve"> </w:t>
      </w:r>
      <w:r>
        <w:t>Part</w:t>
      </w:r>
      <w:r>
        <w:rPr>
          <w:spacing w:val="-1"/>
        </w:rPr>
        <w:t xml:space="preserve"> </w:t>
      </w:r>
      <w:r>
        <w:t>B</w:t>
      </w:r>
      <w:r>
        <w:rPr>
          <w:spacing w:val="-5"/>
        </w:rPr>
        <w:t xml:space="preserve"> </w:t>
      </w:r>
      <w:r>
        <w:t>of the Ryan White HIV/AIDS Program (RWHAP) to provide FDA-approved medications to low- income clients with HIV disease who have no coverage or limited health care coverage. ADAPs may also use program funds to purchase health insurance for eligible clients and for services that enhance access to, adherence to, and monitoring of antiretroviral therapy. RWHAP ADAP recipients must assess and compare the aggregate cost of paying for the health insurance option versus paying for the full cost for medications and other appropriate HIV outpatient/ambulatory health services to ensure that purchasing health insurance is cost effective in the aggregate.</w:t>
      </w:r>
    </w:p>
    <w:p w14:paraId="0E91C648" w14:textId="77777777" w:rsidR="00A4380E" w:rsidRDefault="009904B2">
      <w:pPr>
        <w:pStyle w:val="Heading4"/>
        <w:spacing w:before="211"/>
      </w:pPr>
      <w:r>
        <w:rPr>
          <w:u w:val="single"/>
        </w:rPr>
        <w:t>HRSA</w:t>
      </w:r>
      <w:r>
        <w:rPr>
          <w:spacing w:val="-2"/>
          <w:u w:val="single"/>
        </w:rPr>
        <w:t xml:space="preserve"> </w:t>
      </w:r>
      <w:r>
        <w:rPr>
          <w:u w:val="single"/>
        </w:rPr>
        <w:t>PROGRAM</w:t>
      </w:r>
      <w:r>
        <w:rPr>
          <w:spacing w:val="-2"/>
          <w:u w:val="single"/>
        </w:rPr>
        <w:t xml:space="preserve"> GUIDANCE</w:t>
      </w:r>
    </w:p>
    <w:p w14:paraId="09706617" w14:textId="77777777" w:rsidR="00A4380E" w:rsidRDefault="009904B2">
      <w:pPr>
        <w:pStyle w:val="BodyText"/>
        <w:ind w:left="720" w:right="994"/>
      </w:pPr>
      <w:r>
        <w:t>RWHAP</w:t>
      </w:r>
      <w:r>
        <w:rPr>
          <w:spacing w:val="-2"/>
        </w:rPr>
        <w:t xml:space="preserve"> </w:t>
      </w:r>
      <w:r>
        <w:t>Parts</w:t>
      </w:r>
      <w:r>
        <w:rPr>
          <w:spacing w:val="-2"/>
        </w:rPr>
        <w:t xml:space="preserve"> </w:t>
      </w:r>
      <w:r>
        <w:t>A,</w:t>
      </w:r>
      <w:r>
        <w:rPr>
          <w:spacing w:val="-2"/>
        </w:rPr>
        <w:t xml:space="preserve"> </w:t>
      </w:r>
      <w:r>
        <w:t>C</w:t>
      </w:r>
      <w:r>
        <w:rPr>
          <w:spacing w:val="-2"/>
        </w:rPr>
        <w:t xml:space="preserve"> </w:t>
      </w:r>
      <w:r>
        <w:t>and</w:t>
      </w:r>
      <w:r>
        <w:rPr>
          <w:spacing w:val="-2"/>
        </w:rPr>
        <w:t xml:space="preserve"> </w:t>
      </w:r>
      <w:r>
        <w:t>D</w:t>
      </w:r>
      <w:r>
        <w:rPr>
          <w:spacing w:val="-2"/>
        </w:rPr>
        <w:t xml:space="preserve"> </w:t>
      </w:r>
      <w:r>
        <w:t>recipients</w:t>
      </w:r>
      <w:r>
        <w:rPr>
          <w:spacing w:val="-2"/>
        </w:rPr>
        <w:t xml:space="preserve"> </w:t>
      </w:r>
      <w:r>
        <w:t>may</w:t>
      </w:r>
      <w:r>
        <w:rPr>
          <w:spacing w:val="-5"/>
        </w:rPr>
        <w:t xml:space="preserve"> </w:t>
      </w:r>
      <w:r>
        <w:t>contribute</w:t>
      </w:r>
      <w:r>
        <w:rPr>
          <w:spacing w:val="-3"/>
        </w:rPr>
        <w:t xml:space="preserve"> </w:t>
      </w:r>
      <w:r>
        <w:t>RWHAP</w:t>
      </w:r>
      <w:r>
        <w:rPr>
          <w:spacing w:val="-2"/>
        </w:rPr>
        <w:t xml:space="preserve"> </w:t>
      </w:r>
      <w:r>
        <w:t>funds</w:t>
      </w:r>
      <w:r>
        <w:rPr>
          <w:spacing w:val="-2"/>
        </w:rPr>
        <w:t xml:space="preserve"> </w:t>
      </w:r>
      <w:r>
        <w:t>to</w:t>
      </w:r>
      <w:r>
        <w:rPr>
          <w:spacing w:val="-2"/>
        </w:rPr>
        <w:t xml:space="preserve"> </w:t>
      </w:r>
      <w:r>
        <w:t>the</w:t>
      </w:r>
      <w:r>
        <w:rPr>
          <w:spacing w:val="-3"/>
        </w:rPr>
        <w:t xml:space="preserve"> </w:t>
      </w:r>
      <w:r>
        <w:t>Part</w:t>
      </w:r>
      <w:r>
        <w:rPr>
          <w:spacing w:val="-2"/>
        </w:rPr>
        <w:t xml:space="preserve"> </w:t>
      </w:r>
      <w:r>
        <w:t>B</w:t>
      </w:r>
      <w:r>
        <w:rPr>
          <w:spacing w:val="-4"/>
        </w:rPr>
        <w:t xml:space="preserve"> </w:t>
      </w:r>
      <w:r>
        <w:t>ADAP</w:t>
      </w:r>
      <w:r>
        <w:rPr>
          <w:spacing w:val="-2"/>
        </w:rPr>
        <w:t xml:space="preserve"> </w:t>
      </w:r>
      <w:r>
        <w:t>for</w:t>
      </w:r>
      <w:r>
        <w:rPr>
          <w:spacing w:val="-2"/>
        </w:rPr>
        <w:t xml:space="preserve"> </w:t>
      </w:r>
      <w:r>
        <w:t>the purchase of medication and/or health insurance for ADAP-eligible clients.</w:t>
      </w:r>
    </w:p>
    <w:p w14:paraId="38094118" w14:textId="77777777" w:rsidR="00A4380E" w:rsidRDefault="00A4380E">
      <w:pPr>
        <w:pStyle w:val="BodyText"/>
      </w:pPr>
    </w:p>
    <w:p w14:paraId="56130D29" w14:textId="77777777" w:rsidR="00A4380E" w:rsidRDefault="009904B2">
      <w:pPr>
        <w:pStyle w:val="Heading4"/>
      </w:pPr>
      <w:r>
        <w:rPr>
          <w:spacing w:val="-2"/>
          <w:u w:val="single"/>
        </w:rPr>
        <w:t>ELIGIBILITY</w:t>
      </w:r>
    </w:p>
    <w:p w14:paraId="33ECB6C3" w14:textId="5F8E29BB" w:rsidR="00A4380E" w:rsidRDefault="009904B2">
      <w:pPr>
        <w:pStyle w:val="BodyText"/>
        <w:ind w:left="720" w:right="877"/>
      </w:pPr>
      <w:r>
        <w:t>For</w:t>
      </w:r>
      <w:r>
        <w:rPr>
          <w:spacing w:val="-2"/>
        </w:rPr>
        <w:t xml:space="preserve"> </w:t>
      </w:r>
      <w:r>
        <w:t>FY</w:t>
      </w:r>
      <w:r>
        <w:rPr>
          <w:spacing w:val="-3"/>
        </w:rPr>
        <w:t xml:space="preserve"> </w:t>
      </w:r>
      <w:r w:rsidR="00365CBB">
        <w:t>2025</w:t>
      </w:r>
      <w:r>
        <w:t>,</w:t>
      </w:r>
      <w:r>
        <w:rPr>
          <w:spacing w:val="-3"/>
        </w:rPr>
        <w:t xml:space="preserve"> </w:t>
      </w:r>
      <w:r>
        <w:t>BPHC</w:t>
      </w:r>
      <w:r>
        <w:rPr>
          <w:spacing w:val="-3"/>
        </w:rPr>
        <w:t xml:space="preserve"> </w:t>
      </w:r>
      <w:r>
        <w:t>seeks</w:t>
      </w:r>
      <w:r>
        <w:rPr>
          <w:spacing w:val="-3"/>
        </w:rPr>
        <w:t xml:space="preserve"> </w:t>
      </w:r>
      <w:r>
        <w:t>applicants</w:t>
      </w:r>
      <w:r>
        <w:rPr>
          <w:spacing w:val="-3"/>
        </w:rPr>
        <w:t xml:space="preserve"> </w:t>
      </w:r>
      <w:r>
        <w:t>that</w:t>
      </w:r>
      <w:r>
        <w:rPr>
          <w:spacing w:val="-3"/>
        </w:rPr>
        <w:t xml:space="preserve"> </w:t>
      </w:r>
      <w:r>
        <w:t>will</w:t>
      </w:r>
      <w:r>
        <w:rPr>
          <w:spacing w:val="-3"/>
        </w:rPr>
        <w:t xml:space="preserve"> </w:t>
      </w:r>
      <w:r>
        <w:t>demonstrate</w:t>
      </w:r>
      <w:r>
        <w:rPr>
          <w:spacing w:val="-3"/>
        </w:rPr>
        <w:t xml:space="preserve"> </w:t>
      </w:r>
      <w:r>
        <w:t>the</w:t>
      </w:r>
      <w:r>
        <w:rPr>
          <w:spacing w:val="-4"/>
        </w:rPr>
        <w:t xml:space="preserve"> </w:t>
      </w:r>
      <w:r>
        <w:t>ability</w:t>
      </w:r>
      <w:r>
        <w:rPr>
          <w:spacing w:val="-8"/>
        </w:rPr>
        <w:t xml:space="preserve"> </w:t>
      </w:r>
      <w:r>
        <w:t>to</w:t>
      </w:r>
      <w:r>
        <w:rPr>
          <w:spacing w:val="-3"/>
        </w:rPr>
        <w:t xml:space="preserve"> </w:t>
      </w:r>
      <w:r>
        <w:t>provide</w:t>
      </w:r>
      <w:r>
        <w:rPr>
          <w:spacing w:val="-5"/>
        </w:rPr>
        <w:t xml:space="preserve"> </w:t>
      </w:r>
      <w:r>
        <w:t>AIDS</w:t>
      </w:r>
      <w:r>
        <w:rPr>
          <w:spacing w:val="-3"/>
        </w:rPr>
        <w:t xml:space="preserve"> </w:t>
      </w:r>
      <w:r>
        <w:t>Drug</w:t>
      </w:r>
      <w:r>
        <w:rPr>
          <w:spacing w:val="-4"/>
        </w:rPr>
        <w:t xml:space="preserve"> </w:t>
      </w:r>
      <w:r>
        <w:t xml:space="preserve">Assistance (ADAP) services for </w:t>
      </w:r>
      <w:r w:rsidR="00AB7077">
        <w:t>PLWHA</w:t>
      </w:r>
      <w:r>
        <w:t xml:space="preserve"> within the Boston EMA. In addition, proposed programs must meet or exceed all Universal </w:t>
      </w:r>
      <w:r w:rsidR="008A5B55">
        <w:t>Service Standards</w:t>
      </w:r>
      <w:r>
        <w:t xml:space="preserve"> as well as all additional standards established for the service.</w:t>
      </w:r>
    </w:p>
    <w:p w14:paraId="1B2C1AA7" w14:textId="77777777" w:rsidR="00A4380E" w:rsidRDefault="00A4380E">
      <w:pPr>
        <w:pStyle w:val="BodyText"/>
      </w:pPr>
    </w:p>
    <w:p w14:paraId="06073AE9" w14:textId="77777777" w:rsidR="00A4380E" w:rsidRDefault="009904B2">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5E6B9FA2" w14:textId="77777777" w:rsidR="00A4380E" w:rsidRDefault="009904B2">
      <w:pPr>
        <w:pStyle w:val="BodyText"/>
        <w:ind w:left="720"/>
      </w:pPr>
      <w:r>
        <w:t>All</w:t>
      </w:r>
      <w:r>
        <w:rPr>
          <w:spacing w:val="-3"/>
        </w:rPr>
        <w:t xml:space="preserve"> </w:t>
      </w:r>
      <w:r>
        <w:t>applicants must demonstrate</w:t>
      </w:r>
      <w:r>
        <w:rPr>
          <w:spacing w:val="-1"/>
        </w:rPr>
        <w:t xml:space="preserve"> </w:t>
      </w:r>
      <w:r>
        <w:t>their capacity</w:t>
      </w:r>
      <w:r>
        <w:rPr>
          <w:spacing w:val="-5"/>
        </w:rPr>
        <w:t xml:space="preserve"> </w:t>
      </w:r>
      <w:r>
        <w:t>to</w:t>
      </w:r>
      <w:r>
        <w:rPr>
          <w:spacing w:val="2"/>
        </w:rPr>
        <w:t xml:space="preserve"> </w:t>
      </w:r>
      <w:r>
        <w:t>provide</w:t>
      </w:r>
      <w:r>
        <w:rPr>
          <w:spacing w:val="-3"/>
        </w:rPr>
        <w:t xml:space="preserve"> </w:t>
      </w:r>
      <w:r>
        <w:t>the following</w:t>
      </w:r>
      <w:r>
        <w:rPr>
          <w:spacing w:val="-3"/>
        </w:rPr>
        <w:t xml:space="preserve"> </w:t>
      </w:r>
      <w:r>
        <w:t>service</w:t>
      </w:r>
      <w:r>
        <w:rPr>
          <w:spacing w:val="-2"/>
        </w:rPr>
        <w:t xml:space="preserve"> elements:</w:t>
      </w:r>
    </w:p>
    <w:p w14:paraId="61D80362" w14:textId="77777777" w:rsidR="00A4380E" w:rsidRDefault="00A4380E">
      <w:pPr>
        <w:pStyle w:val="BodyText"/>
      </w:pPr>
    </w:p>
    <w:p w14:paraId="3706B845" w14:textId="77777777" w:rsidR="00A4380E" w:rsidRDefault="009904B2">
      <w:pPr>
        <w:pStyle w:val="Heading5"/>
        <w:spacing w:before="1"/>
      </w:pPr>
      <w:r>
        <w:rPr>
          <w:spacing w:val="-2"/>
        </w:rPr>
        <w:t>Prescription</w:t>
      </w:r>
    </w:p>
    <w:p w14:paraId="17D7F79A" w14:textId="6BE3CFDC" w:rsidR="00A4380E" w:rsidRDefault="009904B2">
      <w:pPr>
        <w:pStyle w:val="BodyText"/>
        <w:ind w:left="720" w:right="994"/>
      </w:pPr>
      <w:r>
        <w:t>FDA-approved</w:t>
      </w:r>
      <w:r>
        <w:rPr>
          <w:spacing w:val="-4"/>
        </w:rPr>
        <w:t xml:space="preserve"> </w:t>
      </w:r>
      <w:r>
        <w:t>medications</w:t>
      </w:r>
      <w:r>
        <w:rPr>
          <w:spacing w:val="-4"/>
        </w:rPr>
        <w:t xml:space="preserve"> </w:t>
      </w:r>
      <w:r>
        <w:t>to</w:t>
      </w:r>
      <w:r>
        <w:rPr>
          <w:spacing w:val="-3"/>
        </w:rPr>
        <w:t xml:space="preserve"> </w:t>
      </w:r>
      <w:r w:rsidR="00095E43">
        <w:t>income-eligible</w:t>
      </w:r>
      <w:r>
        <w:rPr>
          <w:spacing w:val="-5"/>
        </w:rPr>
        <w:t xml:space="preserve"> </w:t>
      </w:r>
      <w:r>
        <w:t>individuals</w:t>
      </w:r>
      <w:r>
        <w:rPr>
          <w:spacing w:val="-4"/>
        </w:rPr>
        <w:t xml:space="preserve"> </w:t>
      </w:r>
      <w:r>
        <w:t>with</w:t>
      </w:r>
      <w:r>
        <w:rPr>
          <w:spacing w:val="-4"/>
        </w:rPr>
        <w:t xml:space="preserve"> </w:t>
      </w:r>
      <w:r>
        <w:t>HIV</w:t>
      </w:r>
      <w:r>
        <w:rPr>
          <w:spacing w:val="-4"/>
        </w:rPr>
        <w:t xml:space="preserve"> </w:t>
      </w:r>
      <w:r>
        <w:t>disease</w:t>
      </w:r>
      <w:r>
        <w:rPr>
          <w:spacing w:val="-3"/>
        </w:rPr>
        <w:t xml:space="preserve"> </w:t>
      </w:r>
      <w:r>
        <w:t>who</w:t>
      </w:r>
      <w:r>
        <w:rPr>
          <w:spacing w:val="-4"/>
        </w:rPr>
        <w:t xml:space="preserve"> </w:t>
      </w:r>
      <w:r>
        <w:t>have</w:t>
      </w:r>
      <w:r>
        <w:rPr>
          <w:spacing w:val="-5"/>
        </w:rPr>
        <w:t xml:space="preserve"> </w:t>
      </w:r>
      <w:r>
        <w:t>limited</w:t>
      </w:r>
      <w:r>
        <w:rPr>
          <w:spacing w:val="-4"/>
        </w:rPr>
        <w:t xml:space="preserve"> </w:t>
      </w:r>
      <w:r>
        <w:t>or</w:t>
      </w:r>
      <w:r>
        <w:rPr>
          <w:spacing w:val="-6"/>
        </w:rPr>
        <w:t xml:space="preserve"> </w:t>
      </w:r>
      <w:r>
        <w:t>no coverage from private insurance, Medicaid, or Medicare.</w:t>
      </w:r>
    </w:p>
    <w:p w14:paraId="53427BD4" w14:textId="77777777" w:rsidR="00A4380E" w:rsidRDefault="00A4380E">
      <w:pPr>
        <w:sectPr w:rsidR="00A4380E">
          <w:pgSz w:w="12240" w:h="15840"/>
          <w:pgMar w:top="1120" w:right="220" w:bottom="1500" w:left="360" w:header="0" w:footer="1233" w:gutter="0"/>
          <w:cols w:space="720"/>
        </w:sectPr>
      </w:pPr>
    </w:p>
    <w:p w14:paraId="3895464A" w14:textId="77777777" w:rsidR="00A4380E" w:rsidRDefault="009904B2">
      <w:pPr>
        <w:pStyle w:val="BodyText"/>
        <w:ind w:left="603"/>
        <w:rPr>
          <w:sz w:val="20"/>
        </w:rPr>
      </w:pPr>
      <w:r>
        <w:rPr>
          <w:noProof/>
          <w:sz w:val="20"/>
        </w:rPr>
        <w:lastRenderedPageBreak/>
        <mc:AlternateContent>
          <mc:Choice Requires="wps">
            <w:drawing>
              <wp:inline distT="0" distB="0" distL="0" distR="0" wp14:anchorId="07BF425D" wp14:editId="4F619205">
                <wp:extent cx="5913120" cy="306705"/>
                <wp:effectExtent l="9525" t="0" r="1904" b="762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3120" cy="306705"/>
                        </a:xfrm>
                        <a:prstGeom prst="rect">
                          <a:avLst/>
                        </a:prstGeom>
                        <a:solidFill>
                          <a:srgbClr val="D9D9D9"/>
                        </a:solidFill>
                        <a:ln w="7365">
                          <a:solidFill>
                            <a:srgbClr val="000000"/>
                          </a:solidFill>
                          <a:prstDash val="solid"/>
                        </a:ln>
                      </wps:spPr>
                      <wps:txbx>
                        <w:txbxContent>
                          <w:p w14:paraId="388CC905" w14:textId="77777777" w:rsidR="00A4380E" w:rsidRDefault="009904B2" w:rsidP="00454857">
                            <w:pPr>
                              <w:numPr>
                                <w:ilvl w:val="0"/>
                                <w:numId w:val="21"/>
                              </w:numPr>
                              <w:tabs>
                                <w:tab w:val="left" w:pos="404"/>
                              </w:tabs>
                              <w:spacing w:before="67"/>
                              <w:rPr>
                                <w:b/>
                                <w:color w:val="000000"/>
                                <w:sz w:val="24"/>
                              </w:rPr>
                            </w:pPr>
                            <w:r>
                              <w:rPr>
                                <w:b/>
                                <w:color w:val="000000"/>
                                <w:sz w:val="24"/>
                              </w:rPr>
                              <w:t>MEDICAL</w:t>
                            </w:r>
                            <w:r>
                              <w:rPr>
                                <w:b/>
                                <w:color w:val="000000"/>
                                <w:spacing w:val="-4"/>
                                <w:sz w:val="24"/>
                              </w:rPr>
                              <w:t xml:space="preserve"> </w:t>
                            </w:r>
                            <w:r>
                              <w:rPr>
                                <w:b/>
                                <w:color w:val="000000"/>
                                <w:sz w:val="24"/>
                              </w:rPr>
                              <w:t>CASE</w:t>
                            </w:r>
                            <w:r>
                              <w:rPr>
                                <w:b/>
                                <w:color w:val="000000"/>
                                <w:spacing w:val="-2"/>
                                <w:sz w:val="24"/>
                              </w:rPr>
                              <w:t xml:space="preserve"> </w:t>
                            </w:r>
                            <w:r>
                              <w:rPr>
                                <w:b/>
                                <w:color w:val="000000"/>
                                <w:sz w:val="24"/>
                              </w:rPr>
                              <w:t>MANAGEMENT</w:t>
                            </w:r>
                            <w:r>
                              <w:rPr>
                                <w:b/>
                                <w:color w:val="000000"/>
                                <w:spacing w:val="1"/>
                                <w:sz w:val="24"/>
                              </w:rPr>
                              <w:t xml:space="preserve"> </w:t>
                            </w:r>
                            <w:r>
                              <w:rPr>
                                <w:b/>
                                <w:color w:val="000000"/>
                                <w:spacing w:val="-2"/>
                                <w:sz w:val="24"/>
                              </w:rPr>
                              <w:t>(MCM)</w:t>
                            </w:r>
                          </w:p>
                        </w:txbxContent>
                      </wps:txbx>
                      <wps:bodyPr wrap="square" lIns="0" tIns="0" rIns="0" bIns="0" rtlCol="0">
                        <a:noAutofit/>
                      </wps:bodyPr>
                    </wps:wsp>
                  </a:graphicData>
                </a:graphic>
              </wp:inline>
            </w:drawing>
          </mc:Choice>
          <mc:Fallback>
            <w:pict>
              <v:shape w14:anchorId="07BF425D" id="Textbox 21" o:spid="_x0000_s1029" type="#_x0000_t202" style="width:465.6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" fillcolor="#d9d9d9" strokeweight=".20458mm">
                <v:path arrowok="t"/>
                <v:textbox inset="0,0,0,0">
                  <w:txbxContent>
                    <w:p w14:paraId="388CC905" w14:textId="77777777" w:rsidR="00A4380E" w:rsidRDefault="009904B2" w:rsidP="00454857">
                      <w:pPr>
                        <w:numPr>
                          <w:ilvl w:val="0"/>
                          <w:numId w:val="21"/>
                        </w:numPr>
                        <w:tabs>
                          <w:tab w:val="left" w:pos="404"/>
                        </w:tabs>
                        <w:spacing w:before="67"/>
                        <w:rPr>
                          <w:b/>
                          <w:color w:val="000000"/>
                          <w:sz w:val="24"/>
                        </w:rPr>
                      </w:pPr>
                      <w:r>
                        <w:rPr>
                          <w:b/>
                          <w:color w:val="000000"/>
                          <w:sz w:val="24"/>
                        </w:rPr>
                        <w:t>MEDICAL</w:t>
                      </w:r>
                      <w:r>
                        <w:rPr>
                          <w:b/>
                          <w:color w:val="000000"/>
                          <w:spacing w:val="-4"/>
                          <w:sz w:val="24"/>
                        </w:rPr>
                        <w:t xml:space="preserve"> </w:t>
                      </w:r>
                      <w:r>
                        <w:rPr>
                          <w:b/>
                          <w:color w:val="000000"/>
                          <w:sz w:val="24"/>
                        </w:rPr>
                        <w:t>CASE</w:t>
                      </w:r>
                      <w:r>
                        <w:rPr>
                          <w:b/>
                          <w:color w:val="000000"/>
                          <w:spacing w:val="-2"/>
                          <w:sz w:val="24"/>
                        </w:rPr>
                        <w:t xml:space="preserve"> </w:t>
                      </w:r>
                      <w:r>
                        <w:rPr>
                          <w:b/>
                          <w:color w:val="000000"/>
                          <w:sz w:val="24"/>
                        </w:rPr>
                        <w:t>MANAGEMENT</w:t>
                      </w:r>
                      <w:r>
                        <w:rPr>
                          <w:b/>
                          <w:color w:val="000000"/>
                          <w:spacing w:val="1"/>
                          <w:sz w:val="24"/>
                        </w:rPr>
                        <w:t xml:space="preserve"> </w:t>
                      </w:r>
                      <w:r>
                        <w:rPr>
                          <w:b/>
                          <w:color w:val="000000"/>
                          <w:spacing w:val="-2"/>
                          <w:sz w:val="24"/>
                        </w:rPr>
                        <w:t>(MCM)</w:t>
                      </w:r>
                    </w:p>
                  </w:txbxContent>
                </v:textbox>
                <w10:anchorlock/>
              </v:shape>
            </w:pict>
          </mc:Fallback>
        </mc:AlternateContent>
      </w:r>
    </w:p>
    <w:p w14:paraId="51B6494B" w14:textId="77777777" w:rsidR="00A4380E" w:rsidRDefault="00A4380E">
      <w:pPr>
        <w:pStyle w:val="BodyText"/>
        <w:spacing w:before="8"/>
      </w:pPr>
    </w:p>
    <w:p w14:paraId="592695DD" w14:textId="1DAA1E77" w:rsidR="00A4380E" w:rsidRDefault="009904B2">
      <w:pPr>
        <w:ind w:left="720"/>
        <w:rPr>
          <w:b/>
          <w:sz w:val="24"/>
        </w:rPr>
      </w:pPr>
      <w:r>
        <w:rPr>
          <w:b/>
          <w:sz w:val="24"/>
        </w:rPr>
        <w:t>FY</w:t>
      </w:r>
      <w:r>
        <w:rPr>
          <w:b/>
          <w:spacing w:val="-3"/>
          <w:sz w:val="24"/>
        </w:rPr>
        <w:t xml:space="preserve"> </w:t>
      </w:r>
      <w:r w:rsidR="00365CBB">
        <w:rPr>
          <w:b/>
          <w:sz w:val="24"/>
        </w:rPr>
        <w:t>2025</w:t>
      </w:r>
      <w:r>
        <w:rPr>
          <w:b/>
          <w:sz w:val="24"/>
        </w:rPr>
        <w:t xml:space="preserve"> Planning</w:t>
      </w:r>
      <w:r>
        <w:rPr>
          <w:b/>
          <w:spacing w:val="-1"/>
          <w:sz w:val="24"/>
        </w:rPr>
        <w:t xml:space="preserve"> </w:t>
      </w:r>
      <w:r>
        <w:rPr>
          <w:b/>
          <w:sz w:val="24"/>
        </w:rPr>
        <w:t>Council</w:t>
      </w:r>
      <w:r>
        <w:rPr>
          <w:b/>
          <w:spacing w:val="1"/>
          <w:sz w:val="24"/>
        </w:rPr>
        <w:t xml:space="preserve"> </w:t>
      </w:r>
      <w:r>
        <w:rPr>
          <w:b/>
          <w:sz w:val="24"/>
        </w:rPr>
        <w:t xml:space="preserve">Allocation: </w:t>
      </w:r>
      <w:r>
        <w:rPr>
          <w:b/>
          <w:spacing w:val="-2"/>
          <w:sz w:val="24"/>
        </w:rPr>
        <w:t>$4,</w:t>
      </w:r>
      <w:r w:rsidR="004A215D">
        <w:rPr>
          <w:b/>
          <w:spacing w:val="-2"/>
          <w:sz w:val="24"/>
        </w:rPr>
        <w:t>724,777</w:t>
      </w:r>
    </w:p>
    <w:p w14:paraId="38503466" w14:textId="225F724E" w:rsidR="00A4380E" w:rsidRDefault="009904B2">
      <w:pPr>
        <w:ind w:left="720"/>
        <w:rPr>
          <w:b/>
          <w:sz w:val="24"/>
        </w:rPr>
      </w:pPr>
      <w:r>
        <w:rPr>
          <w:b/>
          <w:sz w:val="24"/>
        </w:rPr>
        <w:t>FY</w:t>
      </w:r>
      <w:r>
        <w:rPr>
          <w:b/>
          <w:spacing w:val="-2"/>
          <w:sz w:val="24"/>
        </w:rPr>
        <w:t xml:space="preserve"> </w:t>
      </w:r>
      <w:r w:rsidR="00365CBB">
        <w:rPr>
          <w:b/>
          <w:sz w:val="24"/>
        </w:rPr>
        <w:t>2025</w:t>
      </w:r>
      <w:r>
        <w:rPr>
          <w:b/>
          <w:sz w:val="24"/>
        </w:rPr>
        <w:t xml:space="preserve"> Planning</w:t>
      </w:r>
      <w:r>
        <w:rPr>
          <w:b/>
          <w:spacing w:val="-1"/>
          <w:sz w:val="24"/>
        </w:rPr>
        <w:t xml:space="preserve"> </w:t>
      </w:r>
      <w:r>
        <w:rPr>
          <w:b/>
          <w:sz w:val="24"/>
        </w:rPr>
        <w:t>Council</w:t>
      </w:r>
      <w:r>
        <w:rPr>
          <w:b/>
          <w:spacing w:val="-1"/>
          <w:sz w:val="24"/>
        </w:rPr>
        <w:t xml:space="preserve"> </w:t>
      </w:r>
      <w:r>
        <w:rPr>
          <w:b/>
          <w:sz w:val="24"/>
        </w:rPr>
        <w:t xml:space="preserve">Allocation (MAI): </w:t>
      </w:r>
      <w:r>
        <w:rPr>
          <w:b/>
          <w:spacing w:val="-2"/>
          <w:sz w:val="24"/>
        </w:rPr>
        <w:t>$</w:t>
      </w:r>
      <w:r w:rsidR="004A215D">
        <w:rPr>
          <w:b/>
          <w:spacing w:val="-2"/>
          <w:sz w:val="24"/>
        </w:rPr>
        <w:t>472,807</w:t>
      </w:r>
    </w:p>
    <w:p w14:paraId="77F70338" w14:textId="77777777" w:rsidR="00A4380E" w:rsidRDefault="00A4380E">
      <w:pPr>
        <w:pStyle w:val="BodyText"/>
        <w:rPr>
          <w:b/>
        </w:rPr>
      </w:pPr>
    </w:p>
    <w:p w14:paraId="5A437733" w14:textId="77777777" w:rsidR="00A4380E" w:rsidRDefault="009904B2">
      <w:pPr>
        <w:pStyle w:val="Heading4"/>
      </w:pPr>
      <w:r>
        <w:rPr>
          <w:u w:val="single"/>
        </w:rPr>
        <w:t>HRSA</w:t>
      </w:r>
      <w:r>
        <w:rPr>
          <w:spacing w:val="-1"/>
          <w:u w:val="single"/>
        </w:rPr>
        <w:t xml:space="preserve"> </w:t>
      </w:r>
      <w:r>
        <w:rPr>
          <w:u w:val="single"/>
        </w:rPr>
        <w:t>DEFINITION</w:t>
      </w:r>
      <w:r>
        <w:rPr>
          <w:spacing w:val="-2"/>
          <w:u w:val="single"/>
        </w:rPr>
        <w:t xml:space="preserve"> </w:t>
      </w:r>
      <w:r>
        <w:rPr>
          <w:u w:val="single"/>
        </w:rPr>
        <w:t>AND</w:t>
      </w:r>
      <w:r>
        <w:rPr>
          <w:spacing w:val="-1"/>
          <w:u w:val="single"/>
        </w:rPr>
        <w:t xml:space="preserve"> </w:t>
      </w:r>
      <w:r>
        <w:rPr>
          <w:spacing w:val="-2"/>
          <w:u w:val="single"/>
        </w:rPr>
        <w:t>DESCRIPTION</w:t>
      </w:r>
    </w:p>
    <w:p w14:paraId="6940C31B" w14:textId="77777777" w:rsidR="00A4380E" w:rsidRDefault="009904B2">
      <w:pPr>
        <w:pStyle w:val="BodyText"/>
        <w:spacing w:before="183" w:line="259" w:lineRule="auto"/>
        <w:ind w:left="720" w:right="877"/>
      </w:pPr>
      <w:r>
        <w:t>Medical</w:t>
      </w:r>
      <w:r>
        <w:rPr>
          <w:spacing w:val="-3"/>
        </w:rPr>
        <w:t xml:space="preserve"> </w:t>
      </w:r>
      <w:r>
        <w:t>Case</w:t>
      </w:r>
      <w:r>
        <w:rPr>
          <w:spacing w:val="-4"/>
        </w:rPr>
        <w:t xml:space="preserve"> </w:t>
      </w:r>
      <w:r>
        <w:t>Management</w:t>
      </w:r>
      <w:r>
        <w:rPr>
          <w:spacing w:val="-1"/>
        </w:rPr>
        <w:t xml:space="preserve"> </w:t>
      </w:r>
      <w:r>
        <w:t>(MCM)</w:t>
      </w:r>
      <w:r>
        <w:rPr>
          <w:spacing w:val="-3"/>
        </w:rPr>
        <w:t xml:space="preserve"> </w:t>
      </w:r>
      <w:r>
        <w:t>is</w:t>
      </w:r>
      <w:r>
        <w:rPr>
          <w:spacing w:val="-3"/>
        </w:rPr>
        <w:t xml:space="preserve"> </w:t>
      </w:r>
      <w:r>
        <w:t>the</w:t>
      </w:r>
      <w:r>
        <w:rPr>
          <w:spacing w:val="-4"/>
        </w:rPr>
        <w:t xml:space="preserve"> </w:t>
      </w:r>
      <w:r>
        <w:t>provision</w:t>
      </w:r>
      <w:r>
        <w:rPr>
          <w:spacing w:val="-3"/>
        </w:rPr>
        <w:t xml:space="preserve"> </w:t>
      </w:r>
      <w:r>
        <w:t>of</w:t>
      </w:r>
      <w:r>
        <w:rPr>
          <w:spacing w:val="-4"/>
        </w:rPr>
        <w:t xml:space="preserve"> </w:t>
      </w:r>
      <w:r>
        <w:t>a</w:t>
      </w:r>
      <w:r>
        <w:rPr>
          <w:spacing w:val="-4"/>
        </w:rPr>
        <w:t xml:space="preserve"> </w:t>
      </w:r>
      <w:r>
        <w:t>range</w:t>
      </w:r>
      <w:r>
        <w:rPr>
          <w:spacing w:val="-4"/>
        </w:rPr>
        <w:t xml:space="preserve"> </w:t>
      </w:r>
      <w:r>
        <w:t>of</w:t>
      </w:r>
      <w:r>
        <w:rPr>
          <w:spacing w:val="-3"/>
        </w:rPr>
        <w:t xml:space="preserve"> </w:t>
      </w:r>
      <w:r>
        <w:t>client-centered</w:t>
      </w:r>
      <w:r>
        <w:rPr>
          <w:spacing w:val="-3"/>
        </w:rPr>
        <w:t xml:space="preserve"> </w:t>
      </w:r>
      <w:r>
        <w:t>activities</w:t>
      </w:r>
      <w:r>
        <w:rPr>
          <w:spacing w:val="-3"/>
        </w:rPr>
        <w:t xml:space="preserve"> </w:t>
      </w:r>
      <w:r>
        <w:t>focused</w:t>
      </w:r>
      <w:r>
        <w:rPr>
          <w:spacing w:val="-3"/>
        </w:rPr>
        <w:t xml:space="preserve"> </w:t>
      </w:r>
      <w:r>
        <w:t>on improving</w:t>
      </w:r>
      <w:r>
        <w:rPr>
          <w:spacing w:val="-4"/>
        </w:rPr>
        <w:t xml:space="preserve"> </w:t>
      </w:r>
      <w:r>
        <w:t>health</w:t>
      </w:r>
      <w:r>
        <w:rPr>
          <w:spacing w:val="-1"/>
        </w:rPr>
        <w:t xml:space="preserve"> </w:t>
      </w:r>
      <w:r>
        <w:t>outcomes</w:t>
      </w:r>
      <w:r>
        <w:rPr>
          <w:spacing w:val="-1"/>
        </w:rPr>
        <w:t xml:space="preserve"> </w:t>
      </w:r>
      <w:r>
        <w:t>in</w:t>
      </w:r>
      <w:r>
        <w:rPr>
          <w:spacing w:val="-1"/>
        </w:rPr>
        <w:t xml:space="preserve"> </w:t>
      </w:r>
      <w:r>
        <w:t>support</w:t>
      </w:r>
      <w:r>
        <w:rPr>
          <w:spacing w:val="-1"/>
        </w:rPr>
        <w:t xml:space="preserve"> </w:t>
      </w:r>
      <w:r>
        <w:t>of</w:t>
      </w:r>
      <w:r>
        <w:rPr>
          <w:spacing w:val="-1"/>
        </w:rPr>
        <w:t xml:space="preserve"> </w:t>
      </w:r>
      <w:r>
        <w:t>the</w:t>
      </w:r>
      <w:r>
        <w:rPr>
          <w:spacing w:val="-2"/>
        </w:rPr>
        <w:t xml:space="preserve"> </w:t>
      </w:r>
      <w:r>
        <w:t>HIV care</w:t>
      </w:r>
      <w:r>
        <w:rPr>
          <w:spacing w:val="-1"/>
        </w:rPr>
        <w:t xml:space="preserve"> </w:t>
      </w:r>
      <w:r>
        <w:t>continuum.</w:t>
      </w:r>
      <w:r>
        <w:rPr>
          <w:spacing w:val="-1"/>
        </w:rPr>
        <w:t xml:space="preserve"> </w:t>
      </w:r>
      <w:r>
        <w:t>Activities</w:t>
      </w:r>
      <w:r>
        <w:rPr>
          <w:spacing w:val="-1"/>
        </w:rPr>
        <w:t xml:space="preserve"> </w:t>
      </w:r>
      <w:r>
        <w:t>may</w:t>
      </w:r>
      <w:r>
        <w:rPr>
          <w:spacing w:val="-6"/>
        </w:rPr>
        <w:t xml:space="preserve"> </w:t>
      </w:r>
      <w:r>
        <w:t>be prescribed</w:t>
      </w:r>
      <w:r>
        <w:rPr>
          <w:spacing w:val="-1"/>
        </w:rPr>
        <w:t xml:space="preserve"> </w:t>
      </w:r>
      <w:r>
        <w:t>by</w:t>
      </w:r>
      <w:r>
        <w:rPr>
          <w:spacing w:val="-6"/>
        </w:rPr>
        <w:t xml:space="preserve"> </w:t>
      </w:r>
      <w:r>
        <w:t>an interdisciplinary team that includes other specialty care providers. MCM includes all types of case management encounters (e.g., face-to-face, phone contact, and any other forms of communication).</w:t>
      </w:r>
    </w:p>
    <w:p w14:paraId="7489CC01" w14:textId="77777777" w:rsidR="00A4380E" w:rsidRDefault="009904B2">
      <w:pPr>
        <w:pStyle w:val="Heading5"/>
        <w:spacing w:before="159" w:line="276" w:lineRule="exact"/>
        <w:rPr>
          <w:b w:val="0"/>
          <w:i w:val="0"/>
        </w:rPr>
      </w:pPr>
      <w:r>
        <w:t>Key</w:t>
      </w:r>
      <w:r>
        <w:rPr>
          <w:spacing w:val="-3"/>
        </w:rPr>
        <w:t xml:space="preserve"> </w:t>
      </w:r>
      <w:r>
        <w:t>activities</w:t>
      </w:r>
      <w:r>
        <w:rPr>
          <w:spacing w:val="-1"/>
        </w:rPr>
        <w:t xml:space="preserve"> </w:t>
      </w:r>
      <w:r>
        <w:rPr>
          <w:spacing w:val="-2"/>
        </w:rPr>
        <w:t>include</w:t>
      </w:r>
      <w:r>
        <w:rPr>
          <w:b w:val="0"/>
          <w:i w:val="0"/>
          <w:spacing w:val="-2"/>
        </w:rPr>
        <w:t>:</w:t>
      </w:r>
    </w:p>
    <w:p w14:paraId="65644376" w14:textId="77777777" w:rsidR="00A4380E" w:rsidRDefault="009904B2" w:rsidP="00454857">
      <w:pPr>
        <w:pStyle w:val="ListParagraph"/>
        <w:numPr>
          <w:ilvl w:val="0"/>
          <w:numId w:val="23"/>
        </w:numPr>
        <w:tabs>
          <w:tab w:val="left" w:pos="1440"/>
        </w:tabs>
        <w:spacing w:line="294" w:lineRule="exact"/>
        <w:rPr>
          <w:rFonts w:ascii="Symbol" w:hAnsi="Symbol"/>
          <w:sz w:val="24"/>
        </w:rPr>
      </w:pPr>
      <w:r>
        <w:rPr>
          <w:sz w:val="24"/>
        </w:rPr>
        <w:t>Initial</w:t>
      </w:r>
      <w:r>
        <w:rPr>
          <w:spacing w:val="-1"/>
          <w:sz w:val="24"/>
        </w:rPr>
        <w:t xml:space="preserve"> </w:t>
      </w:r>
      <w:r>
        <w:rPr>
          <w:sz w:val="24"/>
        </w:rPr>
        <w:t>assessment</w:t>
      </w:r>
      <w:r>
        <w:rPr>
          <w:spacing w:val="-2"/>
          <w:sz w:val="24"/>
        </w:rPr>
        <w:t xml:space="preserve"> </w:t>
      </w:r>
      <w:r>
        <w:rPr>
          <w:sz w:val="24"/>
        </w:rPr>
        <w:t>of</w:t>
      </w:r>
      <w:r>
        <w:rPr>
          <w:spacing w:val="-1"/>
          <w:sz w:val="24"/>
        </w:rPr>
        <w:t xml:space="preserve"> </w:t>
      </w:r>
      <w:r>
        <w:rPr>
          <w:sz w:val="24"/>
        </w:rPr>
        <w:t>service</w:t>
      </w:r>
      <w:r>
        <w:rPr>
          <w:spacing w:val="-2"/>
          <w:sz w:val="24"/>
        </w:rPr>
        <w:t xml:space="preserve"> needs,</w:t>
      </w:r>
    </w:p>
    <w:p w14:paraId="527D04DF" w14:textId="77777777" w:rsidR="00A4380E" w:rsidRDefault="009904B2" w:rsidP="00454857">
      <w:pPr>
        <w:pStyle w:val="ListParagraph"/>
        <w:numPr>
          <w:ilvl w:val="0"/>
          <w:numId w:val="23"/>
        </w:numPr>
        <w:tabs>
          <w:tab w:val="left" w:pos="1440"/>
        </w:tabs>
        <w:spacing w:line="293" w:lineRule="exact"/>
        <w:rPr>
          <w:rFonts w:ascii="Symbol" w:hAnsi="Symbol"/>
          <w:sz w:val="24"/>
        </w:rPr>
      </w:pPr>
      <w:r>
        <w:rPr>
          <w:sz w:val="24"/>
        </w:rPr>
        <w:t>Development</w:t>
      </w:r>
      <w:r>
        <w:rPr>
          <w:spacing w:val="-4"/>
          <w:sz w:val="24"/>
        </w:rPr>
        <w:t xml:space="preserve"> </w:t>
      </w:r>
      <w:r>
        <w:rPr>
          <w:sz w:val="24"/>
        </w:rPr>
        <w:t>of</w:t>
      </w:r>
      <w:r>
        <w:rPr>
          <w:spacing w:val="-1"/>
          <w:sz w:val="24"/>
        </w:rPr>
        <w:t xml:space="preserve"> </w:t>
      </w:r>
      <w:r>
        <w:rPr>
          <w:sz w:val="24"/>
        </w:rPr>
        <w:t>a</w:t>
      </w:r>
      <w:r>
        <w:rPr>
          <w:spacing w:val="-2"/>
          <w:sz w:val="24"/>
        </w:rPr>
        <w:t xml:space="preserve"> </w:t>
      </w:r>
      <w:r>
        <w:rPr>
          <w:sz w:val="24"/>
        </w:rPr>
        <w:t>comprehensive,</w:t>
      </w:r>
      <w:r>
        <w:rPr>
          <w:spacing w:val="-1"/>
          <w:sz w:val="24"/>
        </w:rPr>
        <w:t xml:space="preserve"> </w:t>
      </w:r>
      <w:r>
        <w:rPr>
          <w:sz w:val="24"/>
        </w:rPr>
        <w:t>individualized</w:t>
      </w:r>
      <w:r>
        <w:rPr>
          <w:spacing w:val="-1"/>
          <w:sz w:val="24"/>
        </w:rPr>
        <w:t xml:space="preserve"> </w:t>
      </w:r>
      <w:r>
        <w:rPr>
          <w:sz w:val="24"/>
        </w:rPr>
        <w:t>care</w:t>
      </w:r>
      <w:r>
        <w:rPr>
          <w:spacing w:val="-3"/>
          <w:sz w:val="24"/>
        </w:rPr>
        <w:t xml:space="preserve"> </w:t>
      </w:r>
      <w:r>
        <w:rPr>
          <w:spacing w:val="-2"/>
          <w:sz w:val="24"/>
        </w:rPr>
        <w:t>plan,</w:t>
      </w:r>
    </w:p>
    <w:p w14:paraId="2130B448" w14:textId="77777777" w:rsidR="00A4380E" w:rsidRDefault="009904B2" w:rsidP="00454857">
      <w:pPr>
        <w:pStyle w:val="ListParagraph"/>
        <w:numPr>
          <w:ilvl w:val="0"/>
          <w:numId w:val="23"/>
        </w:numPr>
        <w:tabs>
          <w:tab w:val="left" w:pos="1440"/>
        </w:tabs>
        <w:ind w:right="898"/>
        <w:rPr>
          <w:rFonts w:ascii="Symbol" w:hAnsi="Symbol"/>
          <w:sz w:val="24"/>
        </w:rPr>
      </w:pPr>
      <w:r>
        <w:rPr>
          <w:sz w:val="24"/>
        </w:rPr>
        <w:t>Timely</w:t>
      </w:r>
      <w:r>
        <w:rPr>
          <w:spacing w:val="-8"/>
          <w:sz w:val="24"/>
        </w:rPr>
        <w:t xml:space="preserve"> </w:t>
      </w:r>
      <w:r>
        <w:rPr>
          <w:sz w:val="24"/>
        </w:rPr>
        <w:t>and</w:t>
      </w:r>
      <w:r>
        <w:rPr>
          <w:spacing w:val="-2"/>
          <w:sz w:val="24"/>
        </w:rPr>
        <w:t xml:space="preserve"> </w:t>
      </w:r>
      <w:r>
        <w:rPr>
          <w:sz w:val="24"/>
        </w:rPr>
        <w:t>coordinated</w:t>
      </w:r>
      <w:r>
        <w:rPr>
          <w:spacing w:val="-1"/>
          <w:sz w:val="24"/>
        </w:rPr>
        <w:t xml:space="preserve"> </w:t>
      </w:r>
      <w:r>
        <w:rPr>
          <w:sz w:val="24"/>
        </w:rPr>
        <w:t>access</w:t>
      </w:r>
      <w:r>
        <w:rPr>
          <w:spacing w:val="-3"/>
          <w:sz w:val="24"/>
        </w:rPr>
        <w:t xml:space="preserve"> </w:t>
      </w:r>
      <w:r>
        <w:rPr>
          <w:sz w:val="24"/>
        </w:rPr>
        <w:t>to</w:t>
      </w:r>
      <w:r>
        <w:rPr>
          <w:spacing w:val="-3"/>
          <w:sz w:val="24"/>
        </w:rPr>
        <w:t xml:space="preserve"> </w:t>
      </w:r>
      <w:r>
        <w:rPr>
          <w:sz w:val="24"/>
        </w:rPr>
        <w:t>medically</w:t>
      </w:r>
      <w:r>
        <w:rPr>
          <w:spacing w:val="-8"/>
          <w:sz w:val="24"/>
        </w:rPr>
        <w:t xml:space="preserve"> </w:t>
      </w:r>
      <w:r>
        <w:rPr>
          <w:sz w:val="24"/>
        </w:rPr>
        <w:t>appropriate</w:t>
      </w:r>
      <w:r>
        <w:rPr>
          <w:spacing w:val="-3"/>
          <w:sz w:val="24"/>
        </w:rPr>
        <w:t xml:space="preserve"> </w:t>
      </w:r>
      <w:r>
        <w:rPr>
          <w:sz w:val="24"/>
        </w:rPr>
        <w:t>levels</w:t>
      </w:r>
      <w:r>
        <w:rPr>
          <w:spacing w:val="-3"/>
          <w:sz w:val="24"/>
        </w:rPr>
        <w:t xml:space="preserve"> </w:t>
      </w:r>
      <w:r>
        <w:rPr>
          <w:sz w:val="24"/>
        </w:rPr>
        <w:t>of</w:t>
      </w:r>
      <w:r>
        <w:rPr>
          <w:spacing w:val="-3"/>
          <w:sz w:val="24"/>
        </w:rPr>
        <w:t xml:space="preserve"> </w:t>
      </w:r>
      <w:r>
        <w:rPr>
          <w:sz w:val="24"/>
        </w:rPr>
        <w:t>health</w:t>
      </w:r>
      <w:r>
        <w:rPr>
          <w:spacing w:val="-3"/>
          <w:sz w:val="24"/>
        </w:rPr>
        <w:t xml:space="preserve"> </w:t>
      </w:r>
      <w:r>
        <w:rPr>
          <w:sz w:val="24"/>
        </w:rPr>
        <w:t>and</w:t>
      </w:r>
      <w:r>
        <w:rPr>
          <w:spacing w:val="-3"/>
          <w:sz w:val="24"/>
        </w:rPr>
        <w:t xml:space="preserve"> </w:t>
      </w:r>
      <w:r>
        <w:rPr>
          <w:sz w:val="24"/>
        </w:rPr>
        <w:t>support</w:t>
      </w:r>
      <w:r>
        <w:rPr>
          <w:spacing w:val="-3"/>
          <w:sz w:val="24"/>
        </w:rPr>
        <w:t xml:space="preserve"> </w:t>
      </w:r>
      <w:r>
        <w:rPr>
          <w:sz w:val="24"/>
        </w:rPr>
        <w:t>services</w:t>
      </w:r>
      <w:r>
        <w:rPr>
          <w:spacing w:val="-2"/>
          <w:sz w:val="24"/>
        </w:rPr>
        <w:t xml:space="preserve"> </w:t>
      </w:r>
      <w:r>
        <w:rPr>
          <w:sz w:val="24"/>
        </w:rPr>
        <w:t>and continuity of care,</w:t>
      </w:r>
    </w:p>
    <w:p w14:paraId="6480FCC1" w14:textId="77777777" w:rsidR="00A4380E" w:rsidRDefault="009904B2" w:rsidP="00454857">
      <w:pPr>
        <w:pStyle w:val="ListParagraph"/>
        <w:numPr>
          <w:ilvl w:val="0"/>
          <w:numId w:val="23"/>
        </w:numPr>
        <w:tabs>
          <w:tab w:val="left" w:pos="1440"/>
        </w:tabs>
        <w:spacing w:line="293" w:lineRule="exact"/>
        <w:rPr>
          <w:rFonts w:ascii="Symbol" w:hAnsi="Symbol"/>
          <w:sz w:val="24"/>
        </w:rPr>
      </w:pPr>
      <w:r>
        <w:rPr>
          <w:sz w:val="24"/>
        </w:rPr>
        <w:t>Continuous</w:t>
      </w:r>
      <w:r>
        <w:rPr>
          <w:spacing w:val="-3"/>
          <w:sz w:val="24"/>
        </w:rPr>
        <w:t xml:space="preserve"> </w:t>
      </w:r>
      <w:r>
        <w:rPr>
          <w:sz w:val="24"/>
        </w:rPr>
        <w:t>client</w:t>
      </w:r>
      <w:r>
        <w:rPr>
          <w:spacing w:val="-1"/>
          <w:sz w:val="24"/>
        </w:rPr>
        <w:t xml:space="preserve"> </w:t>
      </w:r>
      <w:r>
        <w:rPr>
          <w:sz w:val="24"/>
        </w:rPr>
        <w:t>monitoring</w:t>
      </w:r>
      <w:r>
        <w:rPr>
          <w:spacing w:val="-3"/>
          <w:sz w:val="24"/>
        </w:rPr>
        <w:t xml:space="preserve"> </w:t>
      </w:r>
      <w:r>
        <w:rPr>
          <w:sz w:val="24"/>
        </w:rPr>
        <w:t>to</w:t>
      </w:r>
      <w:r>
        <w:rPr>
          <w:spacing w:val="-1"/>
          <w:sz w:val="24"/>
        </w:rPr>
        <w:t xml:space="preserve"> </w:t>
      </w:r>
      <w:r>
        <w:rPr>
          <w:sz w:val="24"/>
        </w:rPr>
        <w:t>assess</w:t>
      </w:r>
      <w:r>
        <w:rPr>
          <w:spacing w:val="-1"/>
          <w:sz w:val="24"/>
        </w:rPr>
        <w:t xml:space="preserve"> </w:t>
      </w:r>
      <w:r>
        <w:rPr>
          <w:sz w:val="24"/>
        </w:rPr>
        <w:t>the</w:t>
      </w:r>
      <w:r>
        <w:rPr>
          <w:spacing w:val="-1"/>
          <w:sz w:val="24"/>
        </w:rPr>
        <w:t xml:space="preserve"> </w:t>
      </w:r>
      <w:r>
        <w:rPr>
          <w:sz w:val="24"/>
        </w:rPr>
        <w:t>efficacy</w:t>
      </w:r>
      <w:r>
        <w:rPr>
          <w:spacing w:val="-4"/>
          <w:sz w:val="24"/>
        </w:rPr>
        <w:t xml:space="preserve"> </w:t>
      </w:r>
      <w:r>
        <w:rPr>
          <w:sz w:val="24"/>
        </w:rPr>
        <w:t>of the</w:t>
      </w:r>
      <w:r>
        <w:rPr>
          <w:spacing w:val="-1"/>
          <w:sz w:val="24"/>
        </w:rPr>
        <w:t xml:space="preserve"> </w:t>
      </w:r>
      <w:r>
        <w:rPr>
          <w:sz w:val="24"/>
        </w:rPr>
        <w:t>care</w:t>
      </w:r>
      <w:r>
        <w:rPr>
          <w:spacing w:val="-2"/>
          <w:sz w:val="24"/>
        </w:rPr>
        <w:t xml:space="preserve"> plan,</w:t>
      </w:r>
    </w:p>
    <w:p w14:paraId="436D66B5" w14:textId="77777777" w:rsidR="00A4380E" w:rsidRDefault="009904B2" w:rsidP="00454857">
      <w:pPr>
        <w:pStyle w:val="ListParagraph"/>
        <w:numPr>
          <w:ilvl w:val="0"/>
          <w:numId w:val="23"/>
        </w:numPr>
        <w:tabs>
          <w:tab w:val="left" w:pos="1440"/>
        </w:tabs>
        <w:spacing w:line="293" w:lineRule="exact"/>
        <w:rPr>
          <w:rFonts w:ascii="Symbol" w:hAnsi="Symbol"/>
          <w:sz w:val="24"/>
        </w:rPr>
      </w:pPr>
      <w:r>
        <w:rPr>
          <w:sz w:val="24"/>
        </w:rPr>
        <w:t>Re-evaluation</w:t>
      </w:r>
      <w:r>
        <w:rPr>
          <w:spacing w:val="-3"/>
          <w:sz w:val="24"/>
        </w:rPr>
        <w:t xml:space="preserve"> </w:t>
      </w:r>
      <w:r>
        <w:rPr>
          <w:sz w:val="24"/>
        </w:rPr>
        <w:t>of the care plan at</w:t>
      </w:r>
      <w:r>
        <w:rPr>
          <w:spacing w:val="-1"/>
          <w:sz w:val="24"/>
        </w:rPr>
        <w:t xml:space="preserve"> </w:t>
      </w:r>
      <w:r>
        <w:rPr>
          <w:sz w:val="24"/>
        </w:rPr>
        <w:t>least every</w:t>
      </w:r>
      <w:r>
        <w:rPr>
          <w:spacing w:val="-6"/>
          <w:sz w:val="24"/>
        </w:rPr>
        <w:t xml:space="preserve"> </w:t>
      </w:r>
      <w:r>
        <w:rPr>
          <w:sz w:val="24"/>
        </w:rPr>
        <w:t>6 months with</w:t>
      </w:r>
      <w:r>
        <w:rPr>
          <w:spacing w:val="-1"/>
          <w:sz w:val="24"/>
        </w:rPr>
        <w:t xml:space="preserve"> </w:t>
      </w:r>
      <w:r>
        <w:rPr>
          <w:sz w:val="24"/>
        </w:rPr>
        <w:t xml:space="preserve">adaptations as </w:t>
      </w:r>
      <w:r>
        <w:rPr>
          <w:spacing w:val="-2"/>
          <w:sz w:val="24"/>
        </w:rPr>
        <w:t>necessary,</w:t>
      </w:r>
    </w:p>
    <w:p w14:paraId="570A0B7D" w14:textId="77777777" w:rsidR="00A4380E" w:rsidRDefault="009904B2" w:rsidP="00454857">
      <w:pPr>
        <w:pStyle w:val="ListParagraph"/>
        <w:numPr>
          <w:ilvl w:val="0"/>
          <w:numId w:val="23"/>
        </w:numPr>
        <w:tabs>
          <w:tab w:val="left" w:pos="1440"/>
        </w:tabs>
        <w:ind w:right="1135"/>
        <w:rPr>
          <w:rFonts w:ascii="Symbol" w:hAnsi="Symbol"/>
          <w:sz w:val="24"/>
        </w:rPr>
      </w:pPr>
      <w:r>
        <w:rPr>
          <w:sz w:val="24"/>
        </w:rPr>
        <w:t>Ongoing</w:t>
      </w:r>
      <w:r>
        <w:rPr>
          <w:spacing w:val="-5"/>
          <w:sz w:val="24"/>
        </w:rPr>
        <w:t xml:space="preserve"> </w:t>
      </w:r>
      <w:r>
        <w:rPr>
          <w:sz w:val="24"/>
        </w:rPr>
        <w:t>assessment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client’s</w:t>
      </w:r>
      <w:r>
        <w:rPr>
          <w:spacing w:val="-3"/>
          <w:sz w:val="24"/>
        </w:rPr>
        <w:t xml:space="preserve"> </w:t>
      </w:r>
      <w:r>
        <w:rPr>
          <w:sz w:val="24"/>
        </w:rPr>
        <w:t>and</w:t>
      </w:r>
      <w:r>
        <w:rPr>
          <w:spacing w:val="-2"/>
          <w:sz w:val="24"/>
        </w:rPr>
        <w:t xml:space="preserve"> </w:t>
      </w:r>
      <w:r>
        <w:rPr>
          <w:sz w:val="24"/>
        </w:rPr>
        <w:t>other</w:t>
      </w:r>
      <w:r>
        <w:rPr>
          <w:spacing w:val="-2"/>
          <w:sz w:val="24"/>
        </w:rPr>
        <w:t xml:space="preserve"> </w:t>
      </w:r>
      <w:r>
        <w:rPr>
          <w:sz w:val="24"/>
        </w:rPr>
        <w:t>key</w:t>
      </w:r>
      <w:r>
        <w:rPr>
          <w:spacing w:val="-5"/>
          <w:sz w:val="24"/>
        </w:rPr>
        <w:t xml:space="preserve"> </w:t>
      </w:r>
      <w:r>
        <w:rPr>
          <w:sz w:val="24"/>
        </w:rPr>
        <w:t>family</w:t>
      </w:r>
      <w:r>
        <w:rPr>
          <w:spacing w:val="-7"/>
          <w:sz w:val="24"/>
        </w:rPr>
        <w:t xml:space="preserve"> </w:t>
      </w:r>
      <w:r>
        <w:rPr>
          <w:sz w:val="24"/>
        </w:rPr>
        <w:t>members’</w:t>
      </w:r>
      <w:r>
        <w:rPr>
          <w:spacing w:val="-4"/>
          <w:sz w:val="24"/>
        </w:rPr>
        <w:t xml:space="preserve"> </w:t>
      </w:r>
      <w:r>
        <w:rPr>
          <w:sz w:val="24"/>
        </w:rPr>
        <w:t>needs</w:t>
      </w:r>
      <w:r>
        <w:rPr>
          <w:spacing w:val="-3"/>
          <w:sz w:val="24"/>
        </w:rPr>
        <w:t xml:space="preserve"> </w:t>
      </w:r>
      <w:r>
        <w:rPr>
          <w:sz w:val="24"/>
        </w:rPr>
        <w:t>and</w:t>
      </w:r>
      <w:r>
        <w:rPr>
          <w:spacing w:val="-2"/>
          <w:sz w:val="24"/>
        </w:rPr>
        <w:t xml:space="preserve"> </w:t>
      </w:r>
      <w:r>
        <w:rPr>
          <w:sz w:val="24"/>
        </w:rPr>
        <w:t>personal</w:t>
      </w:r>
      <w:r>
        <w:rPr>
          <w:spacing w:val="-2"/>
          <w:sz w:val="24"/>
        </w:rPr>
        <w:t xml:space="preserve"> </w:t>
      </w:r>
      <w:r>
        <w:rPr>
          <w:sz w:val="24"/>
        </w:rPr>
        <w:t xml:space="preserve">support </w:t>
      </w:r>
      <w:r>
        <w:rPr>
          <w:spacing w:val="-2"/>
          <w:sz w:val="24"/>
        </w:rPr>
        <w:t>systems,</w:t>
      </w:r>
    </w:p>
    <w:p w14:paraId="37679D2B" w14:textId="77777777" w:rsidR="00A4380E" w:rsidRDefault="009904B2" w:rsidP="00454857">
      <w:pPr>
        <w:pStyle w:val="ListParagraph"/>
        <w:numPr>
          <w:ilvl w:val="0"/>
          <w:numId w:val="23"/>
        </w:numPr>
        <w:tabs>
          <w:tab w:val="left" w:pos="1440"/>
        </w:tabs>
        <w:ind w:right="1819"/>
        <w:rPr>
          <w:rFonts w:ascii="Symbol" w:hAnsi="Symbol"/>
          <w:sz w:val="24"/>
        </w:rPr>
      </w:pPr>
      <w:r>
        <w:rPr>
          <w:sz w:val="24"/>
        </w:rPr>
        <w:t>Treatment</w:t>
      </w:r>
      <w:r>
        <w:rPr>
          <w:spacing w:val="-4"/>
          <w:sz w:val="24"/>
        </w:rPr>
        <w:t xml:space="preserve"> </w:t>
      </w:r>
      <w:r>
        <w:rPr>
          <w:sz w:val="24"/>
        </w:rPr>
        <w:t>adherence</w:t>
      </w:r>
      <w:r>
        <w:rPr>
          <w:spacing w:val="-3"/>
          <w:sz w:val="24"/>
        </w:rPr>
        <w:t xml:space="preserve"> </w:t>
      </w:r>
      <w:r>
        <w:rPr>
          <w:sz w:val="24"/>
        </w:rPr>
        <w:t>counseling</w:t>
      </w:r>
      <w:r>
        <w:rPr>
          <w:spacing w:val="-7"/>
          <w:sz w:val="24"/>
        </w:rPr>
        <w:t xml:space="preserve"> </w:t>
      </w:r>
      <w:r>
        <w:rPr>
          <w:sz w:val="24"/>
        </w:rPr>
        <w:t>to</w:t>
      </w:r>
      <w:r>
        <w:rPr>
          <w:spacing w:val="-4"/>
          <w:sz w:val="24"/>
        </w:rPr>
        <w:t xml:space="preserve"> </w:t>
      </w:r>
      <w:r>
        <w:rPr>
          <w:sz w:val="24"/>
        </w:rPr>
        <w:t>ensure</w:t>
      </w:r>
      <w:r>
        <w:rPr>
          <w:spacing w:val="-5"/>
          <w:sz w:val="24"/>
        </w:rPr>
        <w:t xml:space="preserve"> </w:t>
      </w:r>
      <w:r>
        <w:rPr>
          <w:sz w:val="24"/>
        </w:rPr>
        <w:t>readiness</w:t>
      </w:r>
      <w:r>
        <w:rPr>
          <w:spacing w:val="-4"/>
          <w:sz w:val="24"/>
        </w:rPr>
        <w:t xml:space="preserve"> </w:t>
      </w:r>
      <w:r>
        <w:rPr>
          <w:sz w:val="24"/>
        </w:rPr>
        <w:t>for</w:t>
      </w:r>
      <w:r>
        <w:rPr>
          <w:spacing w:val="-5"/>
          <w:sz w:val="24"/>
        </w:rPr>
        <w:t xml:space="preserve"> </w:t>
      </w:r>
      <w:r>
        <w:rPr>
          <w:sz w:val="24"/>
        </w:rPr>
        <w:t>and</w:t>
      </w:r>
      <w:r>
        <w:rPr>
          <w:spacing w:val="-4"/>
          <w:sz w:val="24"/>
        </w:rPr>
        <w:t xml:space="preserve"> </w:t>
      </w:r>
      <w:r>
        <w:rPr>
          <w:sz w:val="24"/>
        </w:rPr>
        <w:t>adherence</w:t>
      </w:r>
      <w:r>
        <w:rPr>
          <w:spacing w:val="-5"/>
          <w:sz w:val="24"/>
        </w:rPr>
        <w:t xml:space="preserve"> </w:t>
      </w:r>
      <w:r>
        <w:rPr>
          <w:sz w:val="24"/>
        </w:rPr>
        <w:t>to</w:t>
      </w:r>
      <w:r>
        <w:rPr>
          <w:spacing w:val="-4"/>
          <w:sz w:val="24"/>
        </w:rPr>
        <w:t xml:space="preserve"> </w:t>
      </w:r>
      <w:r>
        <w:rPr>
          <w:sz w:val="24"/>
        </w:rPr>
        <w:t>complex</w:t>
      </w:r>
      <w:r>
        <w:rPr>
          <w:spacing w:val="-2"/>
          <w:sz w:val="24"/>
        </w:rPr>
        <w:t xml:space="preserve"> </w:t>
      </w:r>
      <w:r>
        <w:rPr>
          <w:sz w:val="24"/>
        </w:rPr>
        <w:t>HIV treatments, and</w:t>
      </w:r>
    </w:p>
    <w:p w14:paraId="1D053D89" w14:textId="77777777" w:rsidR="00A4380E" w:rsidRDefault="009904B2" w:rsidP="00454857">
      <w:pPr>
        <w:pStyle w:val="ListParagraph"/>
        <w:numPr>
          <w:ilvl w:val="0"/>
          <w:numId w:val="23"/>
        </w:numPr>
        <w:tabs>
          <w:tab w:val="left" w:pos="1440"/>
        </w:tabs>
        <w:spacing w:line="293" w:lineRule="exact"/>
        <w:rPr>
          <w:rFonts w:ascii="Symbol" w:hAnsi="Symbol"/>
          <w:sz w:val="24"/>
        </w:rPr>
      </w:pPr>
      <w:r>
        <w:rPr>
          <w:sz w:val="24"/>
        </w:rPr>
        <w:t>Client-specific</w:t>
      </w:r>
      <w:r>
        <w:rPr>
          <w:spacing w:val="-2"/>
          <w:sz w:val="24"/>
        </w:rPr>
        <w:t xml:space="preserve"> </w:t>
      </w:r>
      <w:r>
        <w:rPr>
          <w:sz w:val="24"/>
        </w:rPr>
        <w:t>advocacy</w:t>
      </w:r>
      <w:r>
        <w:rPr>
          <w:spacing w:val="-4"/>
          <w:sz w:val="24"/>
        </w:rPr>
        <w:t xml:space="preserve"> </w:t>
      </w:r>
      <w:r>
        <w:rPr>
          <w:sz w:val="24"/>
        </w:rPr>
        <w:t>and/or</w:t>
      </w:r>
      <w:r>
        <w:rPr>
          <w:spacing w:val="-1"/>
          <w:sz w:val="24"/>
        </w:rPr>
        <w:t xml:space="preserve"> </w:t>
      </w:r>
      <w:r>
        <w:rPr>
          <w:sz w:val="24"/>
        </w:rPr>
        <w:t>review of</w:t>
      </w:r>
      <w:r>
        <w:rPr>
          <w:spacing w:val="-3"/>
          <w:sz w:val="24"/>
        </w:rPr>
        <w:t xml:space="preserve"> </w:t>
      </w:r>
      <w:r>
        <w:rPr>
          <w:sz w:val="24"/>
        </w:rPr>
        <w:t>utilization</w:t>
      </w:r>
      <w:r>
        <w:rPr>
          <w:spacing w:val="-1"/>
          <w:sz w:val="24"/>
        </w:rPr>
        <w:t xml:space="preserve"> </w:t>
      </w:r>
      <w:r>
        <w:rPr>
          <w:sz w:val="24"/>
        </w:rPr>
        <w:t>of</w:t>
      </w:r>
      <w:r>
        <w:rPr>
          <w:spacing w:val="-1"/>
          <w:sz w:val="24"/>
        </w:rPr>
        <w:t xml:space="preserve"> </w:t>
      </w:r>
      <w:r>
        <w:rPr>
          <w:spacing w:val="-2"/>
          <w:sz w:val="24"/>
        </w:rPr>
        <w:t>services.</w:t>
      </w:r>
    </w:p>
    <w:p w14:paraId="6D166C1C" w14:textId="77777777" w:rsidR="00A4380E" w:rsidRDefault="009904B2">
      <w:pPr>
        <w:pStyle w:val="BodyText"/>
        <w:spacing w:before="273"/>
        <w:ind w:left="720" w:right="994"/>
      </w:pPr>
      <w:r>
        <w:t>In addition to providing the medically oriented services above, MCM may also provide benefits counseling by assisting eligible clients in obtaining access to other public and private programs for which</w:t>
      </w:r>
      <w:r>
        <w:rPr>
          <w:spacing w:val="-3"/>
        </w:rPr>
        <w:t xml:space="preserve"> </w:t>
      </w:r>
      <w:r>
        <w:t>they</w:t>
      </w:r>
      <w:r>
        <w:rPr>
          <w:spacing w:val="-8"/>
        </w:rPr>
        <w:t xml:space="preserve"> </w:t>
      </w:r>
      <w:r>
        <w:t>may</w:t>
      </w:r>
      <w:r>
        <w:rPr>
          <w:spacing w:val="-8"/>
        </w:rPr>
        <w:t xml:space="preserve"> </w:t>
      </w:r>
      <w:r>
        <w:t>be</w:t>
      </w:r>
      <w:r>
        <w:rPr>
          <w:spacing w:val="-2"/>
        </w:rPr>
        <w:t xml:space="preserve"> </w:t>
      </w:r>
      <w:r>
        <w:t>eligible</w:t>
      </w:r>
      <w:r>
        <w:rPr>
          <w:spacing w:val="-3"/>
        </w:rPr>
        <w:t xml:space="preserve"> </w:t>
      </w:r>
      <w:r>
        <w:t>(e.g.,</w:t>
      </w:r>
      <w:r>
        <w:rPr>
          <w:spacing w:val="-3"/>
        </w:rPr>
        <w:t xml:space="preserve"> </w:t>
      </w:r>
      <w:r>
        <w:t>Medicaid,</w:t>
      </w:r>
      <w:r>
        <w:rPr>
          <w:spacing w:val="-3"/>
        </w:rPr>
        <w:t xml:space="preserve"> </w:t>
      </w:r>
      <w:r>
        <w:t>Medicare</w:t>
      </w:r>
      <w:r>
        <w:rPr>
          <w:spacing w:val="-1"/>
        </w:rPr>
        <w:t xml:space="preserve"> </w:t>
      </w:r>
      <w:r>
        <w:t>Part</w:t>
      </w:r>
      <w:r>
        <w:rPr>
          <w:spacing w:val="-3"/>
        </w:rPr>
        <w:t xml:space="preserve"> </w:t>
      </w:r>
      <w:r>
        <w:t>D,</w:t>
      </w:r>
      <w:r>
        <w:rPr>
          <w:spacing w:val="-3"/>
        </w:rPr>
        <w:t xml:space="preserve"> </w:t>
      </w:r>
      <w:r>
        <w:t>State</w:t>
      </w:r>
      <w:r>
        <w:rPr>
          <w:spacing w:val="-4"/>
        </w:rPr>
        <w:t xml:space="preserve"> </w:t>
      </w:r>
      <w:r>
        <w:t>Pharmacy</w:t>
      </w:r>
      <w:r>
        <w:rPr>
          <w:spacing w:val="-6"/>
        </w:rPr>
        <w:t xml:space="preserve"> </w:t>
      </w:r>
      <w:r>
        <w:t>Assistance</w:t>
      </w:r>
      <w:r>
        <w:rPr>
          <w:spacing w:val="-4"/>
        </w:rPr>
        <w:t xml:space="preserve"> </w:t>
      </w:r>
      <w:r>
        <w:t>Programs, Pharmaceutical Manufacturer’s Patient Assistance Programs, other state or local health care and supportive services, and insurance plans through the health insurance Marketplaces/Exchanges).</w:t>
      </w:r>
    </w:p>
    <w:p w14:paraId="103E68FC" w14:textId="77777777" w:rsidR="00A4380E" w:rsidRDefault="00A4380E">
      <w:pPr>
        <w:pStyle w:val="BodyText"/>
        <w:spacing w:before="1"/>
      </w:pPr>
    </w:p>
    <w:p w14:paraId="454E33EF" w14:textId="77777777" w:rsidR="00A4380E" w:rsidRDefault="009904B2">
      <w:pPr>
        <w:pStyle w:val="Heading4"/>
      </w:pPr>
      <w:r>
        <w:rPr>
          <w:u w:val="single"/>
        </w:rPr>
        <w:t>HRSA</w:t>
      </w:r>
      <w:r>
        <w:rPr>
          <w:spacing w:val="-2"/>
          <w:u w:val="single"/>
        </w:rPr>
        <w:t xml:space="preserve"> </w:t>
      </w:r>
      <w:r>
        <w:rPr>
          <w:u w:val="single"/>
        </w:rPr>
        <w:t>PROGRAM</w:t>
      </w:r>
      <w:r>
        <w:rPr>
          <w:spacing w:val="-2"/>
          <w:u w:val="single"/>
        </w:rPr>
        <w:t xml:space="preserve"> GUIDANCE</w:t>
      </w:r>
    </w:p>
    <w:p w14:paraId="642B2DFD" w14:textId="77777777" w:rsidR="00A4380E" w:rsidRDefault="009904B2">
      <w:pPr>
        <w:pStyle w:val="BodyText"/>
        <w:spacing w:before="182" w:line="259" w:lineRule="auto"/>
        <w:ind w:left="720" w:right="877"/>
      </w:pPr>
      <w:r>
        <w:t>MCM services have as their objective improving health care outcomes whereas Non-Medical Case Management</w:t>
      </w:r>
      <w:r>
        <w:rPr>
          <w:spacing w:val="-3"/>
        </w:rPr>
        <w:t xml:space="preserve"> </w:t>
      </w:r>
      <w:r>
        <w:t>Services</w:t>
      </w:r>
      <w:r>
        <w:rPr>
          <w:spacing w:val="-3"/>
        </w:rPr>
        <w:t xml:space="preserve"> </w:t>
      </w:r>
      <w:r>
        <w:t>have</w:t>
      </w:r>
      <w:r>
        <w:rPr>
          <w:spacing w:val="-4"/>
        </w:rPr>
        <w:t xml:space="preserve"> </w:t>
      </w:r>
      <w:r>
        <w:t>as</w:t>
      </w:r>
      <w:r>
        <w:rPr>
          <w:spacing w:val="-3"/>
        </w:rPr>
        <w:t xml:space="preserve"> </w:t>
      </w:r>
      <w:r>
        <w:t>their</w:t>
      </w:r>
      <w:r>
        <w:rPr>
          <w:spacing w:val="-3"/>
        </w:rPr>
        <w:t xml:space="preserve"> </w:t>
      </w:r>
      <w:r>
        <w:t>objective</w:t>
      </w:r>
      <w:r>
        <w:rPr>
          <w:spacing w:val="-4"/>
        </w:rPr>
        <w:t xml:space="preserve"> </w:t>
      </w:r>
      <w:r>
        <w:t>providing</w:t>
      </w:r>
      <w:r>
        <w:rPr>
          <w:spacing w:val="-4"/>
        </w:rPr>
        <w:t xml:space="preserve"> </w:t>
      </w:r>
      <w:r>
        <w:t>guidance</w:t>
      </w:r>
      <w:r>
        <w:rPr>
          <w:spacing w:val="-4"/>
        </w:rPr>
        <w:t xml:space="preserve"> </w:t>
      </w:r>
      <w:r>
        <w:t>and</w:t>
      </w:r>
      <w:r>
        <w:rPr>
          <w:spacing w:val="-3"/>
        </w:rPr>
        <w:t xml:space="preserve"> </w:t>
      </w:r>
      <w:r>
        <w:t>assistance</w:t>
      </w:r>
      <w:r>
        <w:rPr>
          <w:spacing w:val="-4"/>
        </w:rPr>
        <w:t xml:space="preserve"> </w:t>
      </w:r>
      <w:r>
        <w:t>in</w:t>
      </w:r>
      <w:r>
        <w:rPr>
          <w:spacing w:val="-3"/>
        </w:rPr>
        <w:t xml:space="preserve"> </w:t>
      </w:r>
      <w:r>
        <w:t>improving</w:t>
      </w:r>
      <w:r>
        <w:rPr>
          <w:spacing w:val="-6"/>
        </w:rPr>
        <w:t xml:space="preserve"> </w:t>
      </w:r>
      <w:r>
        <w:t>access</w:t>
      </w:r>
      <w:r>
        <w:rPr>
          <w:spacing w:val="-1"/>
        </w:rPr>
        <w:t xml:space="preserve"> </w:t>
      </w:r>
      <w:r>
        <w:t>to needed services.</w:t>
      </w:r>
    </w:p>
    <w:p w14:paraId="67903EC4" w14:textId="77777777" w:rsidR="00A4380E" w:rsidRDefault="009904B2">
      <w:pPr>
        <w:pStyle w:val="BodyText"/>
        <w:spacing w:before="160" w:line="259" w:lineRule="auto"/>
        <w:ind w:left="720" w:right="877"/>
      </w:pPr>
      <w:r>
        <w:t>Visits to ensure readiness for, and adherence to, complex HIV treatments shall be considered Medical Case</w:t>
      </w:r>
      <w:r>
        <w:rPr>
          <w:spacing w:val="-6"/>
        </w:rPr>
        <w:t xml:space="preserve"> </w:t>
      </w:r>
      <w:r>
        <w:t>Management</w:t>
      </w:r>
      <w:r>
        <w:rPr>
          <w:spacing w:val="-5"/>
        </w:rPr>
        <w:t xml:space="preserve"> </w:t>
      </w:r>
      <w:r>
        <w:t>or</w:t>
      </w:r>
      <w:r>
        <w:rPr>
          <w:spacing w:val="-5"/>
        </w:rPr>
        <w:t xml:space="preserve"> </w:t>
      </w:r>
      <w:r>
        <w:t>Outpatient/Ambulatory</w:t>
      </w:r>
      <w:r>
        <w:rPr>
          <w:spacing w:val="-9"/>
        </w:rPr>
        <w:t xml:space="preserve"> </w:t>
      </w:r>
      <w:r>
        <w:t>Health</w:t>
      </w:r>
      <w:r>
        <w:rPr>
          <w:spacing w:val="-5"/>
        </w:rPr>
        <w:t xml:space="preserve"> </w:t>
      </w:r>
      <w:r>
        <w:t>Services.</w:t>
      </w:r>
      <w:r>
        <w:rPr>
          <w:spacing w:val="-5"/>
        </w:rPr>
        <w:t xml:space="preserve"> </w:t>
      </w:r>
      <w:r>
        <w:t>Treatment</w:t>
      </w:r>
      <w:r>
        <w:rPr>
          <w:spacing w:val="-5"/>
        </w:rPr>
        <w:t xml:space="preserve"> </w:t>
      </w:r>
      <w:r>
        <w:t>Adherence</w:t>
      </w:r>
      <w:r>
        <w:rPr>
          <w:spacing w:val="-6"/>
        </w:rPr>
        <w:t xml:space="preserve"> </w:t>
      </w:r>
      <w:r>
        <w:t>Services</w:t>
      </w:r>
      <w:r>
        <w:rPr>
          <w:spacing w:val="-5"/>
        </w:rPr>
        <w:t xml:space="preserve"> </w:t>
      </w:r>
      <w:r>
        <w:t>provided during a MCM visit should be reported in the MCM service category whereas Treatment Adherence services provided during an Outpatient/Ambulatory Health Service visit should be reported under the Outpatient/Ambulatory Health Services category.</w:t>
      </w:r>
    </w:p>
    <w:p w14:paraId="23C4C8B6" w14:textId="77777777" w:rsidR="00A4380E" w:rsidRDefault="00A4380E">
      <w:pPr>
        <w:spacing w:line="259" w:lineRule="auto"/>
        <w:sectPr w:rsidR="00A4380E">
          <w:pgSz w:w="12240" w:h="15840"/>
          <w:pgMar w:top="1100" w:right="220" w:bottom="1500" w:left="360" w:header="0" w:footer="1233" w:gutter="0"/>
          <w:cols w:space="720"/>
        </w:sectPr>
      </w:pPr>
    </w:p>
    <w:p w14:paraId="4F54A9FC" w14:textId="77777777" w:rsidR="00A4380E" w:rsidRDefault="009904B2">
      <w:pPr>
        <w:pStyle w:val="Heading4"/>
        <w:spacing w:before="68"/>
      </w:pPr>
      <w:r>
        <w:rPr>
          <w:spacing w:val="-2"/>
          <w:u w:val="single"/>
        </w:rPr>
        <w:lastRenderedPageBreak/>
        <w:t>ELIGIBILITY</w:t>
      </w:r>
    </w:p>
    <w:p w14:paraId="7E0A0767" w14:textId="16BCF4BE" w:rsidR="00A4380E" w:rsidRDefault="009904B2">
      <w:pPr>
        <w:pStyle w:val="BodyText"/>
        <w:ind w:left="720" w:right="877"/>
      </w:pPr>
      <w:r>
        <w:t>For</w:t>
      </w:r>
      <w:r>
        <w:rPr>
          <w:spacing w:val="-2"/>
        </w:rPr>
        <w:t xml:space="preserve"> </w:t>
      </w:r>
      <w:r>
        <w:t>FY</w:t>
      </w:r>
      <w:r>
        <w:rPr>
          <w:spacing w:val="-3"/>
        </w:rPr>
        <w:t xml:space="preserve"> </w:t>
      </w:r>
      <w:r w:rsidR="00365CBB">
        <w:t>2025</w:t>
      </w:r>
      <w:r>
        <w:t>,</w:t>
      </w:r>
      <w:r>
        <w:rPr>
          <w:spacing w:val="-3"/>
        </w:rPr>
        <w:t xml:space="preserve"> </w:t>
      </w:r>
      <w:r>
        <w:t>BPHC</w:t>
      </w:r>
      <w:r>
        <w:rPr>
          <w:spacing w:val="-3"/>
        </w:rPr>
        <w:t xml:space="preserve"> </w:t>
      </w:r>
      <w:r>
        <w:t>seeks</w:t>
      </w:r>
      <w:r>
        <w:rPr>
          <w:spacing w:val="-3"/>
        </w:rPr>
        <w:t xml:space="preserve"> </w:t>
      </w:r>
      <w:r>
        <w:t>applicants</w:t>
      </w:r>
      <w:r>
        <w:rPr>
          <w:spacing w:val="-3"/>
        </w:rPr>
        <w:t xml:space="preserve"> </w:t>
      </w:r>
      <w:r>
        <w:t>that will</w:t>
      </w:r>
      <w:r>
        <w:rPr>
          <w:spacing w:val="-3"/>
        </w:rPr>
        <w:t xml:space="preserve"> </w:t>
      </w:r>
      <w:r>
        <w:t>demonstrate</w:t>
      </w:r>
      <w:r>
        <w:rPr>
          <w:spacing w:val="-3"/>
        </w:rPr>
        <w:t xml:space="preserve"> </w:t>
      </w:r>
      <w:r>
        <w:t>the</w:t>
      </w:r>
      <w:r>
        <w:rPr>
          <w:spacing w:val="-4"/>
        </w:rPr>
        <w:t xml:space="preserve"> </w:t>
      </w:r>
      <w:r>
        <w:t>ability</w:t>
      </w:r>
      <w:r>
        <w:rPr>
          <w:spacing w:val="-8"/>
        </w:rPr>
        <w:t xml:space="preserve"> </w:t>
      </w:r>
      <w:r>
        <w:t>to</w:t>
      </w:r>
      <w:r>
        <w:rPr>
          <w:spacing w:val="-3"/>
        </w:rPr>
        <w:t xml:space="preserve"> </w:t>
      </w:r>
      <w:r>
        <w:t>provide</w:t>
      </w:r>
      <w:r>
        <w:rPr>
          <w:spacing w:val="-2"/>
        </w:rPr>
        <w:t xml:space="preserve"> </w:t>
      </w:r>
      <w:r>
        <w:t>MCM</w:t>
      </w:r>
      <w:r>
        <w:rPr>
          <w:spacing w:val="-2"/>
        </w:rPr>
        <w:t xml:space="preserve"> </w:t>
      </w:r>
      <w:r>
        <w:t>services</w:t>
      </w:r>
      <w:r>
        <w:rPr>
          <w:spacing w:val="-3"/>
        </w:rPr>
        <w:t xml:space="preserve"> </w:t>
      </w:r>
      <w:r>
        <w:t xml:space="preserve">for </w:t>
      </w:r>
      <w:r w:rsidR="00AB7077">
        <w:t>PLWHA</w:t>
      </w:r>
      <w:r>
        <w:t xml:space="preserve"> within the Boston EMA. In addition, proposed programs must meet or exceed all Universal </w:t>
      </w:r>
      <w:r w:rsidR="008A5B55">
        <w:t>Service Standards</w:t>
      </w:r>
      <w:r>
        <w:t xml:space="preserve"> as well as all additional standards established for the service.</w:t>
      </w:r>
    </w:p>
    <w:p w14:paraId="61CAF8F8" w14:textId="77777777" w:rsidR="00A4380E" w:rsidRDefault="00A4380E">
      <w:pPr>
        <w:pStyle w:val="BodyText"/>
      </w:pPr>
    </w:p>
    <w:p w14:paraId="42BE3A5B" w14:textId="77777777" w:rsidR="00A4380E" w:rsidRDefault="009904B2">
      <w:pPr>
        <w:pStyle w:val="Heading4"/>
      </w:pPr>
      <w:r>
        <w:rPr>
          <w:u w:val="single"/>
        </w:rPr>
        <w:t>MAI</w:t>
      </w:r>
      <w:r>
        <w:rPr>
          <w:spacing w:val="-1"/>
          <w:u w:val="single"/>
        </w:rPr>
        <w:t xml:space="preserve"> </w:t>
      </w:r>
      <w:r>
        <w:rPr>
          <w:spacing w:val="-2"/>
          <w:u w:val="single"/>
        </w:rPr>
        <w:t>ELIGIBILITY</w:t>
      </w:r>
    </w:p>
    <w:p w14:paraId="16D17CFE" w14:textId="6A05D6DE" w:rsidR="00A4380E" w:rsidRDefault="009904B2">
      <w:pPr>
        <w:pStyle w:val="BodyText"/>
        <w:ind w:left="720" w:right="994"/>
      </w:pPr>
      <w:r>
        <w:t xml:space="preserve">For FY </w:t>
      </w:r>
      <w:r w:rsidR="00365CBB">
        <w:t>2025</w:t>
      </w:r>
      <w:r>
        <w:t xml:space="preserve">, BPHC seeks applicants that will demonstrate the ability to provide MCM services for </w:t>
      </w:r>
      <w:r w:rsidR="00AB7077">
        <w:t>PLWHA</w:t>
      </w:r>
      <w:r>
        <w:t xml:space="preserve"> within the Boston EMA that “address the disproportionate impact of HIV/AIDS on, and the disparities in access, treatment, care, and outcomes for, racial and ethnic minorities (including African Americans, Alaska Natives, Latinos, American Indians, Asian Americans, Native Hawaiians, and Pacific Islanders).” [SEC. 2693. ø300ff–121)] Additional consideration for MAI</w:t>
      </w:r>
      <w:r>
        <w:rPr>
          <w:spacing w:val="-1"/>
        </w:rPr>
        <w:t xml:space="preserve"> </w:t>
      </w:r>
      <w:r>
        <w:t>funding will be given to</w:t>
      </w:r>
      <w:r>
        <w:rPr>
          <w:spacing w:val="-4"/>
        </w:rPr>
        <w:t xml:space="preserve"> </w:t>
      </w:r>
      <w:r>
        <w:t>proposals</w:t>
      </w:r>
      <w:r>
        <w:rPr>
          <w:spacing w:val="-4"/>
        </w:rPr>
        <w:t xml:space="preserve"> </w:t>
      </w:r>
      <w:r>
        <w:t>that</w:t>
      </w:r>
      <w:r>
        <w:rPr>
          <w:spacing w:val="-4"/>
        </w:rPr>
        <w:t xml:space="preserve"> </w:t>
      </w:r>
      <w:r>
        <w:t>demonstrate</w:t>
      </w:r>
      <w:r>
        <w:rPr>
          <w:spacing w:val="-4"/>
        </w:rPr>
        <w:t xml:space="preserve"> </w:t>
      </w:r>
      <w:r>
        <w:t>strong</w:t>
      </w:r>
      <w:r>
        <w:rPr>
          <w:spacing w:val="-7"/>
        </w:rPr>
        <w:t xml:space="preserve"> </w:t>
      </w:r>
      <w:r>
        <w:t>cultural</w:t>
      </w:r>
      <w:r>
        <w:rPr>
          <w:spacing w:val="-2"/>
        </w:rPr>
        <w:t xml:space="preserve"> </w:t>
      </w:r>
      <w:r>
        <w:t>awareness,</w:t>
      </w:r>
      <w:r>
        <w:rPr>
          <w:spacing w:val="-4"/>
        </w:rPr>
        <w:t xml:space="preserve"> </w:t>
      </w:r>
      <w:r>
        <w:t>linguistic</w:t>
      </w:r>
      <w:r>
        <w:rPr>
          <w:spacing w:val="-4"/>
        </w:rPr>
        <w:t xml:space="preserve"> </w:t>
      </w:r>
      <w:r>
        <w:t>capacity,</w:t>
      </w:r>
      <w:r>
        <w:rPr>
          <w:spacing w:val="-2"/>
        </w:rPr>
        <w:t xml:space="preserve"> </w:t>
      </w:r>
      <w:r>
        <w:t>and</w:t>
      </w:r>
      <w:r>
        <w:rPr>
          <w:spacing w:val="-4"/>
        </w:rPr>
        <w:t xml:space="preserve"> </w:t>
      </w:r>
      <w:r>
        <w:t>successful</w:t>
      </w:r>
      <w:r>
        <w:rPr>
          <w:spacing w:val="-4"/>
        </w:rPr>
        <w:t xml:space="preserve"> </w:t>
      </w:r>
      <w:r>
        <w:t>engagement strategies for hard-to-reach individuals.</w:t>
      </w:r>
    </w:p>
    <w:p w14:paraId="7DB4DE22" w14:textId="77777777" w:rsidR="00A4380E" w:rsidRDefault="00A4380E">
      <w:pPr>
        <w:pStyle w:val="BodyText"/>
        <w:spacing w:before="1"/>
      </w:pPr>
    </w:p>
    <w:p w14:paraId="1EBAB198" w14:textId="675D0655" w:rsidR="00A4380E" w:rsidRDefault="009904B2">
      <w:pPr>
        <w:pStyle w:val="BodyText"/>
        <w:ind w:left="720" w:right="877"/>
      </w:pP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w:t>
      </w:r>
      <w:r>
        <w:rPr>
          <w:spacing w:val="-3"/>
        </w:rPr>
        <w:t xml:space="preserve"> </w:t>
      </w:r>
      <w:r>
        <w:t>exceed</w:t>
      </w:r>
      <w:r>
        <w:rPr>
          <w:spacing w:val="-1"/>
        </w:rPr>
        <w:t xml:space="preserve"> </w:t>
      </w:r>
      <w:r>
        <w:t>all</w:t>
      </w:r>
      <w:r>
        <w:rPr>
          <w:spacing w:val="-3"/>
        </w:rPr>
        <w:t xml:space="preserve"> </w:t>
      </w:r>
      <w:r>
        <w:t>Universal</w:t>
      </w:r>
      <w:r>
        <w:rPr>
          <w:spacing w:val="-3"/>
        </w:rPr>
        <w:t xml:space="preserve"> </w:t>
      </w:r>
      <w:r w:rsidR="008A5B55">
        <w:t>Service Standards</w:t>
      </w:r>
      <w:r>
        <w:rPr>
          <w:spacing w:val="-5"/>
        </w:rPr>
        <w:t xml:space="preserve"> </w:t>
      </w:r>
      <w:r>
        <w:t>as</w:t>
      </w:r>
      <w:r>
        <w:rPr>
          <w:spacing w:val="-1"/>
        </w:rPr>
        <w:t xml:space="preserve"> </w:t>
      </w:r>
      <w:r>
        <w:t>well</w:t>
      </w:r>
      <w:r>
        <w:rPr>
          <w:spacing w:val="-3"/>
        </w:rPr>
        <w:t xml:space="preserve"> </w:t>
      </w:r>
      <w:r>
        <w:t>as</w:t>
      </w:r>
      <w:r>
        <w:rPr>
          <w:spacing w:val="-3"/>
        </w:rPr>
        <w:t xml:space="preserve"> </w:t>
      </w:r>
      <w:r>
        <w:t>all</w:t>
      </w:r>
      <w:r>
        <w:rPr>
          <w:spacing w:val="-3"/>
        </w:rPr>
        <w:t xml:space="preserve"> </w:t>
      </w:r>
      <w:r>
        <w:t>additional standards established for the service.</w:t>
      </w:r>
    </w:p>
    <w:p w14:paraId="7B3BD5C7" w14:textId="77777777" w:rsidR="00A4380E" w:rsidRDefault="00A4380E">
      <w:pPr>
        <w:pStyle w:val="BodyText"/>
      </w:pPr>
    </w:p>
    <w:p w14:paraId="41853106" w14:textId="77777777" w:rsidR="00A4380E" w:rsidRDefault="009904B2">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2DB6853A" w14:textId="77777777" w:rsidR="00A4380E" w:rsidRDefault="009904B2">
      <w:pPr>
        <w:pStyle w:val="Heading5"/>
      </w:pPr>
      <w:r>
        <w:t>Medical</w:t>
      </w:r>
      <w:r>
        <w:rPr>
          <w:spacing w:val="-1"/>
        </w:rPr>
        <w:t xml:space="preserve"> </w:t>
      </w:r>
      <w:r>
        <w:rPr>
          <w:spacing w:val="-2"/>
        </w:rPr>
        <w:t>Coordination</w:t>
      </w:r>
    </w:p>
    <w:p w14:paraId="4E21D7F0" w14:textId="7D6890BD" w:rsidR="00A4380E" w:rsidRDefault="009904B2">
      <w:pPr>
        <w:pStyle w:val="BodyText"/>
        <w:ind w:left="720" w:right="877"/>
      </w:pPr>
      <w:r>
        <w:t>MCM services should focus on improving health outcomes by reducing HIV-related health disparities and health inequities as well as conducting referrals to internal or partnering service providers. The goals of medical care coordination are to ensure clients are linked to care, engaged in care, achieve viral suppression, and maintain viral suppression. Medical care coordination includes, but is not limited to, the following: tracking medical appointments, facilitating communication with medical providers (including HIV, primary</w:t>
      </w:r>
      <w:r>
        <w:rPr>
          <w:spacing w:val="-2"/>
        </w:rPr>
        <w:t xml:space="preserve"> </w:t>
      </w:r>
      <w:r>
        <w:t>care, viral hepatitis and other</w:t>
      </w:r>
      <w:r>
        <w:rPr>
          <w:spacing w:val="-1"/>
        </w:rPr>
        <w:t xml:space="preserve"> </w:t>
      </w:r>
      <w:r>
        <w:t>specialty care providers), facilitating communication with pharmacists, helping clients prepare for and make medical</w:t>
      </w:r>
      <w:r>
        <w:rPr>
          <w:spacing w:val="-3"/>
        </w:rPr>
        <w:t xml:space="preserve"> </w:t>
      </w:r>
      <w:r>
        <w:t>appointments,</w:t>
      </w:r>
      <w:r>
        <w:rPr>
          <w:spacing w:val="-3"/>
        </w:rPr>
        <w:t xml:space="preserve"> </w:t>
      </w:r>
      <w:r>
        <w:t>ensuring</w:t>
      </w:r>
      <w:r>
        <w:rPr>
          <w:spacing w:val="-6"/>
        </w:rPr>
        <w:t xml:space="preserve"> </w:t>
      </w:r>
      <w:r>
        <w:t>that</w:t>
      </w:r>
      <w:r>
        <w:rPr>
          <w:spacing w:val="-3"/>
        </w:rPr>
        <w:t xml:space="preserve"> </w:t>
      </w:r>
      <w:r>
        <w:t>clients</w:t>
      </w:r>
      <w:r>
        <w:rPr>
          <w:spacing w:val="-3"/>
        </w:rPr>
        <w:t xml:space="preserve"> </w:t>
      </w:r>
      <w:r>
        <w:t>have</w:t>
      </w:r>
      <w:r>
        <w:rPr>
          <w:spacing w:val="-2"/>
        </w:rPr>
        <w:t xml:space="preserve"> </w:t>
      </w:r>
      <w:r>
        <w:t>transportation</w:t>
      </w:r>
      <w:r>
        <w:rPr>
          <w:spacing w:val="-3"/>
        </w:rPr>
        <w:t xml:space="preserve"> </w:t>
      </w:r>
      <w:r>
        <w:t>and</w:t>
      </w:r>
      <w:r>
        <w:rPr>
          <w:spacing w:val="-3"/>
        </w:rPr>
        <w:t xml:space="preserve"> </w:t>
      </w:r>
      <w:r>
        <w:t>child</w:t>
      </w:r>
      <w:r>
        <w:rPr>
          <w:spacing w:val="-3"/>
        </w:rPr>
        <w:t xml:space="preserve"> </w:t>
      </w:r>
      <w:r>
        <w:t>care</w:t>
      </w:r>
      <w:r>
        <w:rPr>
          <w:spacing w:val="-5"/>
        </w:rPr>
        <w:t xml:space="preserve"> </w:t>
      </w:r>
      <w:r>
        <w:t>in</w:t>
      </w:r>
      <w:r>
        <w:rPr>
          <w:spacing w:val="-3"/>
        </w:rPr>
        <w:t xml:space="preserve"> </w:t>
      </w:r>
      <w:r>
        <w:t>order</w:t>
      </w:r>
      <w:r>
        <w:rPr>
          <w:spacing w:val="-3"/>
        </w:rPr>
        <w:t xml:space="preserve"> </w:t>
      </w:r>
      <w:r>
        <w:t>to</w:t>
      </w:r>
      <w:r>
        <w:rPr>
          <w:spacing w:val="-3"/>
        </w:rPr>
        <w:t xml:space="preserve"> </w:t>
      </w:r>
      <w:r>
        <w:t>attend</w:t>
      </w:r>
      <w:r>
        <w:rPr>
          <w:spacing w:val="-3"/>
        </w:rPr>
        <w:t xml:space="preserve"> </w:t>
      </w:r>
      <w:r>
        <w:t>medical appointments, accompanying clients to medical appointments, developing and/or implementing appointment reminder strategies, supporting access to and coordination with mental health and/or substance abuse services, pain management services and other activities related to health systems navigation. All efforts should contribute to the goal of viral suppression.</w:t>
      </w:r>
    </w:p>
    <w:p w14:paraId="0365F22D" w14:textId="77777777" w:rsidR="00A4380E" w:rsidRDefault="00A4380E">
      <w:pPr>
        <w:pStyle w:val="BodyText"/>
        <w:spacing w:before="1"/>
      </w:pPr>
    </w:p>
    <w:p w14:paraId="79084F9B" w14:textId="77777777" w:rsidR="00A4380E" w:rsidRDefault="009904B2">
      <w:pPr>
        <w:pStyle w:val="Heading5"/>
      </w:pPr>
      <w:r>
        <w:t>Treatment</w:t>
      </w:r>
      <w:r>
        <w:rPr>
          <w:spacing w:val="-1"/>
        </w:rPr>
        <w:t xml:space="preserve"> </w:t>
      </w:r>
      <w:r>
        <w:rPr>
          <w:spacing w:val="-2"/>
        </w:rPr>
        <w:t>Adherence</w:t>
      </w:r>
    </w:p>
    <w:p w14:paraId="4EE2F467" w14:textId="77777777" w:rsidR="00A4380E" w:rsidRDefault="009904B2">
      <w:pPr>
        <w:pStyle w:val="BodyText"/>
        <w:ind w:left="720" w:right="936"/>
      </w:pPr>
      <w:r>
        <w:t>Adherence Support is the provision of services that ensure readiness for, and adherence to HIV treatments.</w:t>
      </w:r>
      <w:r>
        <w:rPr>
          <w:spacing w:val="-2"/>
        </w:rPr>
        <w:t xml:space="preserve"> </w:t>
      </w:r>
      <w:r>
        <w:t>MCM</w:t>
      </w:r>
      <w:r>
        <w:rPr>
          <w:spacing w:val="-2"/>
        </w:rPr>
        <w:t xml:space="preserve"> </w:t>
      </w:r>
      <w:r>
        <w:t>programs</w:t>
      </w:r>
      <w:r>
        <w:rPr>
          <w:spacing w:val="-2"/>
        </w:rPr>
        <w:t xml:space="preserve"> </w:t>
      </w:r>
      <w:r>
        <w:t>providing</w:t>
      </w:r>
      <w:r>
        <w:rPr>
          <w:spacing w:val="-5"/>
        </w:rPr>
        <w:t xml:space="preserve"> </w:t>
      </w:r>
      <w:r>
        <w:t>Adherence</w:t>
      </w:r>
      <w:r>
        <w:rPr>
          <w:spacing w:val="-1"/>
        </w:rPr>
        <w:t xml:space="preserve"> </w:t>
      </w:r>
      <w:r>
        <w:t>Support</w:t>
      </w:r>
      <w:r>
        <w:rPr>
          <w:spacing w:val="-2"/>
        </w:rPr>
        <w:t xml:space="preserve"> </w:t>
      </w:r>
      <w:r>
        <w:t>must</w:t>
      </w:r>
      <w:r>
        <w:rPr>
          <w:spacing w:val="-2"/>
        </w:rPr>
        <w:t xml:space="preserve"> </w:t>
      </w:r>
      <w:r>
        <w:t>be</w:t>
      </w:r>
      <w:r>
        <w:rPr>
          <w:spacing w:val="-2"/>
        </w:rPr>
        <w:t xml:space="preserve"> </w:t>
      </w:r>
      <w:proofErr w:type="gramStart"/>
      <w:r>
        <w:t>up-to-date</w:t>
      </w:r>
      <w:proofErr w:type="gramEnd"/>
      <w:r>
        <w:rPr>
          <w:spacing w:val="-2"/>
        </w:rPr>
        <w:t xml:space="preserve"> </w:t>
      </w:r>
      <w:r>
        <w:t>on</w:t>
      </w:r>
      <w:r>
        <w:rPr>
          <w:spacing w:val="-2"/>
        </w:rPr>
        <w:t xml:space="preserve"> </w:t>
      </w:r>
      <w:r>
        <w:t>the</w:t>
      </w:r>
      <w:r>
        <w:rPr>
          <w:spacing w:val="-3"/>
        </w:rPr>
        <w:t xml:space="preserve"> </w:t>
      </w:r>
      <w:r>
        <w:t>latest</w:t>
      </w:r>
      <w:r>
        <w:rPr>
          <w:spacing w:val="-2"/>
        </w:rPr>
        <w:t xml:space="preserve"> </w:t>
      </w:r>
      <w:r>
        <w:t>HIV</w:t>
      </w:r>
      <w:r>
        <w:rPr>
          <w:spacing w:val="-2"/>
        </w:rPr>
        <w:t xml:space="preserve"> </w:t>
      </w:r>
      <w:r>
        <w:t>medical advances and treatment approaches and must coordinate these services with the client’s HIV medical care</w:t>
      </w:r>
      <w:r>
        <w:rPr>
          <w:spacing w:val="-5"/>
        </w:rPr>
        <w:t xml:space="preserve"> </w:t>
      </w:r>
      <w:r>
        <w:t>provider</w:t>
      </w:r>
      <w:r>
        <w:rPr>
          <w:spacing w:val="-2"/>
        </w:rPr>
        <w:t xml:space="preserve"> </w:t>
      </w:r>
      <w:r>
        <w:t>and</w:t>
      </w:r>
      <w:r>
        <w:rPr>
          <w:spacing w:val="-3"/>
        </w:rPr>
        <w:t xml:space="preserve"> </w:t>
      </w:r>
      <w:r>
        <w:t>pharmacist.</w:t>
      </w:r>
      <w:r>
        <w:rPr>
          <w:spacing w:val="-3"/>
        </w:rPr>
        <w:t xml:space="preserve"> </w:t>
      </w:r>
      <w:r>
        <w:t>Adherence</w:t>
      </w:r>
      <w:r>
        <w:rPr>
          <w:spacing w:val="-4"/>
        </w:rPr>
        <w:t xml:space="preserve"> </w:t>
      </w:r>
      <w:r>
        <w:t>Support</w:t>
      </w:r>
      <w:r>
        <w:rPr>
          <w:spacing w:val="-2"/>
        </w:rPr>
        <w:t xml:space="preserve"> </w:t>
      </w:r>
      <w:r>
        <w:t>may</w:t>
      </w:r>
      <w:r>
        <w:rPr>
          <w:spacing w:val="-8"/>
        </w:rPr>
        <w:t xml:space="preserve"> </w:t>
      </w:r>
      <w:r>
        <w:t>include,</w:t>
      </w:r>
      <w:r>
        <w:rPr>
          <w:spacing w:val="-3"/>
        </w:rPr>
        <w:t xml:space="preserve"> </w:t>
      </w:r>
      <w:r>
        <w:t>but</w:t>
      </w:r>
      <w:r>
        <w:rPr>
          <w:spacing w:val="-3"/>
        </w:rPr>
        <w:t xml:space="preserve"> </w:t>
      </w:r>
      <w:r>
        <w:t>is</w:t>
      </w:r>
      <w:r>
        <w:rPr>
          <w:spacing w:val="-3"/>
        </w:rPr>
        <w:t xml:space="preserve"> </w:t>
      </w:r>
      <w:r>
        <w:t>not</w:t>
      </w:r>
      <w:r>
        <w:rPr>
          <w:spacing w:val="-3"/>
        </w:rPr>
        <w:t xml:space="preserve"> </w:t>
      </w:r>
      <w:r>
        <w:t>limited</w:t>
      </w:r>
      <w:r>
        <w:rPr>
          <w:spacing w:val="-3"/>
        </w:rPr>
        <w:t xml:space="preserve"> </w:t>
      </w:r>
      <w:r>
        <w:t>to,</w:t>
      </w:r>
      <w:r>
        <w:rPr>
          <w:spacing w:val="-3"/>
        </w:rPr>
        <w:t xml:space="preserve"> </w:t>
      </w:r>
      <w:r>
        <w:t>the</w:t>
      </w:r>
      <w:r>
        <w:rPr>
          <w:spacing w:val="-3"/>
        </w:rPr>
        <w:t xml:space="preserve"> </w:t>
      </w:r>
      <w:r>
        <w:t xml:space="preserve">implementation of adherence assessments, providing information related to the importance of adherence relative to disease transmission and viral load, engagement in discussions about potential or actual adherence challenges, and the development of practical action plans to address these concerns. MCM providers will be expected to maintain updated information on adherence strategies, which may include various types of medication reminders; scheduling strategies around sleep, work, travel, or other activities; coordination of adherence support with pharmacists; and methods of maintaining privacy and </w:t>
      </w:r>
      <w:r>
        <w:rPr>
          <w:spacing w:val="-2"/>
        </w:rPr>
        <w:t>confidentiality.</w:t>
      </w:r>
    </w:p>
    <w:p w14:paraId="73C70070" w14:textId="77777777" w:rsidR="00A4380E" w:rsidRDefault="00A4380E">
      <w:pPr>
        <w:sectPr w:rsidR="00A4380E">
          <w:pgSz w:w="12240" w:h="15840"/>
          <w:pgMar w:top="1100" w:right="220" w:bottom="1500" w:left="360" w:header="0" w:footer="1233" w:gutter="0"/>
          <w:cols w:space="720"/>
        </w:sectPr>
      </w:pPr>
    </w:p>
    <w:p w14:paraId="3468AD8B" w14:textId="77777777" w:rsidR="00A4380E" w:rsidRDefault="009904B2">
      <w:pPr>
        <w:pStyle w:val="Heading5"/>
        <w:spacing w:before="68"/>
      </w:pPr>
      <w:r>
        <w:lastRenderedPageBreak/>
        <w:t>Behavioral</w:t>
      </w:r>
      <w:r>
        <w:rPr>
          <w:spacing w:val="-1"/>
        </w:rPr>
        <w:t xml:space="preserve"> </w:t>
      </w:r>
      <w:r>
        <w:t>Health and</w:t>
      </w:r>
      <w:r>
        <w:rPr>
          <w:spacing w:val="-3"/>
        </w:rPr>
        <w:t xml:space="preserve"> </w:t>
      </w:r>
      <w:r>
        <w:t>Substance</w:t>
      </w:r>
      <w:r>
        <w:rPr>
          <w:spacing w:val="-1"/>
        </w:rPr>
        <w:t xml:space="preserve"> </w:t>
      </w:r>
      <w:r>
        <w:rPr>
          <w:spacing w:val="-5"/>
        </w:rPr>
        <w:t>Use</w:t>
      </w:r>
    </w:p>
    <w:p w14:paraId="2ED673DB" w14:textId="76C8D247" w:rsidR="00A4380E" w:rsidRDefault="009904B2">
      <w:pPr>
        <w:pStyle w:val="BodyText"/>
        <w:ind w:left="720" w:right="994"/>
      </w:pPr>
      <w:r>
        <w:t>Comprehensive</w:t>
      </w:r>
      <w:r>
        <w:rPr>
          <w:spacing w:val="-3"/>
        </w:rPr>
        <w:t xml:space="preserve"> </w:t>
      </w:r>
      <w:r>
        <w:t>services</w:t>
      </w:r>
      <w:r>
        <w:rPr>
          <w:spacing w:val="-2"/>
        </w:rPr>
        <w:t xml:space="preserve"> </w:t>
      </w:r>
      <w:r>
        <w:t>for</w:t>
      </w:r>
      <w:r>
        <w:rPr>
          <w:spacing w:val="-5"/>
        </w:rPr>
        <w:t xml:space="preserve"> </w:t>
      </w:r>
      <w:r w:rsidR="00AB7077">
        <w:t>PLWHA</w:t>
      </w:r>
      <w:r>
        <w:rPr>
          <w:spacing w:val="-3"/>
        </w:rPr>
        <w:t xml:space="preserve"> </w:t>
      </w:r>
      <w:r>
        <w:t>must</w:t>
      </w:r>
      <w:r>
        <w:rPr>
          <w:spacing w:val="-3"/>
        </w:rPr>
        <w:t xml:space="preserve"> </w:t>
      </w:r>
      <w:r>
        <w:t>include</w:t>
      </w:r>
      <w:r>
        <w:rPr>
          <w:spacing w:val="-3"/>
        </w:rPr>
        <w:t xml:space="preserve"> </w:t>
      </w:r>
      <w:r>
        <w:t>guidance</w:t>
      </w:r>
      <w:r>
        <w:rPr>
          <w:spacing w:val="-4"/>
        </w:rPr>
        <w:t xml:space="preserve"> </w:t>
      </w:r>
      <w:r>
        <w:t>and</w:t>
      </w:r>
      <w:r>
        <w:rPr>
          <w:spacing w:val="-3"/>
        </w:rPr>
        <w:t xml:space="preserve"> </w:t>
      </w:r>
      <w:r>
        <w:t>practical</w:t>
      </w:r>
      <w:r>
        <w:rPr>
          <w:spacing w:val="-3"/>
        </w:rPr>
        <w:t xml:space="preserve"> </w:t>
      </w:r>
      <w:r>
        <w:t>support</w:t>
      </w:r>
      <w:r>
        <w:rPr>
          <w:spacing w:val="-3"/>
        </w:rPr>
        <w:t xml:space="preserve"> </w:t>
      </w:r>
      <w:r>
        <w:t>related</w:t>
      </w:r>
      <w:r>
        <w:rPr>
          <w:spacing w:val="-3"/>
        </w:rPr>
        <w:t xml:space="preserve"> </w:t>
      </w:r>
      <w:r>
        <w:t>to</w:t>
      </w:r>
      <w:r>
        <w:rPr>
          <w:spacing w:val="-3"/>
        </w:rPr>
        <w:t xml:space="preserve"> </w:t>
      </w:r>
      <w:r>
        <w:t>behavioral health, transmission prevention, and risk reduction. This level of service requires MCM providers to counsel</w:t>
      </w:r>
      <w:r>
        <w:rPr>
          <w:spacing w:val="-3"/>
        </w:rPr>
        <w:t xml:space="preserve"> </w:t>
      </w:r>
      <w:r>
        <w:t>clients</w:t>
      </w:r>
      <w:r>
        <w:rPr>
          <w:spacing w:val="-3"/>
        </w:rPr>
        <w:t xml:space="preserve"> </w:t>
      </w:r>
      <w:r>
        <w:t>during</w:t>
      </w:r>
      <w:r>
        <w:rPr>
          <w:spacing w:val="-6"/>
        </w:rPr>
        <w:t xml:space="preserve"> </w:t>
      </w:r>
      <w:r>
        <w:t>visits</w:t>
      </w:r>
      <w:r>
        <w:rPr>
          <w:spacing w:val="-3"/>
        </w:rPr>
        <w:t xml:space="preserve"> </w:t>
      </w:r>
      <w:r>
        <w:t>to</w:t>
      </w:r>
      <w:r>
        <w:rPr>
          <w:spacing w:val="-3"/>
        </w:rPr>
        <w:t xml:space="preserve"> </w:t>
      </w:r>
      <w:r>
        <w:t>review</w:t>
      </w:r>
      <w:r>
        <w:rPr>
          <w:spacing w:val="-4"/>
        </w:rPr>
        <w:t xml:space="preserve"> </w:t>
      </w:r>
      <w:r>
        <w:t>accurate</w:t>
      </w:r>
      <w:r>
        <w:rPr>
          <w:spacing w:val="-3"/>
        </w:rPr>
        <w:t xml:space="preserve"> </w:t>
      </w:r>
      <w:r>
        <w:t>information</w:t>
      </w:r>
      <w:r>
        <w:rPr>
          <w:spacing w:val="-3"/>
        </w:rPr>
        <w:t xml:space="preserve"> </w:t>
      </w:r>
      <w:r>
        <w:t>related</w:t>
      </w:r>
      <w:r>
        <w:rPr>
          <w:spacing w:val="-3"/>
        </w:rPr>
        <w:t xml:space="preserve"> </w:t>
      </w:r>
      <w:r>
        <w:t>to</w:t>
      </w:r>
      <w:r>
        <w:rPr>
          <w:spacing w:val="-3"/>
        </w:rPr>
        <w:t xml:space="preserve"> </w:t>
      </w:r>
      <w:r>
        <w:t>behavioral</w:t>
      </w:r>
      <w:r>
        <w:rPr>
          <w:spacing w:val="-3"/>
        </w:rPr>
        <w:t xml:space="preserve"> </w:t>
      </w:r>
      <w:r>
        <w:t>health,</w:t>
      </w:r>
      <w:r>
        <w:rPr>
          <w:spacing w:val="-3"/>
        </w:rPr>
        <w:t xml:space="preserve"> </w:t>
      </w:r>
      <w:r>
        <w:t>sexual</w:t>
      </w:r>
      <w:r>
        <w:rPr>
          <w:spacing w:val="-3"/>
        </w:rPr>
        <w:t xml:space="preserve"> </w:t>
      </w:r>
      <w:r>
        <w:t>health and substance use risk and to identify and work to remove barriers to HIV treatment adherence.</w:t>
      </w:r>
    </w:p>
    <w:p w14:paraId="74276189" w14:textId="77777777" w:rsidR="00A4380E" w:rsidRDefault="009904B2">
      <w:pPr>
        <w:pStyle w:val="BodyText"/>
        <w:ind w:left="720" w:right="877"/>
      </w:pPr>
      <w:r>
        <w:t>Discussions</w:t>
      </w:r>
      <w:r>
        <w:rPr>
          <w:spacing w:val="-3"/>
        </w:rPr>
        <w:t xml:space="preserve"> </w:t>
      </w:r>
      <w:r>
        <w:t>should</w:t>
      </w:r>
      <w:r>
        <w:rPr>
          <w:spacing w:val="-3"/>
        </w:rPr>
        <w:t xml:space="preserve"> </w:t>
      </w:r>
      <w:r>
        <w:t>be</w:t>
      </w:r>
      <w:r>
        <w:rPr>
          <w:spacing w:val="-4"/>
        </w:rPr>
        <w:t xml:space="preserve"> </w:t>
      </w:r>
      <w:r>
        <w:t>client-centered,</w:t>
      </w:r>
      <w:r>
        <w:rPr>
          <w:spacing w:val="-3"/>
        </w:rPr>
        <w:t xml:space="preserve"> </w:t>
      </w:r>
      <w:r>
        <w:t>rooted</w:t>
      </w:r>
      <w:r>
        <w:rPr>
          <w:spacing w:val="-3"/>
        </w:rPr>
        <w:t xml:space="preserve"> </w:t>
      </w:r>
      <w:r>
        <w:t>in</w:t>
      </w:r>
      <w:r>
        <w:rPr>
          <w:spacing w:val="-3"/>
        </w:rPr>
        <w:t xml:space="preserve"> </w:t>
      </w:r>
      <w:r>
        <w:t>a</w:t>
      </w:r>
      <w:r>
        <w:rPr>
          <w:spacing w:val="-2"/>
        </w:rPr>
        <w:t xml:space="preserve"> </w:t>
      </w:r>
      <w:r>
        <w:t>harm</w:t>
      </w:r>
      <w:r>
        <w:rPr>
          <w:spacing w:val="-3"/>
        </w:rPr>
        <w:t xml:space="preserve"> </w:t>
      </w:r>
      <w:r>
        <w:t>reduction</w:t>
      </w:r>
      <w:r>
        <w:rPr>
          <w:spacing w:val="-3"/>
        </w:rPr>
        <w:t xml:space="preserve"> </w:t>
      </w:r>
      <w:r>
        <w:t>framework,</w:t>
      </w:r>
      <w:r>
        <w:rPr>
          <w:spacing w:val="-3"/>
        </w:rPr>
        <w:t xml:space="preserve"> </w:t>
      </w:r>
      <w:r>
        <w:t>and</w:t>
      </w:r>
      <w:r>
        <w:rPr>
          <w:spacing w:val="-3"/>
        </w:rPr>
        <w:t xml:space="preserve"> </w:t>
      </w:r>
      <w:r>
        <w:t>considered</w:t>
      </w:r>
      <w:r>
        <w:rPr>
          <w:spacing w:val="-3"/>
        </w:rPr>
        <w:t xml:space="preserve"> </w:t>
      </w:r>
      <w:r>
        <w:t>part</w:t>
      </w:r>
      <w:r>
        <w:rPr>
          <w:spacing w:val="-3"/>
        </w:rPr>
        <w:t xml:space="preserve"> </w:t>
      </w:r>
      <w:r>
        <w:t>of</w:t>
      </w:r>
      <w:r>
        <w:rPr>
          <w:spacing w:val="-2"/>
        </w:rPr>
        <w:t xml:space="preserve"> </w:t>
      </w:r>
      <w:r>
        <w:t>the continuum of services that are offered to clients to promote health and quality</w:t>
      </w:r>
      <w:r>
        <w:rPr>
          <w:spacing w:val="-3"/>
        </w:rPr>
        <w:t xml:space="preserve"> </w:t>
      </w:r>
      <w:r>
        <w:t>of life. They should also focus on identifying and addressing barriers to clients achieving and maintaining viral suppression.</w:t>
      </w:r>
    </w:p>
    <w:p w14:paraId="25D5C1D4" w14:textId="77777777" w:rsidR="00A4380E" w:rsidRDefault="00A4380E">
      <w:pPr>
        <w:pStyle w:val="BodyText"/>
      </w:pPr>
    </w:p>
    <w:p w14:paraId="14799BA3" w14:textId="77777777" w:rsidR="00A4380E" w:rsidRDefault="009904B2">
      <w:pPr>
        <w:pStyle w:val="BodyText"/>
        <w:ind w:left="720" w:right="892"/>
      </w:pPr>
      <w:r>
        <w:t>As part of this process, MCM providers are expected to engage clients in discussions regarding their behavioral</w:t>
      </w:r>
      <w:r>
        <w:rPr>
          <w:spacing w:val="-2"/>
        </w:rPr>
        <w:t xml:space="preserve"> </w:t>
      </w:r>
      <w:r>
        <w:t>health</w:t>
      </w:r>
      <w:r>
        <w:rPr>
          <w:spacing w:val="-1"/>
        </w:rPr>
        <w:t xml:space="preserve"> </w:t>
      </w:r>
      <w:r>
        <w:t>status.</w:t>
      </w:r>
      <w:r>
        <w:rPr>
          <w:spacing w:val="-2"/>
        </w:rPr>
        <w:t xml:space="preserve"> </w:t>
      </w:r>
      <w:r>
        <w:t>Providers</w:t>
      </w:r>
      <w:r>
        <w:rPr>
          <w:spacing w:val="-3"/>
        </w:rPr>
        <w:t xml:space="preserve"> </w:t>
      </w:r>
      <w:r>
        <w:t>should</w:t>
      </w:r>
      <w:r>
        <w:rPr>
          <w:spacing w:val="-2"/>
        </w:rPr>
        <w:t xml:space="preserve"> </w:t>
      </w:r>
      <w:r>
        <w:t>inquire</w:t>
      </w:r>
      <w:r>
        <w:rPr>
          <w:spacing w:val="-4"/>
        </w:rPr>
        <w:t xml:space="preserve"> </w:t>
      </w:r>
      <w:r>
        <w:t>about</w:t>
      </w:r>
      <w:r>
        <w:rPr>
          <w:spacing w:val="-2"/>
        </w:rPr>
        <w:t xml:space="preserve"> </w:t>
      </w:r>
      <w:r>
        <w:t>a</w:t>
      </w:r>
      <w:r>
        <w:rPr>
          <w:spacing w:val="-2"/>
        </w:rPr>
        <w:t xml:space="preserve"> </w:t>
      </w:r>
      <w:r>
        <w:t>client’s</w:t>
      </w:r>
      <w:r>
        <w:rPr>
          <w:spacing w:val="-3"/>
        </w:rPr>
        <w:t xml:space="preserve"> </w:t>
      </w:r>
      <w:r>
        <w:t>well-being</w:t>
      </w:r>
      <w:r>
        <w:rPr>
          <w:spacing w:val="-5"/>
        </w:rPr>
        <w:t xml:space="preserve"> </w:t>
      </w:r>
      <w:r>
        <w:t>and</w:t>
      </w:r>
      <w:r>
        <w:rPr>
          <w:spacing w:val="-2"/>
        </w:rPr>
        <w:t xml:space="preserve"> </w:t>
      </w:r>
      <w:r>
        <w:t>their</w:t>
      </w:r>
      <w:r>
        <w:rPr>
          <w:spacing w:val="-2"/>
        </w:rPr>
        <w:t xml:space="preserve"> </w:t>
      </w:r>
      <w:r>
        <w:t>ability</w:t>
      </w:r>
      <w:r>
        <w:rPr>
          <w:spacing w:val="-7"/>
        </w:rPr>
        <w:t xml:space="preserve"> </w:t>
      </w:r>
      <w:r>
        <w:t>to</w:t>
      </w:r>
      <w:r>
        <w:rPr>
          <w:spacing w:val="-2"/>
        </w:rPr>
        <w:t xml:space="preserve"> </w:t>
      </w:r>
      <w:r>
        <w:t>function in everyday life as well as address any concerns regarding stress, depression, anxiety, relationship problems, grief, addiction, mood disorders, and other psychological issues. Providers are expected to link clients to timely behavioral health services along with providing them with information about healthy decision making and healthy behaviors.</w:t>
      </w:r>
    </w:p>
    <w:p w14:paraId="185489D8" w14:textId="77777777" w:rsidR="00A4380E" w:rsidRDefault="00A4380E">
      <w:pPr>
        <w:pStyle w:val="BodyText"/>
        <w:spacing w:before="1"/>
      </w:pPr>
    </w:p>
    <w:p w14:paraId="7E38DDD6" w14:textId="77777777" w:rsidR="00A4380E" w:rsidRDefault="009904B2">
      <w:pPr>
        <w:pStyle w:val="BodyText"/>
        <w:ind w:left="720" w:right="877"/>
      </w:pPr>
      <w:r>
        <w:t>MCM</w:t>
      </w:r>
      <w:r>
        <w:rPr>
          <w:spacing w:val="-2"/>
        </w:rPr>
        <w:t xml:space="preserve"> </w:t>
      </w:r>
      <w:r>
        <w:t>staff</w:t>
      </w:r>
      <w:r>
        <w:rPr>
          <w:spacing w:val="-4"/>
        </w:rPr>
        <w:t xml:space="preserve"> </w:t>
      </w:r>
      <w:r>
        <w:t>must</w:t>
      </w:r>
      <w:r>
        <w:rPr>
          <w:spacing w:val="-2"/>
        </w:rPr>
        <w:t xml:space="preserve"> </w:t>
      </w:r>
      <w:r>
        <w:t>be</w:t>
      </w:r>
      <w:r>
        <w:rPr>
          <w:spacing w:val="-3"/>
        </w:rPr>
        <w:t xml:space="preserve"> </w:t>
      </w:r>
      <w:r>
        <w:t>able</w:t>
      </w:r>
      <w:r>
        <w:rPr>
          <w:spacing w:val="-1"/>
        </w:rPr>
        <w:t xml:space="preserve"> </w:t>
      </w:r>
      <w:r>
        <w:t>to</w:t>
      </w:r>
      <w:r>
        <w:rPr>
          <w:spacing w:val="-2"/>
        </w:rPr>
        <w:t xml:space="preserve"> </w:t>
      </w:r>
      <w:r>
        <w:t>talk</w:t>
      </w:r>
      <w:r>
        <w:rPr>
          <w:spacing w:val="-2"/>
        </w:rPr>
        <w:t xml:space="preserve"> </w:t>
      </w:r>
      <w:r>
        <w:t>explicitly</w:t>
      </w:r>
      <w:r>
        <w:rPr>
          <w:spacing w:val="-8"/>
        </w:rPr>
        <w:t xml:space="preserve"> </w:t>
      </w:r>
      <w:r>
        <w:t>about</w:t>
      </w:r>
      <w:r>
        <w:rPr>
          <w:spacing w:val="-2"/>
        </w:rPr>
        <w:t xml:space="preserve"> </w:t>
      </w:r>
      <w:r>
        <w:t>substance</w:t>
      </w:r>
      <w:r>
        <w:rPr>
          <w:spacing w:val="-3"/>
        </w:rPr>
        <w:t xml:space="preserve"> </w:t>
      </w:r>
      <w:r>
        <w:t>use</w:t>
      </w:r>
      <w:r>
        <w:rPr>
          <w:spacing w:val="-1"/>
        </w:rPr>
        <w:t xml:space="preserve"> </w:t>
      </w:r>
      <w:r>
        <w:t>and</w:t>
      </w:r>
      <w:r>
        <w:rPr>
          <w:spacing w:val="-2"/>
        </w:rPr>
        <w:t xml:space="preserve"> </w:t>
      </w:r>
      <w:r>
        <w:t>abuse, and</w:t>
      </w:r>
      <w:r>
        <w:rPr>
          <w:spacing w:val="-2"/>
        </w:rPr>
        <w:t xml:space="preserve"> </w:t>
      </w:r>
      <w:r>
        <w:t>drug</w:t>
      </w:r>
      <w:r>
        <w:rPr>
          <w:spacing w:val="-5"/>
        </w:rPr>
        <w:t xml:space="preserve"> </w:t>
      </w:r>
      <w:r>
        <w:t>injection</w:t>
      </w:r>
      <w:r>
        <w:rPr>
          <w:spacing w:val="-2"/>
        </w:rPr>
        <w:t xml:space="preserve"> </w:t>
      </w:r>
      <w:r>
        <w:t>behaviors; sterile injection equipment, and bleach kits; and can demonstrate/teach proper use of these products.</w:t>
      </w:r>
    </w:p>
    <w:p w14:paraId="66A347B0" w14:textId="77777777" w:rsidR="00A4380E" w:rsidRDefault="009904B2">
      <w:pPr>
        <w:pStyle w:val="BodyText"/>
        <w:ind w:left="720" w:right="877"/>
      </w:pPr>
      <w:r>
        <w:t>Staff must be able to support client access to sterile injection equipment, syringe exchange, and/or syringe</w:t>
      </w:r>
      <w:r>
        <w:rPr>
          <w:spacing w:val="-4"/>
        </w:rPr>
        <w:t xml:space="preserve"> </w:t>
      </w:r>
      <w:r>
        <w:t>disposal</w:t>
      </w:r>
      <w:r>
        <w:rPr>
          <w:spacing w:val="-3"/>
        </w:rPr>
        <w:t xml:space="preserve"> </w:t>
      </w:r>
      <w:r>
        <w:t>services</w:t>
      </w:r>
      <w:r>
        <w:rPr>
          <w:spacing w:val="-2"/>
        </w:rPr>
        <w:t xml:space="preserve"> </w:t>
      </w:r>
      <w:r>
        <w:t>in</w:t>
      </w:r>
      <w:r>
        <w:rPr>
          <w:spacing w:val="-3"/>
        </w:rPr>
        <w:t xml:space="preserve"> </w:t>
      </w:r>
      <w:r>
        <w:t>addition</w:t>
      </w:r>
      <w:r>
        <w:rPr>
          <w:spacing w:val="-3"/>
        </w:rPr>
        <w:t xml:space="preserve"> </w:t>
      </w:r>
      <w:r>
        <w:t>to</w:t>
      </w:r>
      <w:r>
        <w:rPr>
          <w:spacing w:val="-3"/>
        </w:rPr>
        <w:t xml:space="preserve"> </w:t>
      </w:r>
      <w:r>
        <w:t>overdose</w:t>
      </w:r>
      <w:r>
        <w:rPr>
          <w:spacing w:val="-4"/>
        </w:rPr>
        <w:t xml:space="preserve"> </w:t>
      </w:r>
      <w:r>
        <w:t>prevention</w:t>
      </w:r>
      <w:r>
        <w:rPr>
          <w:spacing w:val="-3"/>
        </w:rPr>
        <w:t xml:space="preserve"> </w:t>
      </w:r>
      <w:r>
        <w:t>services</w:t>
      </w:r>
      <w:r>
        <w:rPr>
          <w:spacing w:val="-3"/>
        </w:rPr>
        <w:t xml:space="preserve"> </w:t>
      </w:r>
      <w:r>
        <w:t>and</w:t>
      </w:r>
      <w:r>
        <w:rPr>
          <w:spacing w:val="-3"/>
        </w:rPr>
        <w:t xml:space="preserve"> </w:t>
      </w:r>
      <w:r>
        <w:t>must</w:t>
      </w:r>
      <w:r>
        <w:rPr>
          <w:spacing w:val="-3"/>
        </w:rPr>
        <w:t xml:space="preserve"> </w:t>
      </w:r>
      <w:r>
        <w:t>have</w:t>
      </w:r>
      <w:r>
        <w:rPr>
          <w:spacing w:val="-5"/>
        </w:rPr>
        <w:t xml:space="preserve"> </w:t>
      </w:r>
      <w:r>
        <w:t>internal</w:t>
      </w:r>
      <w:r>
        <w:rPr>
          <w:spacing w:val="-3"/>
        </w:rPr>
        <w:t xml:space="preserve"> </w:t>
      </w:r>
      <w:r>
        <w:t>or</w:t>
      </w:r>
      <w:r>
        <w:rPr>
          <w:spacing w:val="-2"/>
        </w:rPr>
        <w:t xml:space="preserve"> </w:t>
      </w:r>
      <w:r>
        <w:t>external referral mechanisms with providers that offer viral hepatitis and STI screening, STD treatment, and hepatitis A and B vaccination (as appropriate).</w:t>
      </w:r>
    </w:p>
    <w:p w14:paraId="210208FA" w14:textId="77777777" w:rsidR="00A4380E" w:rsidRDefault="00A4380E">
      <w:pPr>
        <w:pStyle w:val="BodyText"/>
      </w:pPr>
    </w:p>
    <w:p w14:paraId="661F10B8" w14:textId="77777777" w:rsidR="00A4380E" w:rsidRDefault="009904B2">
      <w:pPr>
        <w:pStyle w:val="Heading5"/>
      </w:pPr>
      <w:r>
        <w:t>Benefits</w:t>
      </w:r>
      <w:r>
        <w:rPr>
          <w:spacing w:val="-2"/>
        </w:rPr>
        <w:t xml:space="preserve"> Counseling</w:t>
      </w:r>
    </w:p>
    <w:p w14:paraId="50D161FF" w14:textId="77777777" w:rsidR="00A4380E" w:rsidRDefault="009904B2">
      <w:pPr>
        <w:pStyle w:val="BodyText"/>
        <w:ind w:left="720" w:right="877"/>
      </w:pPr>
      <w:r>
        <w:t xml:space="preserve">MCM providers are expected to help clients access financial benefits, health insurance coverage, </w:t>
      </w:r>
      <w:proofErr w:type="gramStart"/>
      <w:r>
        <w:t>and,</w:t>
      </w:r>
      <w:proofErr w:type="gramEnd"/>
      <w:r>
        <w:t xml:space="preserve"> state</w:t>
      </w:r>
      <w:r>
        <w:rPr>
          <w:spacing w:val="-5"/>
        </w:rPr>
        <w:t xml:space="preserve"> </w:t>
      </w:r>
      <w:r>
        <w:t>and</w:t>
      </w:r>
      <w:r>
        <w:rPr>
          <w:spacing w:val="-4"/>
        </w:rPr>
        <w:t xml:space="preserve"> </w:t>
      </w:r>
      <w:r>
        <w:t>federal</w:t>
      </w:r>
      <w:r>
        <w:rPr>
          <w:spacing w:val="-2"/>
        </w:rPr>
        <w:t xml:space="preserve"> </w:t>
      </w:r>
      <w:r>
        <w:t>entitlements</w:t>
      </w:r>
      <w:r>
        <w:rPr>
          <w:spacing w:val="-4"/>
        </w:rPr>
        <w:t xml:space="preserve"> </w:t>
      </w:r>
      <w:r>
        <w:t>that</w:t>
      </w:r>
      <w:r>
        <w:rPr>
          <w:spacing w:val="-4"/>
        </w:rPr>
        <w:t xml:space="preserve"> </w:t>
      </w:r>
      <w:r>
        <w:t>will</w:t>
      </w:r>
      <w:r>
        <w:rPr>
          <w:spacing w:val="-4"/>
        </w:rPr>
        <w:t xml:space="preserve"> </w:t>
      </w:r>
      <w:r>
        <w:t>support</w:t>
      </w:r>
      <w:r>
        <w:rPr>
          <w:spacing w:val="-4"/>
        </w:rPr>
        <w:t xml:space="preserve"> </w:t>
      </w:r>
      <w:r>
        <w:t>their</w:t>
      </w:r>
      <w:r>
        <w:rPr>
          <w:spacing w:val="-4"/>
        </w:rPr>
        <w:t xml:space="preserve"> </w:t>
      </w:r>
      <w:r>
        <w:t>economic,</w:t>
      </w:r>
      <w:r>
        <w:rPr>
          <w:spacing w:val="-4"/>
        </w:rPr>
        <w:t xml:space="preserve"> </w:t>
      </w:r>
      <w:r>
        <w:t>residential,</w:t>
      </w:r>
      <w:r>
        <w:rPr>
          <w:spacing w:val="-2"/>
        </w:rPr>
        <w:t xml:space="preserve"> </w:t>
      </w:r>
      <w:r>
        <w:t>medical,</w:t>
      </w:r>
      <w:r>
        <w:rPr>
          <w:spacing w:val="-4"/>
        </w:rPr>
        <w:t xml:space="preserve"> </w:t>
      </w:r>
      <w:r>
        <w:t>and</w:t>
      </w:r>
      <w:r>
        <w:rPr>
          <w:spacing w:val="-4"/>
        </w:rPr>
        <w:t xml:space="preserve"> </w:t>
      </w:r>
      <w:r>
        <w:t>social</w:t>
      </w:r>
      <w:r>
        <w:rPr>
          <w:spacing w:val="-4"/>
        </w:rPr>
        <w:t xml:space="preserve"> </w:t>
      </w:r>
      <w:r>
        <w:t>stability. Providers must, during the assessment process, determine existing access to and need for benefits and entitlements. Based on this information, providers must either provide the client with the Benefit Counseling service directly or via an established partnership with a Benefits Counseling provider.</w:t>
      </w:r>
    </w:p>
    <w:p w14:paraId="0BA956D8" w14:textId="77777777" w:rsidR="00A4380E" w:rsidRDefault="00A4380E">
      <w:pPr>
        <w:pStyle w:val="BodyText"/>
        <w:spacing w:before="1"/>
      </w:pPr>
    </w:p>
    <w:p w14:paraId="7A7562D3" w14:textId="27C3B7A1" w:rsidR="00A4380E" w:rsidRDefault="009904B2">
      <w:pPr>
        <w:pStyle w:val="BodyText"/>
        <w:ind w:left="720" w:right="877"/>
      </w:pPr>
      <w:r>
        <w:t>Providers must have detailed knowledge of resources available through the U.S. Social Security Administration</w:t>
      </w:r>
      <w:r>
        <w:rPr>
          <w:spacing w:val="-1"/>
        </w:rPr>
        <w:t xml:space="preserve"> </w:t>
      </w:r>
      <w:r>
        <w:t>(SSI/SSDI),</w:t>
      </w:r>
      <w:r>
        <w:rPr>
          <w:spacing w:val="-1"/>
        </w:rPr>
        <w:t xml:space="preserve"> </w:t>
      </w:r>
      <w:r>
        <w:t>Massachusetts</w:t>
      </w:r>
      <w:r>
        <w:rPr>
          <w:spacing w:val="-1"/>
        </w:rPr>
        <w:t xml:space="preserve"> </w:t>
      </w:r>
      <w:r>
        <w:t>Department</w:t>
      </w:r>
      <w:r>
        <w:rPr>
          <w:spacing w:val="-1"/>
        </w:rPr>
        <w:t xml:space="preserve"> </w:t>
      </w:r>
      <w:r>
        <w:t>of</w:t>
      </w:r>
      <w:r>
        <w:rPr>
          <w:spacing w:val="-1"/>
        </w:rPr>
        <w:t xml:space="preserve"> </w:t>
      </w:r>
      <w:r>
        <w:t>Transitional</w:t>
      </w:r>
      <w:r>
        <w:rPr>
          <w:spacing w:val="-1"/>
        </w:rPr>
        <w:t xml:space="preserve"> </w:t>
      </w:r>
      <w:r>
        <w:t>Assistance</w:t>
      </w:r>
      <w:r>
        <w:rPr>
          <w:spacing w:val="-2"/>
        </w:rPr>
        <w:t xml:space="preserve"> </w:t>
      </w:r>
      <w:r>
        <w:t>(EAEDC,</w:t>
      </w:r>
      <w:r>
        <w:rPr>
          <w:spacing w:val="-1"/>
        </w:rPr>
        <w:t xml:space="preserve"> </w:t>
      </w:r>
      <w:r>
        <w:t xml:space="preserve">TAFDC), Medicaid, Medicare, HIV Drug Assistance Program (HDAP), and private health insurance options, including those offered through the MA Health Connector and Comprehensive Health Insurance Initiative (CHII). Providers in New Hampshire are similarly expected to be knowledgeable about resources available through NH state </w:t>
      </w:r>
      <w:r w:rsidR="007D135B">
        <w:t>Subrecipients</w:t>
      </w:r>
      <w:r>
        <w:t xml:space="preserve"> and programs, such as the NH DHHS, including NH CARE,</w:t>
      </w:r>
      <w:r>
        <w:rPr>
          <w:spacing w:val="-4"/>
        </w:rPr>
        <w:t xml:space="preserve"> </w:t>
      </w:r>
      <w:r>
        <w:t>New</w:t>
      </w:r>
      <w:r>
        <w:rPr>
          <w:spacing w:val="-4"/>
        </w:rPr>
        <w:t xml:space="preserve"> </w:t>
      </w:r>
      <w:r>
        <w:t>Hampshire</w:t>
      </w:r>
      <w:r>
        <w:rPr>
          <w:spacing w:val="-4"/>
        </w:rPr>
        <w:t xml:space="preserve"> </w:t>
      </w:r>
      <w:r>
        <w:t>Health</w:t>
      </w:r>
      <w:r>
        <w:rPr>
          <w:spacing w:val="-4"/>
        </w:rPr>
        <w:t xml:space="preserve"> </w:t>
      </w:r>
      <w:r>
        <w:t>Protection</w:t>
      </w:r>
      <w:r>
        <w:rPr>
          <w:spacing w:val="-4"/>
        </w:rPr>
        <w:t xml:space="preserve"> </w:t>
      </w:r>
      <w:r>
        <w:t>Program,</w:t>
      </w:r>
      <w:r>
        <w:rPr>
          <w:spacing w:val="-4"/>
        </w:rPr>
        <w:t xml:space="preserve"> </w:t>
      </w:r>
      <w:r>
        <w:t>and</w:t>
      </w:r>
      <w:r>
        <w:rPr>
          <w:spacing w:val="-4"/>
        </w:rPr>
        <w:t xml:space="preserve"> </w:t>
      </w:r>
      <w:r>
        <w:t>Division</w:t>
      </w:r>
      <w:r>
        <w:rPr>
          <w:spacing w:val="-4"/>
        </w:rPr>
        <w:t xml:space="preserve"> </w:t>
      </w:r>
      <w:r>
        <w:t>of</w:t>
      </w:r>
      <w:r>
        <w:rPr>
          <w:spacing w:val="-4"/>
        </w:rPr>
        <w:t xml:space="preserve"> </w:t>
      </w:r>
      <w:r>
        <w:t>Family</w:t>
      </w:r>
      <w:r>
        <w:rPr>
          <w:spacing w:val="-7"/>
        </w:rPr>
        <w:t xml:space="preserve"> </w:t>
      </w:r>
      <w:r>
        <w:t>Assistance.</w:t>
      </w:r>
      <w:r>
        <w:rPr>
          <w:spacing w:val="-4"/>
        </w:rPr>
        <w:t xml:space="preserve"> </w:t>
      </w:r>
      <w:r>
        <w:t>Applicants</w:t>
      </w:r>
      <w:r>
        <w:rPr>
          <w:spacing w:val="-2"/>
        </w:rPr>
        <w:t xml:space="preserve"> </w:t>
      </w:r>
      <w:r>
        <w:t xml:space="preserve">for this service area must describe how staff will remain informed and </w:t>
      </w:r>
      <w:proofErr w:type="gramStart"/>
      <w:r>
        <w:t>up-to-date</w:t>
      </w:r>
      <w:proofErr w:type="gramEnd"/>
      <w:r>
        <w:t xml:space="preserve"> about policy and programmatic changes and how services will be made accessible to clients. Applicants may describe models that provide the Benefits Counseling service component to MCM teams, including throughout posting, by means of Memoranda of Agreement.</w:t>
      </w:r>
    </w:p>
    <w:p w14:paraId="045D2800" w14:textId="77777777" w:rsidR="00A4380E" w:rsidRDefault="00A4380E">
      <w:pPr>
        <w:pStyle w:val="BodyText"/>
      </w:pPr>
    </w:p>
    <w:p w14:paraId="04D4387C" w14:textId="77777777" w:rsidR="00A4380E" w:rsidRDefault="009904B2">
      <w:pPr>
        <w:pStyle w:val="Heading5"/>
        <w:spacing w:before="1"/>
      </w:pPr>
      <w:r>
        <w:t>Acuity</w:t>
      </w:r>
      <w:r>
        <w:rPr>
          <w:spacing w:val="-2"/>
        </w:rPr>
        <w:t xml:space="preserve"> Assessment</w:t>
      </w:r>
    </w:p>
    <w:p w14:paraId="5C878E2A" w14:textId="77777777" w:rsidR="00A4380E" w:rsidRDefault="009904B2">
      <w:pPr>
        <w:pStyle w:val="BodyText"/>
        <w:ind w:left="720" w:right="877"/>
      </w:pPr>
      <w:r>
        <w:t>MCM</w:t>
      </w:r>
      <w:r>
        <w:rPr>
          <w:spacing w:val="-3"/>
        </w:rPr>
        <w:t xml:space="preserve"> </w:t>
      </w:r>
      <w:r>
        <w:t>services</w:t>
      </w:r>
      <w:r>
        <w:rPr>
          <w:spacing w:val="-3"/>
        </w:rPr>
        <w:t xml:space="preserve"> </w:t>
      </w:r>
      <w:r>
        <w:t>are</w:t>
      </w:r>
      <w:r>
        <w:rPr>
          <w:spacing w:val="-4"/>
        </w:rPr>
        <w:t xml:space="preserve"> </w:t>
      </w:r>
      <w:r>
        <w:t>primarily</w:t>
      </w:r>
      <w:r>
        <w:rPr>
          <w:spacing w:val="-7"/>
        </w:rPr>
        <w:t xml:space="preserve"> </w:t>
      </w:r>
      <w:r>
        <w:t>intended</w:t>
      </w:r>
      <w:r>
        <w:rPr>
          <w:spacing w:val="-3"/>
        </w:rPr>
        <w:t xml:space="preserve"> </w:t>
      </w:r>
      <w:r>
        <w:t>to</w:t>
      </w:r>
      <w:r>
        <w:rPr>
          <w:spacing w:val="-3"/>
        </w:rPr>
        <w:t xml:space="preserve"> </w:t>
      </w:r>
      <w:r>
        <w:t>serve</w:t>
      </w:r>
      <w:r>
        <w:rPr>
          <w:spacing w:val="-4"/>
        </w:rPr>
        <w:t xml:space="preserve"> </w:t>
      </w:r>
      <w:r>
        <w:t>high-acuity</w:t>
      </w:r>
      <w:r>
        <w:rPr>
          <w:spacing w:val="-7"/>
        </w:rPr>
        <w:t xml:space="preserve"> </w:t>
      </w:r>
      <w:r>
        <w:t>clients,</w:t>
      </w:r>
      <w:r>
        <w:rPr>
          <w:spacing w:val="-3"/>
        </w:rPr>
        <w:t xml:space="preserve"> </w:t>
      </w:r>
      <w:r>
        <w:t>whereas</w:t>
      </w:r>
      <w:r>
        <w:rPr>
          <w:spacing w:val="-1"/>
        </w:rPr>
        <w:t xml:space="preserve"> </w:t>
      </w:r>
      <w:r>
        <w:t>the</w:t>
      </w:r>
      <w:r>
        <w:rPr>
          <w:spacing w:val="-3"/>
        </w:rPr>
        <w:t xml:space="preserve"> </w:t>
      </w:r>
      <w:r>
        <w:t>NMCM</w:t>
      </w:r>
      <w:r>
        <w:rPr>
          <w:spacing w:val="-3"/>
        </w:rPr>
        <w:t xml:space="preserve"> </w:t>
      </w:r>
      <w:r>
        <w:t>service</w:t>
      </w:r>
      <w:r>
        <w:rPr>
          <w:spacing w:val="-3"/>
        </w:rPr>
        <w:t xml:space="preserve"> </w:t>
      </w:r>
      <w:r>
        <w:t>category is intended to provide case management to low-acuity patients. BPHC requires that both MCM and NMCM programs develop an acuity</w:t>
      </w:r>
      <w:r>
        <w:rPr>
          <w:spacing w:val="-5"/>
        </w:rPr>
        <w:t xml:space="preserve"> </w:t>
      </w:r>
      <w:r>
        <w:t>assessment to be</w:t>
      </w:r>
      <w:r>
        <w:rPr>
          <w:spacing w:val="-1"/>
        </w:rPr>
        <w:t xml:space="preserve"> </w:t>
      </w:r>
      <w:r>
        <w:t>conducted at intake</w:t>
      </w:r>
      <w:r>
        <w:rPr>
          <w:spacing w:val="-2"/>
        </w:rPr>
        <w:t xml:space="preserve"> </w:t>
      </w:r>
      <w:r>
        <w:t>to determine</w:t>
      </w:r>
      <w:r>
        <w:rPr>
          <w:spacing w:val="-1"/>
        </w:rPr>
        <w:t xml:space="preserve"> </w:t>
      </w:r>
      <w:r>
        <w:t>the level of care needed by the client. If a client is identified as a high-acuity client, then client may continue to receive</w:t>
      </w:r>
    </w:p>
    <w:p w14:paraId="5765C609" w14:textId="77777777" w:rsidR="00A4380E" w:rsidRDefault="00A4380E">
      <w:pPr>
        <w:sectPr w:rsidR="00A4380E">
          <w:pgSz w:w="12240" w:h="15840"/>
          <w:pgMar w:top="1100" w:right="220" w:bottom="1500" w:left="360" w:header="0" w:footer="1233" w:gutter="0"/>
          <w:cols w:space="720"/>
        </w:sectPr>
      </w:pPr>
    </w:p>
    <w:p w14:paraId="766B2CDF" w14:textId="77777777" w:rsidR="00A4380E" w:rsidRDefault="009904B2">
      <w:pPr>
        <w:pStyle w:val="BodyText"/>
        <w:spacing w:before="68"/>
        <w:ind w:left="720" w:right="994"/>
      </w:pPr>
      <w:r>
        <w:lastRenderedPageBreak/>
        <w:t>services at the program. A high-acuity client may include a client that is not virally suppressed, experiencing challenges with medication adherence, behavioral health and substance abuse, and homelessness.</w:t>
      </w:r>
      <w:r>
        <w:rPr>
          <w:spacing w:val="-1"/>
        </w:rPr>
        <w:t xml:space="preserve"> </w:t>
      </w:r>
      <w:r>
        <w:t>If</w:t>
      </w:r>
      <w:r>
        <w:rPr>
          <w:spacing w:val="-3"/>
        </w:rPr>
        <w:t xml:space="preserve"> </w:t>
      </w:r>
      <w:r>
        <w:t>a</w:t>
      </w:r>
      <w:r>
        <w:rPr>
          <w:spacing w:val="-3"/>
        </w:rPr>
        <w:t xml:space="preserve"> </w:t>
      </w:r>
      <w:r>
        <w:t>client</w:t>
      </w:r>
      <w:r>
        <w:rPr>
          <w:spacing w:val="-1"/>
        </w:rPr>
        <w:t xml:space="preserve"> </w:t>
      </w:r>
      <w:r>
        <w:t>is</w:t>
      </w:r>
      <w:r>
        <w:rPr>
          <w:spacing w:val="-3"/>
        </w:rPr>
        <w:t xml:space="preserve"> </w:t>
      </w:r>
      <w:r>
        <w:t>identified</w:t>
      </w:r>
      <w:r>
        <w:rPr>
          <w:spacing w:val="-3"/>
        </w:rPr>
        <w:t xml:space="preserve"> </w:t>
      </w:r>
      <w:r>
        <w:t>as</w:t>
      </w:r>
      <w:r>
        <w:rPr>
          <w:spacing w:val="-3"/>
        </w:rPr>
        <w:t xml:space="preserve"> </w:t>
      </w:r>
      <w:r>
        <w:t>a</w:t>
      </w:r>
      <w:r>
        <w:rPr>
          <w:spacing w:val="-4"/>
        </w:rPr>
        <w:t xml:space="preserve"> </w:t>
      </w:r>
      <w:r>
        <w:t>low-acuity</w:t>
      </w:r>
      <w:r>
        <w:rPr>
          <w:spacing w:val="-8"/>
        </w:rPr>
        <w:t xml:space="preserve"> </w:t>
      </w:r>
      <w:r>
        <w:t>client,</w:t>
      </w:r>
      <w:r>
        <w:rPr>
          <w:spacing w:val="-3"/>
        </w:rPr>
        <w:t xml:space="preserve"> </w:t>
      </w:r>
      <w:r>
        <w:t>then</w:t>
      </w:r>
      <w:r>
        <w:rPr>
          <w:spacing w:val="-3"/>
        </w:rPr>
        <w:t xml:space="preserve"> </w:t>
      </w:r>
      <w:r>
        <w:t>the</w:t>
      </w:r>
      <w:r>
        <w:rPr>
          <w:spacing w:val="-3"/>
        </w:rPr>
        <w:t xml:space="preserve"> </w:t>
      </w:r>
      <w:r>
        <w:t>MCM</w:t>
      </w:r>
      <w:r>
        <w:rPr>
          <w:spacing w:val="-1"/>
        </w:rPr>
        <w:t xml:space="preserve"> </w:t>
      </w:r>
      <w:r>
        <w:t>program</w:t>
      </w:r>
      <w:r>
        <w:rPr>
          <w:spacing w:val="-3"/>
        </w:rPr>
        <w:t xml:space="preserve"> </w:t>
      </w:r>
      <w:r>
        <w:t>must</w:t>
      </w:r>
      <w:r>
        <w:rPr>
          <w:spacing w:val="-3"/>
        </w:rPr>
        <w:t xml:space="preserve"> </w:t>
      </w:r>
      <w:r>
        <w:t>refer</w:t>
      </w:r>
      <w:r>
        <w:rPr>
          <w:spacing w:val="-3"/>
        </w:rPr>
        <w:t xml:space="preserve"> </w:t>
      </w:r>
      <w:r>
        <w:t>client</w:t>
      </w:r>
      <w:r>
        <w:rPr>
          <w:spacing w:val="-1"/>
        </w:rPr>
        <w:t xml:space="preserve"> </w:t>
      </w:r>
      <w:r>
        <w:t>to an internal or partnering NMCM service provider. Assessments should be conducted every</w:t>
      </w:r>
      <w:r>
        <w:rPr>
          <w:spacing w:val="-1"/>
        </w:rPr>
        <w:t xml:space="preserve"> </w:t>
      </w:r>
      <w:r>
        <w:t>six months to determine client’s acuity.</w:t>
      </w:r>
    </w:p>
    <w:p w14:paraId="08A54C8B" w14:textId="77777777" w:rsidR="00A4380E" w:rsidRDefault="00A4380E">
      <w:pPr>
        <w:pStyle w:val="BodyText"/>
      </w:pPr>
    </w:p>
    <w:p w14:paraId="487628C4" w14:textId="30D6A624" w:rsidR="00A4380E" w:rsidRDefault="009904B2">
      <w:pPr>
        <w:pStyle w:val="Heading4"/>
        <w:rPr>
          <w:u w:val="single"/>
        </w:rPr>
      </w:pPr>
      <w:r>
        <w:rPr>
          <w:spacing w:val="-2"/>
          <w:u w:val="single"/>
        </w:rPr>
        <w:t>STAFFING</w:t>
      </w:r>
    </w:p>
    <w:p w14:paraId="7806D0D9" w14:textId="77777777" w:rsidR="00A4380E" w:rsidRDefault="009904B2">
      <w:pPr>
        <w:pStyle w:val="Heading5"/>
      </w:pPr>
      <w:r>
        <w:t>Multidisciplinary</w:t>
      </w:r>
      <w:r>
        <w:rPr>
          <w:spacing w:val="-7"/>
        </w:rPr>
        <w:t xml:space="preserve"> </w:t>
      </w:r>
      <w:r>
        <w:rPr>
          <w:spacing w:val="-4"/>
        </w:rPr>
        <w:t>Teams</w:t>
      </w:r>
    </w:p>
    <w:p w14:paraId="38871962" w14:textId="77777777" w:rsidR="00A4380E" w:rsidRDefault="009904B2">
      <w:pPr>
        <w:pStyle w:val="BodyText"/>
        <w:ind w:left="720" w:right="877"/>
      </w:pPr>
      <w:r>
        <w:t>Funding is prioritized for MCM services that integrate a multidisciplinary team approach. A central objective of this approach is to maximize service access and coordination by offering a comprehensive MCM</w:t>
      </w:r>
      <w:r>
        <w:rPr>
          <w:spacing w:val="-3"/>
        </w:rPr>
        <w:t xml:space="preserve"> </w:t>
      </w:r>
      <w:r>
        <w:t>service</w:t>
      </w:r>
      <w:r>
        <w:rPr>
          <w:spacing w:val="-4"/>
        </w:rPr>
        <w:t xml:space="preserve"> </w:t>
      </w:r>
      <w:r>
        <w:t>that</w:t>
      </w:r>
      <w:r>
        <w:rPr>
          <w:spacing w:val="-3"/>
        </w:rPr>
        <w:t xml:space="preserve"> </w:t>
      </w:r>
      <w:r>
        <w:t>is</w:t>
      </w:r>
      <w:r>
        <w:rPr>
          <w:spacing w:val="-3"/>
        </w:rPr>
        <w:t xml:space="preserve"> </w:t>
      </w:r>
      <w:r>
        <w:t>provided</w:t>
      </w:r>
      <w:r>
        <w:rPr>
          <w:spacing w:val="-3"/>
        </w:rPr>
        <w:t xml:space="preserve"> </w:t>
      </w:r>
      <w:r>
        <w:t>by</w:t>
      </w:r>
      <w:r>
        <w:rPr>
          <w:spacing w:val="-11"/>
        </w:rPr>
        <w:t xml:space="preserve"> </w:t>
      </w:r>
      <w:r>
        <w:t>individuals</w:t>
      </w:r>
      <w:r>
        <w:rPr>
          <w:spacing w:val="-3"/>
        </w:rPr>
        <w:t xml:space="preserve"> </w:t>
      </w:r>
      <w:r>
        <w:t>with</w:t>
      </w:r>
      <w:r>
        <w:rPr>
          <w:spacing w:val="-3"/>
        </w:rPr>
        <w:t xml:space="preserve"> </w:t>
      </w:r>
      <w:r>
        <w:t>complementary</w:t>
      </w:r>
      <w:r>
        <w:rPr>
          <w:spacing w:val="-8"/>
        </w:rPr>
        <w:t xml:space="preserve"> </w:t>
      </w:r>
      <w:r>
        <w:t>expertise</w:t>
      </w:r>
      <w:r>
        <w:rPr>
          <w:spacing w:val="-4"/>
        </w:rPr>
        <w:t xml:space="preserve"> </w:t>
      </w:r>
      <w:r>
        <w:t>and</w:t>
      </w:r>
      <w:r>
        <w:rPr>
          <w:spacing w:val="-3"/>
        </w:rPr>
        <w:t xml:space="preserve"> </w:t>
      </w:r>
      <w:r>
        <w:t>skills.</w:t>
      </w:r>
      <w:r>
        <w:rPr>
          <w:spacing w:val="-2"/>
        </w:rPr>
        <w:t xml:space="preserve"> </w:t>
      </w:r>
      <w:r>
        <w:t>It</w:t>
      </w:r>
      <w:r>
        <w:rPr>
          <w:spacing w:val="-3"/>
        </w:rPr>
        <w:t xml:space="preserve"> </w:t>
      </w:r>
      <w:r>
        <w:t>is</w:t>
      </w:r>
      <w:r>
        <w:rPr>
          <w:spacing w:val="-3"/>
        </w:rPr>
        <w:t xml:space="preserve"> </w:t>
      </w:r>
      <w:r>
        <w:t>expected</w:t>
      </w:r>
      <w:r>
        <w:rPr>
          <w:spacing w:val="-4"/>
        </w:rPr>
        <w:t xml:space="preserve"> </w:t>
      </w:r>
      <w:r>
        <w:t>that these teams will look different across programs and will incorporate a range of provider expertise.</w:t>
      </w:r>
    </w:p>
    <w:p w14:paraId="31E58484" w14:textId="77777777" w:rsidR="00A4380E" w:rsidRDefault="009904B2">
      <w:pPr>
        <w:pStyle w:val="BodyText"/>
        <w:ind w:left="720"/>
      </w:pPr>
      <w:r>
        <w:t>Applicants must</w:t>
      </w:r>
      <w:r>
        <w:rPr>
          <w:spacing w:val="-1"/>
        </w:rPr>
        <w:t xml:space="preserve"> </w:t>
      </w:r>
      <w:r>
        <w:t>submit</w:t>
      </w:r>
      <w:r>
        <w:rPr>
          <w:spacing w:val="-1"/>
        </w:rPr>
        <w:t xml:space="preserve"> </w:t>
      </w:r>
      <w:r>
        <w:t>job</w:t>
      </w:r>
      <w:r>
        <w:rPr>
          <w:spacing w:val="-1"/>
        </w:rPr>
        <w:t xml:space="preserve"> </w:t>
      </w:r>
      <w:r>
        <w:t>descriptions for</w:t>
      </w:r>
      <w:r>
        <w:rPr>
          <w:spacing w:val="-3"/>
        </w:rPr>
        <w:t xml:space="preserve"> </w:t>
      </w:r>
      <w:r>
        <w:t>the</w:t>
      </w:r>
      <w:r>
        <w:rPr>
          <w:spacing w:val="-1"/>
        </w:rPr>
        <w:t xml:space="preserve"> </w:t>
      </w:r>
      <w:r>
        <w:t>roles</w:t>
      </w:r>
      <w:r>
        <w:rPr>
          <w:spacing w:val="-1"/>
        </w:rPr>
        <w:t xml:space="preserve"> </w:t>
      </w:r>
      <w:r>
        <w:t>that will</w:t>
      </w:r>
      <w:r>
        <w:rPr>
          <w:spacing w:val="-1"/>
        </w:rPr>
        <w:t xml:space="preserve"> </w:t>
      </w:r>
      <w:r>
        <w:t>comprise</w:t>
      </w:r>
      <w:r>
        <w:rPr>
          <w:spacing w:val="-2"/>
        </w:rPr>
        <w:t xml:space="preserve"> </w:t>
      </w:r>
      <w:r>
        <w:t>their</w:t>
      </w:r>
      <w:r>
        <w:rPr>
          <w:spacing w:val="-1"/>
        </w:rPr>
        <w:t xml:space="preserve"> </w:t>
      </w:r>
      <w:r>
        <w:t xml:space="preserve">MCM </w:t>
      </w:r>
      <w:r>
        <w:rPr>
          <w:spacing w:val="-2"/>
        </w:rPr>
        <w:t>teams.</w:t>
      </w:r>
    </w:p>
    <w:p w14:paraId="4D199378" w14:textId="77777777" w:rsidR="00A4380E" w:rsidRDefault="00A4380E">
      <w:pPr>
        <w:pStyle w:val="BodyText"/>
        <w:spacing w:before="1"/>
      </w:pPr>
    </w:p>
    <w:p w14:paraId="693B426D" w14:textId="77777777" w:rsidR="00A4380E" w:rsidRDefault="009904B2">
      <w:pPr>
        <w:pStyle w:val="Heading5"/>
      </w:pPr>
      <w:r>
        <w:t>Medical</w:t>
      </w:r>
      <w:r>
        <w:rPr>
          <w:spacing w:val="-4"/>
        </w:rPr>
        <w:t xml:space="preserve"> </w:t>
      </w:r>
      <w:r>
        <w:t>Case</w:t>
      </w:r>
      <w:r>
        <w:rPr>
          <w:spacing w:val="-3"/>
        </w:rPr>
        <w:t xml:space="preserve"> </w:t>
      </w:r>
      <w:r>
        <w:t>Managers</w:t>
      </w:r>
      <w:r>
        <w:rPr>
          <w:spacing w:val="-4"/>
        </w:rPr>
        <w:t xml:space="preserve"> </w:t>
      </w:r>
      <w:r>
        <w:t>and</w:t>
      </w:r>
      <w:r>
        <w:rPr>
          <w:spacing w:val="-1"/>
        </w:rPr>
        <w:t xml:space="preserve"> </w:t>
      </w:r>
      <w:r>
        <w:t>Medical</w:t>
      </w:r>
      <w:r>
        <w:rPr>
          <w:spacing w:val="-2"/>
        </w:rPr>
        <w:t xml:space="preserve"> </w:t>
      </w:r>
      <w:r>
        <w:t>Case</w:t>
      </w:r>
      <w:r>
        <w:rPr>
          <w:spacing w:val="-3"/>
        </w:rPr>
        <w:t xml:space="preserve"> </w:t>
      </w:r>
      <w:r>
        <w:t>Manager</w:t>
      </w:r>
      <w:r>
        <w:rPr>
          <w:spacing w:val="-1"/>
        </w:rPr>
        <w:t xml:space="preserve"> </w:t>
      </w:r>
      <w:r>
        <w:rPr>
          <w:spacing w:val="-2"/>
        </w:rPr>
        <w:t>Supervisors</w:t>
      </w:r>
    </w:p>
    <w:p w14:paraId="217035A7" w14:textId="77777777" w:rsidR="00A4380E" w:rsidRDefault="009904B2">
      <w:pPr>
        <w:pStyle w:val="BodyText"/>
        <w:ind w:left="720" w:right="877"/>
      </w:pPr>
      <w:r>
        <w:t>It is expected that MCM providers have the credentials, skills, and experience to offer high quality services. Each MCM service component requires a significant knowledge base and skill set. Applicants are</w:t>
      </w:r>
      <w:r>
        <w:rPr>
          <w:spacing w:val="-5"/>
        </w:rPr>
        <w:t xml:space="preserve"> </w:t>
      </w:r>
      <w:r>
        <w:t>strongly</w:t>
      </w:r>
      <w:r>
        <w:rPr>
          <w:spacing w:val="-8"/>
        </w:rPr>
        <w:t xml:space="preserve"> </w:t>
      </w:r>
      <w:r>
        <w:t>encouraged</w:t>
      </w:r>
      <w:r>
        <w:rPr>
          <w:spacing w:val="-3"/>
        </w:rPr>
        <w:t xml:space="preserve"> </w:t>
      </w:r>
      <w:r>
        <w:t>to</w:t>
      </w:r>
      <w:r>
        <w:rPr>
          <w:spacing w:val="-3"/>
        </w:rPr>
        <w:t xml:space="preserve"> </w:t>
      </w:r>
      <w:r>
        <w:t>determine</w:t>
      </w:r>
      <w:r>
        <w:rPr>
          <w:spacing w:val="-4"/>
        </w:rPr>
        <w:t xml:space="preserve"> </w:t>
      </w:r>
      <w:r>
        <w:t>appropriate</w:t>
      </w:r>
      <w:r>
        <w:rPr>
          <w:spacing w:val="-4"/>
        </w:rPr>
        <w:t xml:space="preserve"> </w:t>
      </w:r>
      <w:r>
        <w:t>qualifications</w:t>
      </w:r>
      <w:r>
        <w:rPr>
          <w:spacing w:val="-3"/>
        </w:rPr>
        <w:t xml:space="preserve"> </w:t>
      </w:r>
      <w:r>
        <w:t>for</w:t>
      </w:r>
      <w:r>
        <w:rPr>
          <w:spacing w:val="-5"/>
        </w:rPr>
        <w:t xml:space="preserve"> </w:t>
      </w:r>
      <w:r>
        <w:t>each</w:t>
      </w:r>
      <w:r>
        <w:rPr>
          <w:spacing w:val="-3"/>
        </w:rPr>
        <w:t xml:space="preserve"> </w:t>
      </w:r>
      <w:r>
        <w:t>position</w:t>
      </w:r>
      <w:r>
        <w:rPr>
          <w:spacing w:val="-6"/>
        </w:rPr>
        <w:t xml:space="preserve"> </w:t>
      </w:r>
      <w:r>
        <w:t>within</w:t>
      </w:r>
      <w:r>
        <w:rPr>
          <w:spacing w:val="-5"/>
        </w:rPr>
        <w:t xml:space="preserve"> </w:t>
      </w:r>
      <w:r>
        <w:t>the</w:t>
      </w:r>
      <w:r>
        <w:rPr>
          <w:spacing w:val="-4"/>
        </w:rPr>
        <w:t xml:space="preserve"> </w:t>
      </w:r>
      <w:r>
        <w:t>MCM</w:t>
      </w:r>
      <w:r>
        <w:rPr>
          <w:spacing w:val="-5"/>
        </w:rPr>
        <w:t xml:space="preserve"> </w:t>
      </w:r>
      <w:r>
        <w:t>team, and to propose salaries that are commensurate with these qualifications.</w:t>
      </w:r>
    </w:p>
    <w:p w14:paraId="68C70A47" w14:textId="77777777" w:rsidR="00A4380E" w:rsidRDefault="00A4380E">
      <w:pPr>
        <w:pStyle w:val="BodyText"/>
      </w:pPr>
    </w:p>
    <w:p w14:paraId="36E231FE" w14:textId="77777777" w:rsidR="00A4380E" w:rsidRDefault="009904B2">
      <w:pPr>
        <w:pStyle w:val="BodyText"/>
        <w:ind w:left="720" w:right="859"/>
      </w:pPr>
      <w:r>
        <w:t>MCM service providers must ensure that staff members have an advanced understanding of issues that will</w:t>
      </w:r>
      <w:r>
        <w:rPr>
          <w:spacing w:val="-3"/>
        </w:rPr>
        <w:t xml:space="preserve"> </w:t>
      </w:r>
      <w:r>
        <w:t>enable</w:t>
      </w:r>
      <w:r>
        <w:rPr>
          <w:spacing w:val="-3"/>
        </w:rPr>
        <w:t xml:space="preserve"> </w:t>
      </w:r>
      <w:r>
        <w:t>them</w:t>
      </w:r>
      <w:r>
        <w:rPr>
          <w:spacing w:val="-4"/>
        </w:rPr>
        <w:t xml:space="preserve"> </w:t>
      </w:r>
      <w:r>
        <w:t>to</w:t>
      </w:r>
      <w:r>
        <w:rPr>
          <w:spacing w:val="-3"/>
        </w:rPr>
        <w:t xml:space="preserve"> </w:t>
      </w:r>
      <w:r>
        <w:t>effectively</w:t>
      </w:r>
      <w:r>
        <w:rPr>
          <w:spacing w:val="-8"/>
        </w:rPr>
        <w:t xml:space="preserve"> </w:t>
      </w:r>
      <w:r>
        <w:t>support</w:t>
      </w:r>
      <w:r>
        <w:rPr>
          <w:spacing w:val="-3"/>
        </w:rPr>
        <w:t xml:space="preserve"> </w:t>
      </w:r>
      <w:r>
        <w:t>clients</w:t>
      </w:r>
      <w:r>
        <w:rPr>
          <w:spacing w:val="-3"/>
        </w:rPr>
        <w:t xml:space="preserve"> </w:t>
      </w:r>
      <w:r>
        <w:t>in</w:t>
      </w:r>
      <w:r>
        <w:rPr>
          <w:spacing w:val="-3"/>
        </w:rPr>
        <w:t xml:space="preserve"> </w:t>
      </w:r>
      <w:r>
        <w:t>coordination</w:t>
      </w:r>
      <w:r>
        <w:rPr>
          <w:spacing w:val="-3"/>
        </w:rPr>
        <w:t xml:space="preserve"> </w:t>
      </w:r>
      <w:r>
        <w:t>with</w:t>
      </w:r>
      <w:r>
        <w:rPr>
          <w:spacing w:val="-3"/>
        </w:rPr>
        <w:t xml:space="preserve"> </w:t>
      </w:r>
      <w:r>
        <w:t>the</w:t>
      </w:r>
      <w:r>
        <w:rPr>
          <w:spacing w:val="-4"/>
        </w:rPr>
        <w:t xml:space="preserve"> </w:t>
      </w:r>
      <w:r>
        <w:t>HIV</w:t>
      </w:r>
      <w:r>
        <w:rPr>
          <w:spacing w:val="-2"/>
        </w:rPr>
        <w:t xml:space="preserve"> </w:t>
      </w:r>
      <w:r>
        <w:t>medical</w:t>
      </w:r>
      <w:r>
        <w:rPr>
          <w:spacing w:val="-3"/>
        </w:rPr>
        <w:t xml:space="preserve"> </w:t>
      </w:r>
      <w:r>
        <w:t>care</w:t>
      </w:r>
      <w:r>
        <w:rPr>
          <w:spacing w:val="-4"/>
        </w:rPr>
        <w:t xml:space="preserve"> </w:t>
      </w:r>
      <w:r>
        <w:t>provider.</w:t>
      </w:r>
      <w:r>
        <w:rPr>
          <w:spacing w:val="-3"/>
        </w:rPr>
        <w:t xml:space="preserve"> </w:t>
      </w:r>
      <w:r>
        <w:t>These issues include, but are not limited to interpretation of laboratory</w:t>
      </w:r>
      <w:r>
        <w:rPr>
          <w:spacing w:val="-1"/>
        </w:rPr>
        <w:t xml:space="preserve"> </w:t>
      </w:r>
      <w:r>
        <w:t>tests, medication adherence strategies, HIV disease processes and treatment, side effect management options, quality</w:t>
      </w:r>
      <w:r>
        <w:rPr>
          <w:spacing w:val="-2"/>
        </w:rPr>
        <w:t xml:space="preserve"> </w:t>
      </w:r>
      <w:r>
        <w:t>standards of appointment frequency, and insurance coverage rules.</w:t>
      </w:r>
    </w:p>
    <w:p w14:paraId="1EA49BD7" w14:textId="77777777" w:rsidR="00A4380E" w:rsidRDefault="00A4380E">
      <w:pPr>
        <w:pStyle w:val="BodyText"/>
      </w:pPr>
    </w:p>
    <w:p w14:paraId="2BFB5448" w14:textId="1A6867C5" w:rsidR="00A4380E" w:rsidRDefault="005C4D3A">
      <w:pPr>
        <w:pStyle w:val="BodyText"/>
        <w:ind w:left="720" w:right="877"/>
      </w:pPr>
      <w:r>
        <w:t>Subrecipients</w:t>
      </w:r>
      <w:r w:rsidR="009904B2">
        <w:rPr>
          <w:spacing w:val="-4"/>
        </w:rPr>
        <w:t xml:space="preserve"> </w:t>
      </w:r>
      <w:r w:rsidR="009904B2">
        <w:t>directly</w:t>
      </w:r>
      <w:r w:rsidR="009904B2">
        <w:rPr>
          <w:spacing w:val="-8"/>
        </w:rPr>
        <w:t xml:space="preserve"> </w:t>
      </w:r>
      <w:r w:rsidR="009904B2">
        <w:t>providing</w:t>
      </w:r>
      <w:r w:rsidR="009904B2">
        <w:rPr>
          <w:spacing w:val="-7"/>
        </w:rPr>
        <w:t xml:space="preserve"> </w:t>
      </w:r>
      <w:r w:rsidR="009904B2">
        <w:t>benefits</w:t>
      </w:r>
      <w:r w:rsidR="009904B2">
        <w:rPr>
          <w:spacing w:val="-4"/>
        </w:rPr>
        <w:t xml:space="preserve"> </w:t>
      </w:r>
      <w:r w:rsidR="009904B2">
        <w:t>counseling</w:t>
      </w:r>
      <w:r w:rsidR="009904B2">
        <w:rPr>
          <w:spacing w:val="-7"/>
        </w:rPr>
        <w:t xml:space="preserve"> </w:t>
      </w:r>
      <w:r w:rsidR="009904B2">
        <w:t>must</w:t>
      </w:r>
      <w:r w:rsidR="009904B2">
        <w:rPr>
          <w:spacing w:val="-4"/>
        </w:rPr>
        <w:t xml:space="preserve"> </w:t>
      </w:r>
      <w:r w:rsidR="009904B2">
        <w:t>have</w:t>
      </w:r>
      <w:r w:rsidR="009904B2">
        <w:rPr>
          <w:spacing w:val="-5"/>
        </w:rPr>
        <w:t xml:space="preserve"> </w:t>
      </w:r>
      <w:r w:rsidR="009904B2">
        <w:t>strong</w:t>
      </w:r>
      <w:r w:rsidR="009904B2">
        <w:rPr>
          <w:spacing w:val="-7"/>
        </w:rPr>
        <w:t xml:space="preserve"> </w:t>
      </w:r>
      <w:r w:rsidR="009904B2">
        <w:t>familiarity</w:t>
      </w:r>
      <w:r w:rsidR="009904B2">
        <w:rPr>
          <w:spacing w:val="-9"/>
        </w:rPr>
        <w:t xml:space="preserve"> </w:t>
      </w:r>
      <w:r w:rsidR="009904B2">
        <w:t>with</w:t>
      </w:r>
      <w:r w:rsidR="009904B2">
        <w:rPr>
          <w:spacing w:val="-4"/>
        </w:rPr>
        <w:t xml:space="preserve"> </w:t>
      </w:r>
      <w:r w:rsidR="009904B2">
        <w:t>state</w:t>
      </w:r>
      <w:r w:rsidR="009904B2">
        <w:rPr>
          <w:spacing w:val="-3"/>
        </w:rPr>
        <w:t xml:space="preserve"> </w:t>
      </w:r>
      <w:r w:rsidR="009904B2">
        <w:t>and</w:t>
      </w:r>
      <w:r w:rsidR="009904B2">
        <w:rPr>
          <w:spacing w:val="-4"/>
        </w:rPr>
        <w:t xml:space="preserve"> </w:t>
      </w:r>
      <w:r w:rsidR="009904B2">
        <w:t>federal benefits programs including Medicaid, Medicare, Social Security, and Department of Transitional Assistance programs and the associated eligibility criteria and application procedures.</w:t>
      </w:r>
    </w:p>
    <w:p w14:paraId="63DD2B71" w14:textId="77777777" w:rsidR="00A4380E" w:rsidRDefault="00A4380E">
      <w:pPr>
        <w:pStyle w:val="BodyText"/>
        <w:spacing w:before="1"/>
      </w:pPr>
    </w:p>
    <w:p w14:paraId="36D86D5C" w14:textId="77777777" w:rsidR="00A4380E" w:rsidRDefault="009904B2">
      <w:pPr>
        <w:pStyle w:val="BodyText"/>
        <w:ind w:left="720" w:right="877"/>
      </w:pPr>
      <w:r>
        <w:t>MCM administrative and clinical supervisors must actively maintain an understanding of BPHC requirements</w:t>
      </w:r>
      <w:r>
        <w:rPr>
          <w:spacing w:val="-3"/>
        </w:rPr>
        <w:t xml:space="preserve"> </w:t>
      </w:r>
      <w:r>
        <w:t>to</w:t>
      </w:r>
      <w:r>
        <w:rPr>
          <w:spacing w:val="-3"/>
        </w:rPr>
        <w:t xml:space="preserve"> </w:t>
      </w:r>
      <w:r>
        <w:t>fully</w:t>
      </w:r>
      <w:r>
        <w:rPr>
          <w:spacing w:val="-10"/>
        </w:rPr>
        <w:t xml:space="preserve"> </w:t>
      </w:r>
      <w:r>
        <w:t>support</w:t>
      </w:r>
      <w:r>
        <w:rPr>
          <w:spacing w:val="-3"/>
        </w:rPr>
        <w:t xml:space="preserve"> </w:t>
      </w:r>
      <w:r>
        <w:t>staff</w:t>
      </w:r>
      <w:r>
        <w:rPr>
          <w:spacing w:val="-4"/>
        </w:rPr>
        <w:t xml:space="preserve"> </w:t>
      </w:r>
      <w:r>
        <w:t>members</w:t>
      </w:r>
      <w:r>
        <w:rPr>
          <w:spacing w:val="-3"/>
        </w:rPr>
        <w:t xml:space="preserve"> </w:t>
      </w:r>
      <w:r>
        <w:t>who</w:t>
      </w:r>
      <w:r>
        <w:rPr>
          <w:spacing w:val="-4"/>
        </w:rPr>
        <w:t xml:space="preserve"> </w:t>
      </w:r>
      <w:r>
        <w:t>are</w:t>
      </w:r>
      <w:r>
        <w:rPr>
          <w:spacing w:val="-5"/>
        </w:rPr>
        <w:t xml:space="preserve"> </w:t>
      </w:r>
      <w:r>
        <w:t>providing</w:t>
      </w:r>
      <w:r>
        <w:rPr>
          <w:spacing w:val="-5"/>
        </w:rPr>
        <w:t xml:space="preserve"> </w:t>
      </w:r>
      <w:r>
        <w:t>direct</w:t>
      </w:r>
      <w:r>
        <w:rPr>
          <w:spacing w:val="-3"/>
        </w:rPr>
        <w:t xml:space="preserve"> </w:t>
      </w:r>
      <w:r>
        <w:t>services</w:t>
      </w:r>
      <w:r>
        <w:rPr>
          <w:spacing w:val="-3"/>
        </w:rPr>
        <w:t xml:space="preserve"> </w:t>
      </w:r>
      <w:r>
        <w:t>to</w:t>
      </w:r>
      <w:r>
        <w:rPr>
          <w:spacing w:val="-3"/>
        </w:rPr>
        <w:t xml:space="preserve"> </w:t>
      </w:r>
      <w:r>
        <w:t>clients.</w:t>
      </w:r>
      <w:r>
        <w:rPr>
          <w:spacing w:val="-3"/>
        </w:rPr>
        <w:t xml:space="preserve"> </w:t>
      </w:r>
      <w:r>
        <w:t>Administrative supervisors must ensure that the staff they oversee are accessing education, training, mentoring, and technical assistance that help them develop professional knowledge and skills. Proposals with staffing models that include administrative supervisors who have advanced degrees in related fields (i.e., social work, nursing, counseling, etc.) will be favorably considered. All funded MCM providers will be required to attend BPHC’s MCM Training and Capacity Building program’s training.</w:t>
      </w:r>
    </w:p>
    <w:p w14:paraId="27E83E10" w14:textId="77777777" w:rsidR="00A4380E" w:rsidRDefault="00A4380E">
      <w:pPr>
        <w:sectPr w:rsidR="00A4380E">
          <w:pgSz w:w="12240" w:h="15840"/>
          <w:pgMar w:top="1100" w:right="220" w:bottom="1500" w:left="360" w:header="0" w:footer="1233" w:gutter="0"/>
          <w:cols w:space="720"/>
        </w:sectPr>
      </w:pPr>
    </w:p>
    <w:p w14:paraId="13A1A4E9" w14:textId="77777777" w:rsidR="00A4380E" w:rsidRDefault="00A4380E">
      <w:pPr>
        <w:pStyle w:val="BodyText"/>
        <w:spacing w:before="90"/>
      </w:pPr>
    </w:p>
    <w:p w14:paraId="71241127" w14:textId="3261A099" w:rsidR="00003795" w:rsidRDefault="009904B2" w:rsidP="006570F2">
      <w:pPr>
        <w:spacing w:line="550" w:lineRule="atLeast"/>
        <w:ind w:left="720" w:right="5476"/>
        <w:rPr>
          <w:b/>
          <w:sz w:val="24"/>
        </w:rPr>
      </w:pPr>
      <w:r>
        <w:rPr>
          <w:noProof/>
        </w:rPr>
        <mc:AlternateContent>
          <mc:Choice Requires="wps">
            <w:drawing>
              <wp:anchor distT="0" distB="0" distL="0" distR="0" simplePos="0" relativeHeight="251658240" behindDoc="0" locked="0" layoutInCell="1" allowOverlap="1" wp14:anchorId="6D2BB868" wp14:editId="414E71E1">
                <wp:simplePos x="0" y="0"/>
                <wp:positionH relativeFrom="page">
                  <wp:posOffset>683704</wp:posOffset>
                </wp:positionH>
                <wp:positionV relativeFrom="paragraph">
                  <wp:posOffset>-228204</wp:posOffset>
                </wp:positionV>
                <wp:extent cx="5770245" cy="30162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245" cy="301625"/>
                        </a:xfrm>
                        <a:prstGeom prst="rect">
                          <a:avLst/>
                        </a:prstGeom>
                        <a:solidFill>
                          <a:srgbClr val="D9D9D9"/>
                        </a:solidFill>
                        <a:ln w="7366">
                          <a:solidFill>
                            <a:srgbClr val="000000"/>
                          </a:solidFill>
                          <a:prstDash val="solid"/>
                        </a:ln>
                      </wps:spPr>
                      <wps:txbx>
                        <w:txbxContent>
                          <w:p w14:paraId="435F11D2" w14:textId="77777777" w:rsidR="00A4380E" w:rsidRDefault="009904B2" w:rsidP="00454857">
                            <w:pPr>
                              <w:numPr>
                                <w:ilvl w:val="0"/>
                                <w:numId w:val="18"/>
                              </w:numPr>
                              <w:tabs>
                                <w:tab w:val="left" w:pos="297"/>
                              </w:tabs>
                              <w:spacing w:before="75"/>
                              <w:rPr>
                                <w:b/>
                                <w:color w:val="000000"/>
                                <w:sz w:val="24"/>
                              </w:rPr>
                            </w:pPr>
                            <w:r>
                              <w:rPr>
                                <w:b/>
                                <w:color w:val="000000"/>
                                <w:sz w:val="24"/>
                              </w:rPr>
                              <w:t>MEDICAL</w:t>
                            </w:r>
                            <w:r>
                              <w:rPr>
                                <w:b/>
                                <w:color w:val="000000"/>
                                <w:spacing w:val="-2"/>
                                <w:sz w:val="24"/>
                              </w:rPr>
                              <w:t xml:space="preserve"> </w:t>
                            </w:r>
                            <w:r>
                              <w:rPr>
                                <w:b/>
                                <w:color w:val="000000"/>
                                <w:sz w:val="24"/>
                              </w:rPr>
                              <w:t>NUTRITION</w:t>
                            </w:r>
                            <w:r>
                              <w:rPr>
                                <w:b/>
                                <w:color w:val="000000"/>
                                <w:spacing w:val="-1"/>
                                <w:sz w:val="24"/>
                              </w:rPr>
                              <w:t xml:space="preserve"> </w:t>
                            </w:r>
                            <w:r>
                              <w:rPr>
                                <w:b/>
                                <w:color w:val="000000"/>
                                <w:spacing w:val="-2"/>
                                <w:sz w:val="24"/>
                              </w:rPr>
                              <w:t>THERAPY</w:t>
                            </w:r>
                          </w:p>
                        </w:txbxContent>
                      </wps:txbx>
                      <wps:bodyPr wrap="square" lIns="0" tIns="0" rIns="0" bIns="0" rtlCol="0">
                        <a:noAutofit/>
                      </wps:bodyPr>
                    </wps:wsp>
                  </a:graphicData>
                </a:graphic>
              </wp:anchor>
            </w:drawing>
          </mc:Choice>
          <mc:Fallback>
            <w:pict>
              <v:shape w14:anchorId="6D2BB868" id="Textbox 22" o:spid="_x0000_s1030" type="#_x0000_t202" style="position:absolute;left:0;text-align:left;margin-left:53.85pt;margin-top:-17.95pt;width:454.35pt;height:23.7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" fillcolor="#d9d9d9" strokeweight=".58pt">
                <v:path arrowok="t"/>
                <v:textbox inset="0,0,0,0">
                  <w:txbxContent>
                    <w:p w14:paraId="435F11D2" w14:textId="77777777" w:rsidR="00A4380E" w:rsidRDefault="009904B2" w:rsidP="00454857">
                      <w:pPr>
                        <w:numPr>
                          <w:ilvl w:val="0"/>
                          <w:numId w:val="18"/>
                        </w:numPr>
                        <w:tabs>
                          <w:tab w:val="left" w:pos="297"/>
                        </w:tabs>
                        <w:spacing w:before="75"/>
                        <w:rPr>
                          <w:b/>
                          <w:color w:val="000000"/>
                          <w:sz w:val="24"/>
                        </w:rPr>
                      </w:pPr>
                      <w:r>
                        <w:rPr>
                          <w:b/>
                          <w:color w:val="000000"/>
                          <w:sz w:val="24"/>
                        </w:rPr>
                        <w:t>MEDICAL</w:t>
                      </w:r>
                      <w:r>
                        <w:rPr>
                          <w:b/>
                          <w:color w:val="000000"/>
                          <w:spacing w:val="-2"/>
                          <w:sz w:val="24"/>
                        </w:rPr>
                        <w:t xml:space="preserve"> </w:t>
                      </w:r>
                      <w:r>
                        <w:rPr>
                          <w:b/>
                          <w:color w:val="000000"/>
                          <w:sz w:val="24"/>
                        </w:rPr>
                        <w:t>NUTRITION</w:t>
                      </w:r>
                      <w:r>
                        <w:rPr>
                          <w:b/>
                          <w:color w:val="000000"/>
                          <w:spacing w:val="-1"/>
                          <w:sz w:val="24"/>
                        </w:rPr>
                        <w:t xml:space="preserve"> </w:t>
                      </w:r>
                      <w:r>
                        <w:rPr>
                          <w:b/>
                          <w:color w:val="000000"/>
                          <w:spacing w:val="-2"/>
                          <w:sz w:val="24"/>
                        </w:rPr>
                        <w:t>THERAPY</w:t>
                      </w:r>
                    </w:p>
                  </w:txbxContent>
                </v:textbox>
                <w10:wrap anchorx="page"/>
              </v:shape>
            </w:pict>
          </mc:Fallback>
        </mc:AlternateContent>
      </w:r>
      <w:r>
        <w:rPr>
          <w:b/>
          <w:sz w:val="24"/>
        </w:rPr>
        <w:t>FY</w:t>
      </w:r>
      <w:r>
        <w:rPr>
          <w:b/>
          <w:spacing w:val="-8"/>
          <w:sz w:val="24"/>
        </w:rPr>
        <w:t xml:space="preserve"> </w:t>
      </w:r>
      <w:r w:rsidR="00365CBB">
        <w:rPr>
          <w:b/>
          <w:sz w:val="24"/>
        </w:rPr>
        <w:t>2025</w:t>
      </w:r>
      <w:r>
        <w:rPr>
          <w:b/>
          <w:spacing w:val="-7"/>
          <w:sz w:val="24"/>
        </w:rPr>
        <w:t xml:space="preserve"> </w:t>
      </w:r>
      <w:r>
        <w:rPr>
          <w:b/>
          <w:sz w:val="24"/>
        </w:rPr>
        <w:t>Planning</w:t>
      </w:r>
      <w:r>
        <w:rPr>
          <w:b/>
          <w:spacing w:val="-7"/>
          <w:sz w:val="24"/>
        </w:rPr>
        <w:t xml:space="preserve"> </w:t>
      </w:r>
      <w:r>
        <w:rPr>
          <w:b/>
          <w:sz w:val="24"/>
        </w:rPr>
        <w:t>Council</w:t>
      </w:r>
      <w:r>
        <w:rPr>
          <w:b/>
          <w:spacing w:val="-8"/>
          <w:sz w:val="24"/>
        </w:rPr>
        <w:t xml:space="preserve"> </w:t>
      </w:r>
      <w:r>
        <w:rPr>
          <w:b/>
          <w:sz w:val="24"/>
        </w:rPr>
        <w:t>Allocation:</w:t>
      </w:r>
      <w:r>
        <w:rPr>
          <w:b/>
          <w:spacing w:val="-8"/>
          <w:sz w:val="24"/>
        </w:rPr>
        <w:t xml:space="preserve"> </w:t>
      </w:r>
      <w:r>
        <w:rPr>
          <w:b/>
          <w:sz w:val="24"/>
        </w:rPr>
        <w:t>$1,</w:t>
      </w:r>
      <w:r w:rsidR="00F87258">
        <w:rPr>
          <w:b/>
          <w:sz w:val="24"/>
        </w:rPr>
        <w:t>164,935</w:t>
      </w:r>
    </w:p>
    <w:p w14:paraId="3B4041DB" w14:textId="665AD19D" w:rsidR="00A4380E" w:rsidRDefault="009904B2">
      <w:pPr>
        <w:spacing w:line="550" w:lineRule="atLeast"/>
        <w:ind w:left="720" w:right="5476"/>
        <w:rPr>
          <w:b/>
          <w:sz w:val="24"/>
        </w:rPr>
      </w:pPr>
      <w:r>
        <w:rPr>
          <w:b/>
          <w:sz w:val="24"/>
          <w:u w:val="single"/>
        </w:rPr>
        <w:t>HRSA DEFINITION AND DESCRIPTION</w:t>
      </w:r>
    </w:p>
    <w:p w14:paraId="2B2B45C7" w14:textId="77777777" w:rsidR="00A4380E" w:rsidRDefault="009904B2">
      <w:pPr>
        <w:pStyle w:val="BodyText"/>
        <w:spacing w:before="2" w:line="276" w:lineRule="exact"/>
        <w:ind w:left="720"/>
      </w:pPr>
      <w:r>
        <w:t>Medical Nutrition Therapy</w:t>
      </w:r>
      <w:r>
        <w:rPr>
          <w:spacing w:val="-5"/>
        </w:rPr>
        <w:t xml:space="preserve"> </w:t>
      </w:r>
      <w:r>
        <w:rPr>
          <w:spacing w:val="-2"/>
        </w:rPr>
        <w:t>includes:</w:t>
      </w:r>
    </w:p>
    <w:p w14:paraId="3620A741" w14:textId="77777777" w:rsidR="00A4380E" w:rsidRDefault="009904B2" w:rsidP="00454857">
      <w:pPr>
        <w:pStyle w:val="ListParagraph"/>
        <w:numPr>
          <w:ilvl w:val="0"/>
          <w:numId w:val="20"/>
        </w:numPr>
        <w:tabs>
          <w:tab w:val="left" w:pos="1080"/>
        </w:tabs>
        <w:spacing w:line="294" w:lineRule="exact"/>
        <w:ind w:hanging="360"/>
        <w:rPr>
          <w:sz w:val="24"/>
        </w:rPr>
      </w:pPr>
      <w:r>
        <w:rPr>
          <w:sz w:val="24"/>
        </w:rPr>
        <w:t>Nutrition</w:t>
      </w:r>
      <w:r>
        <w:rPr>
          <w:spacing w:val="-1"/>
          <w:sz w:val="24"/>
        </w:rPr>
        <w:t xml:space="preserve"> </w:t>
      </w:r>
      <w:r>
        <w:rPr>
          <w:sz w:val="24"/>
        </w:rPr>
        <w:t>assessment</w:t>
      </w:r>
      <w:r>
        <w:rPr>
          <w:spacing w:val="-1"/>
          <w:sz w:val="24"/>
        </w:rPr>
        <w:t xml:space="preserve"> </w:t>
      </w:r>
      <w:r>
        <w:rPr>
          <w:sz w:val="24"/>
        </w:rPr>
        <w:t xml:space="preserve">and </w:t>
      </w:r>
      <w:r>
        <w:rPr>
          <w:spacing w:val="-2"/>
          <w:sz w:val="24"/>
        </w:rPr>
        <w:t>screening</w:t>
      </w:r>
    </w:p>
    <w:p w14:paraId="1DBD38CA" w14:textId="77777777" w:rsidR="00A4380E" w:rsidRDefault="009904B2" w:rsidP="00454857">
      <w:pPr>
        <w:pStyle w:val="ListParagraph"/>
        <w:numPr>
          <w:ilvl w:val="0"/>
          <w:numId w:val="20"/>
        </w:numPr>
        <w:tabs>
          <w:tab w:val="left" w:pos="1080"/>
        </w:tabs>
        <w:spacing w:before="1" w:line="293" w:lineRule="exact"/>
        <w:ind w:hanging="360"/>
        <w:rPr>
          <w:sz w:val="24"/>
        </w:rPr>
      </w:pPr>
      <w:r>
        <w:rPr>
          <w:sz w:val="24"/>
        </w:rPr>
        <w:t>Dietary/nutritional</w:t>
      </w:r>
      <w:r>
        <w:rPr>
          <w:spacing w:val="-4"/>
          <w:sz w:val="24"/>
        </w:rPr>
        <w:t xml:space="preserve"> </w:t>
      </w:r>
      <w:r>
        <w:rPr>
          <w:spacing w:val="-2"/>
          <w:sz w:val="24"/>
        </w:rPr>
        <w:t>evaluation</w:t>
      </w:r>
    </w:p>
    <w:p w14:paraId="7F385E7E" w14:textId="77777777" w:rsidR="00A4380E" w:rsidRDefault="009904B2" w:rsidP="00454857">
      <w:pPr>
        <w:pStyle w:val="ListParagraph"/>
        <w:numPr>
          <w:ilvl w:val="0"/>
          <w:numId w:val="20"/>
        </w:numPr>
        <w:tabs>
          <w:tab w:val="left" w:pos="1080"/>
        </w:tabs>
        <w:spacing w:line="293" w:lineRule="exact"/>
        <w:ind w:hanging="360"/>
        <w:rPr>
          <w:sz w:val="24"/>
        </w:rPr>
      </w:pPr>
      <w:r>
        <w:rPr>
          <w:sz w:val="24"/>
        </w:rPr>
        <w:t>Food</w:t>
      </w:r>
      <w:r>
        <w:rPr>
          <w:spacing w:val="-4"/>
          <w:sz w:val="24"/>
        </w:rPr>
        <w:t xml:space="preserve"> </w:t>
      </w:r>
      <w:r>
        <w:rPr>
          <w:sz w:val="24"/>
        </w:rPr>
        <w:t>and/or</w:t>
      </w:r>
      <w:r>
        <w:rPr>
          <w:spacing w:val="-1"/>
          <w:sz w:val="24"/>
        </w:rPr>
        <w:t xml:space="preserve"> </w:t>
      </w:r>
      <w:r>
        <w:rPr>
          <w:sz w:val="24"/>
        </w:rPr>
        <w:t>nutritional</w:t>
      </w:r>
      <w:r>
        <w:rPr>
          <w:spacing w:val="-1"/>
          <w:sz w:val="24"/>
        </w:rPr>
        <w:t xml:space="preserve"> </w:t>
      </w:r>
      <w:r>
        <w:rPr>
          <w:sz w:val="24"/>
        </w:rPr>
        <w:t>supplements</w:t>
      </w:r>
      <w:r>
        <w:rPr>
          <w:spacing w:val="-2"/>
          <w:sz w:val="24"/>
        </w:rPr>
        <w:t xml:space="preserve"> </w:t>
      </w:r>
      <w:r>
        <w:rPr>
          <w:sz w:val="24"/>
        </w:rPr>
        <w:t>per</w:t>
      </w:r>
      <w:r>
        <w:rPr>
          <w:spacing w:val="-2"/>
          <w:sz w:val="24"/>
        </w:rPr>
        <w:t xml:space="preserve"> </w:t>
      </w:r>
      <w:r>
        <w:rPr>
          <w:sz w:val="24"/>
        </w:rPr>
        <w:t>medical</w:t>
      </w:r>
      <w:r>
        <w:rPr>
          <w:spacing w:val="-1"/>
          <w:sz w:val="24"/>
        </w:rPr>
        <w:t xml:space="preserve"> </w:t>
      </w:r>
      <w:r>
        <w:rPr>
          <w:sz w:val="24"/>
        </w:rPr>
        <w:t>provider’s</w:t>
      </w:r>
      <w:r>
        <w:rPr>
          <w:spacing w:val="-2"/>
          <w:sz w:val="24"/>
        </w:rPr>
        <w:t xml:space="preserve"> recommendation</w:t>
      </w:r>
    </w:p>
    <w:p w14:paraId="308E020F" w14:textId="77777777" w:rsidR="00A4380E" w:rsidRDefault="009904B2" w:rsidP="00454857">
      <w:pPr>
        <w:pStyle w:val="ListParagraph"/>
        <w:numPr>
          <w:ilvl w:val="0"/>
          <w:numId w:val="20"/>
        </w:numPr>
        <w:tabs>
          <w:tab w:val="left" w:pos="1080"/>
        </w:tabs>
        <w:spacing w:line="293" w:lineRule="exact"/>
        <w:ind w:hanging="360"/>
        <w:rPr>
          <w:sz w:val="24"/>
        </w:rPr>
      </w:pPr>
      <w:r>
        <w:rPr>
          <w:sz w:val="24"/>
        </w:rPr>
        <w:t>Nutrition</w:t>
      </w:r>
      <w:r>
        <w:rPr>
          <w:spacing w:val="-1"/>
          <w:sz w:val="24"/>
        </w:rPr>
        <w:t xml:space="preserve"> </w:t>
      </w:r>
      <w:r>
        <w:rPr>
          <w:sz w:val="24"/>
        </w:rPr>
        <w:t>education</w:t>
      </w:r>
      <w:r>
        <w:rPr>
          <w:spacing w:val="-1"/>
          <w:sz w:val="24"/>
        </w:rPr>
        <w:t xml:space="preserve"> </w:t>
      </w:r>
      <w:r>
        <w:rPr>
          <w:sz w:val="24"/>
        </w:rPr>
        <w:t xml:space="preserve">and/or </w:t>
      </w:r>
      <w:r>
        <w:rPr>
          <w:spacing w:val="-2"/>
          <w:sz w:val="24"/>
        </w:rPr>
        <w:t>counseling</w:t>
      </w:r>
    </w:p>
    <w:p w14:paraId="52F1BDB5" w14:textId="77777777" w:rsidR="00A4380E" w:rsidRDefault="009904B2">
      <w:pPr>
        <w:pStyle w:val="BodyText"/>
        <w:spacing w:before="275"/>
        <w:ind w:left="720" w:right="877"/>
      </w:pPr>
      <w:r>
        <w:t>These</w:t>
      </w:r>
      <w:r>
        <w:rPr>
          <w:spacing w:val="-5"/>
        </w:rPr>
        <w:t xml:space="preserve"> </w:t>
      </w:r>
      <w:r>
        <w:t>services</w:t>
      </w:r>
      <w:r>
        <w:rPr>
          <w:spacing w:val="-4"/>
        </w:rPr>
        <w:t xml:space="preserve"> </w:t>
      </w:r>
      <w:r>
        <w:t>can</w:t>
      </w:r>
      <w:r>
        <w:rPr>
          <w:spacing w:val="-4"/>
        </w:rPr>
        <w:t xml:space="preserve"> </w:t>
      </w:r>
      <w:r>
        <w:t>be</w:t>
      </w:r>
      <w:r>
        <w:rPr>
          <w:spacing w:val="-5"/>
        </w:rPr>
        <w:t xml:space="preserve"> </w:t>
      </w:r>
      <w:r>
        <w:t>provided</w:t>
      </w:r>
      <w:r>
        <w:rPr>
          <w:spacing w:val="-4"/>
        </w:rPr>
        <w:t xml:space="preserve"> </w:t>
      </w:r>
      <w:r>
        <w:t>in</w:t>
      </w:r>
      <w:r>
        <w:rPr>
          <w:spacing w:val="-4"/>
        </w:rPr>
        <w:t xml:space="preserve"> </w:t>
      </w:r>
      <w:r>
        <w:t>individual</w:t>
      </w:r>
      <w:r>
        <w:rPr>
          <w:spacing w:val="-4"/>
        </w:rPr>
        <w:t xml:space="preserve"> </w:t>
      </w:r>
      <w:r>
        <w:t>and/or</w:t>
      </w:r>
      <w:r>
        <w:rPr>
          <w:spacing w:val="-4"/>
        </w:rPr>
        <w:t xml:space="preserve"> </w:t>
      </w:r>
      <w:r>
        <w:t>group</w:t>
      </w:r>
      <w:r>
        <w:rPr>
          <w:spacing w:val="-4"/>
        </w:rPr>
        <w:t xml:space="preserve"> </w:t>
      </w:r>
      <w:r>
        <w:t>settings</w:t>
      </w:r>
      <w:r>
        <w:rPr>
          <w:spacing w:val="-2"/>
        </w:rPr>
        <w:t xml:space="preserve"> </w:t>
      </w:r>
      <w:r>
        <w:t>and</w:t>
      </w:r>
      <w:r>
        <w:rPr>
          <w:spacing w:val="-4"/>
        </w:rPr>
        <w:t xml:space="preserve"> </w:t>
      </w:r>
      <w:r>
        <w:t>outside</w:t>
      </w:r>
      <w:r>
        <w:rPr>
          <w:spacing w:val="-4"/>
        </w:rPr>
        <w:t xml:space="preserve"> </w:t>
      </w:r>
      <w:r>
        <w:t>of</w:t>
      </w:r>
      <w:r>
        <w:rPr>
          <w:spacing w:val="-6"/>
        </w:rPr>
        <w:t xml:space="preserve"> </w:t>
      </w:r>
      <w:r>
        <w:t>HIV Outpatient/Ambulatory Health Services.</w:t>
      </w:r>
    </w:p>
    <w:p w14:paraId="1F07B4CE" w14:textId="77777777" w:rsidR="00A4380E" w:rsidRDefault="00A4380E">
      <w:pPr>
        <w:pStyle w:val="BodyText"/>
        <w:spacing w:before="1"/>
      </w:pPr>
    </w:p>
    <w:p w14:paraId="05AFF378" w14:textId="77777777" w:rsidR="00A4380E" w:rsidRDefault="009904B2">
      <w:pPr>
        <w:pStyle w:val="Heading4"/>
      </w:pPr>
      <w:r>
        <w:rPr>
          <w:u w:val="single"/>
        </w:rPr>
        <w:t>HRSA</w:t>
      </w:r>
      <w:r>
        <w:rPr>
          <w:spacing w:val="-2"/>
          <w:u w:val="single"/>
        </w:rPr>
        <w:t xml:space="preserve"> </w:t>
      </w:r>
      <w:r>
        <w:rPr>
          <w:u w:val="single"/>
        </w:rPr>
        <w:t>PROGRAM</w:t>
      </w:r>
      <w:r>
        <w:rPr>
          <w:spacing w:val="-2"/>
          <w:u w:val="single"/>
        </w:rPr>
        <w:t xml:space="preserve"> GUIDANCE</w:t>
      </w:r>
    </w:p>
    <w:p w14:paraId="4A1BF1A6" w14:textId="77777777" w:rsidR="00A4380E" w:rsidRDefault="009904B2">
      <w:pPr>
        <w:pStyle w:val="BodyText"/>
        <w:ind w:left="720" w:right="877"/>
      </w:pPr>
      <w:r>
        <w:t>All</w:t>
      </w:r>
      <w:r>
        <w:rPr>
          <w:spacing w:val="-3"/>
        </w:rPr>
        <w:t xml:space="preserve"> </w:t>
      </w:r>
      <w:r>
        <w:t>services</w:t>
      </w:r>
      <w:r>
        <w:rPr>
          <w:spacing w:val="-3"/>
        </w:rPr>
        <w:t xml:space="preserve"> </w:t>
      </w:r>
      <w:r>
        <w:t>performed</w:t>
      </w:r>
      <w:r>
        <w:rPr>
          <w:spacing w:val="-3"/>
        </w:rPr>
        <w:t xml:space="preserve"> </w:t>
      </w:r>
      <w:r>
        <w:t>under</w:t>
      </w:r>
      <w:r>
        <w:rPr>
          <w:spacing w:val="-3"/>
        </w:rPr>
        <w:t xml:space="preserve"> </w:t>
      </w:r>
      <w:r>
        <w:t>this</w:t>
      </w:r>
      <w:r>
        <w:rPr>
          <w:spacing w:val="-3"/>
        </w:rPr>
        <w:t xml:space="preserve"> </w:t>
      </w:r>
      <w:r>
        <w:t>service</w:t>
      </w:r>
      <w:r>
        <w:rPr>
          <w:spacing w:val="-2"/>
        </w:rPr>
        <w:t xml:space="preserve"> </w:t>
      </w:r>
      <w:r>
        <w:t>category</w:t>
      </w:r>
      <w:r>
        <w:rPr>
          <w:spacing w:val="-6"/>
        </w:rPr>
        <w:t xml:space="preserve"> </w:t>
      </w:r>
      <w:r>
        <w:t>must</w:t>
      </w:r>
      <w:r>
        <w:rPr>
          <w:spacing w:val="-3"/>
        </w:rPr>
        <w:t xml:space="preserve"> </w:t>
      </w:r>
      <w:r>
        <w:t>be</w:t>
      </w:r>
      <w:r>
        <w:rPr>
          <w:spacing w:val="-4"/>
        </w:rPr>
        <w:t xml:space="preserve"> </w:t>
      </w:r>
      <w:r>
        <w:t>pursuant</w:t>
      </w:r>
      <w:r>
        <w:rPr>
          <w:spacing w:val="-3"/>
        </w:rPr>
        <w:t xml:space="preserve"> </w:t>
      </w:r>
      <w:r>
        <w:t>to</w:t>
      </w:r>
      <w:r>
        <w:rPr>
          <w:spacing w:val="-3"/>
        </w:rPr>
        <w:t xml:space="preserve"> </w:t>
      </w:r>
      <w:r>
        <w:t>a</w:t>
      </w:r>
      <w:r>
        <w:rPr>
          <w:spacing w:val="-4"/>
        </w:rPr>
        <w:t xml:space="preserve"> </w:t>
      </w:r>
      <w:r>
        <w:t>medical</w:t>
      </w:r>
      <w:r>
        <w:rPr>
          <w:spacing w:val="-3"/>
        </w:rPr>
        <w:t xml:space="preserve"> </w:t>
      </w:r>
      <w:r>
        <w:t>provider’s</w:t>
      </w:r>
      <w:r>
        <w:rPr>
          <w:spacing w:val="-4"/>
        </w:rPr>
        <w:t xml:space="preserve"> </w:t>
      </w:r>
      <w:r>
        <w:t>referral</w:t>
      </w:r>
      <w:r>
        <w:rPr>
          <w:spacing w:val="-3"/>
        </w:rPr>
        <w:t xml:space="preserve"> </w:t>
      </w:r>
      <w:r>
        <w:t>and based on a nutritional plan developed by</w:t>
      </w:r>
      <w:r>
        <w:rPr>
          <w:spacing w:val="-4"/>
        </w:rPr>
        <w:t xml:space="preserve"> </w:t>
      </w:r>
      <w:r>
        <w:t>the registered dietitian or</w:t>
      </w:r>
      <w:r>
        <w:rPr>
          <w:spacing w:val="-1"/>
        </w:rPr>
        <w:t xml:space="preserve"> </w:t>
      </w:r>
      <w:r>
        <w:t>other licensed nutrition professional. Services not provided by a registered/licensed dietician should be considered Psychosocial Support Services under the RWHAP.</w:t>
      </w:r>
    </w:p>
    <w:p w14:paraId="2D1249D8" w14:textId="77777777" w:rsidR="00A4380E" w:rsidRDefault="00A4380E">
      <w:pPr>
        <w:pStyle w:val="BodyText"/>
      </w:pPr>
    </w:p>
    <w:p w14:paraId="31A7A375" w14:textId="77777777" w:rsidR="00A4380E" w:rsidRDefault="009904B2">
      <w:pPr>
        <w:pStyle w:val="Heading4"/>
      </w:pPr>
      <w:r>
        <w:rPr>
          <w:spacing w:val="-2"/>
          <w:u w:val="single"/>
        </w:rPr>
        <w:t>ELIGIBILITY</w:t>
      </w:r>
    </w:p>
    <w:p w14:paraId="07369DFE" w14:textId="6940F4EB" w:rsidR="00A4380E" w:rsidRDefault="009904B2">
      <w:pPr>
        <w:pStyle w:val="BodyText"/>
        <w:ind w:left="720" w:right="1310"/>
        <w:jc w:val="both"/>
      </w:pPr>
      <w:r>
        <w:t xml:space="preserve">For FY </w:t>
      </w:r>
      <w:r w:rsidR="00365CBB">
        <w:t>2025</w:t>
      </w:r>
      <w:r>
        <w:t>, BPHC seeks applicants that will demonstrate the ability</w:t>
      </w:r>
      <w:r>
        <w:rPr>
          <w:spacing w:val="-2"/>
        </w:rPr>
        <w:t xml:space="preserve"> </w:t>
      </w:r>
      <w:r>
        <w:t>to provide Medical Nutrition Therapy</w:t>
      </w:r>
      <w:r>
        <w:rPr>
          <w:spacing w:val="-1"/>
        </w:rPr>
        <w:t xml:space="preserve"> </w:t>
      </w:r>
      <w:r>
        <w:t xml:space="preserve">services for </w:t>
      </w:r>
      <w:r w:rsidR="00AB7077">
        <w:t>PLWHA</w:t>
      </w:r>
      <w:r>
        <w:t xml:space="preserve"> within the Boston EMA. In addition, proposed programs must meet or exceed</w:t>
      </w:r>
      <w:r>
        <w:rPr>
          <w:spacing w:val="-3"/>
        </w:rPr>
        <w:t xml:space="preserve"> </w:t>
      </w:r>
      <w:r>
        <w:t>all</w:t>
      </w:r>
      <w:r>
        <w:rPr>
          <w:spacing w:val="-1"/>
        </w:rPr>
        <w:t xml:space="preserve"> </w:t>
      </w:r>
      <w:r>
        <w:t>Universal</w:t>
      </w:r>
      <w:r>
        <w:rPr>
          <w:spacing w:val="-1"/>
        </w:rPr>
        <w:t xml:space="preserve"> </w:t>
      </w:r>
      <w:r w:rsidR="008A5B55">
        <w:t>Service Standards</w:t>
      </w:r>
      <w:r>
        <w:rPr>
          <w:spacing w:val="-2"/>
        </w:rPr>
        <w:t xml:space="preserve"> </w:t>
      </w:r>
      <w:r>
        <w:t>as</w:t>
      </w:r>
      <w:r>
        <w:rPr>
          <w:spacing w:val="-1"/>
        </w:rPr>
        <w:t xml:space="preserve"> </w:t>
      </w:r>
      <w:r>
        <w:t>well</w:t>
      </w:r>
      <w:r>
        <w:rPr>
          <w:spacing w:val="-1"/>
        </w:rPr>
        <w:t xml:space="preserve"> </w:t>
      </w:r>
      <w:r>
        <w:t>as</w:t>
      </w:r>
      <w:r>
        <w:rPr>
          <w:spacing w:val="-1"/>
        </w:rPr>
        <w:t xml:space="preserve"> </w:t>
      </w:r>
      <w:r>
        <w:t>all additional</w:t>
      </w:r>
      <w:r>
        <w:rPr>
          <w:spacing w:val="-1"/>
        </w:rPr>
        <w:t xml:space="preserve"> </w:t>
      </w:r>
      <w:r>
        <w:t>standards</w:t>
      </w:r>
      <w:r>
        <w:rPr>
          <w:spacing w:val="-1"/>
        </w:rPr>
        <w:t xml:space="preserve"> </w:t>
      </w:r>
      <w:r>
        <w:t>established</w:t>
      </w:r>
      <w:r>
        <w:rPr>
          <w:spacing w:val="-1"/>
        </w:rPr>
        <w:t xml:space="preserve"> </w:t>
      </w:r>
      <w:r>
        <w:t>for</w:t>
      </w:r>
      <w:r>
        <w:rPr>
          <w:spacing w:val="-3"/>
        </w:rPr>
        <w:t xml:space="preserve"> </w:t>
      </w:r>
      <w:r>
        <w:t xml:space="preserve">the </w:t>
      </w:r>
      <w:r>
        <w:rPr>
          <w:spacing w:val="-2"/>
        </w:rPr>
        <w:t>service.</w:t>
      </w:r>
    </w:p>
    <w:p w14:paraId="5557CE9F" w14:textId="77777777" w:rsidR="00A4380E" w:rsidRDefault="00A4380E">
      <w:pPr>
        <w:pStyle w:val="BodyText"/>
      </w:pPr>
    </w:p>
    <w:p w14:paraId="249E9031" w14:textId="77777777" w:rsidR="00A4380E" w:rsidRDefault="009904B2">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720E66E3" w14:textId="77777777" w:rsidR="00A4380E" w:rsidRDefault="009904B2">
      <w:pPr>
        <w:pStyle w:val="BodyText"/>
        <w:ind w:left="720" w:right="1335"/>
        <w:jc w:val="both"/>
      </w:pPr>
      <w:r>
        <w:t>All</w:t>
      </w:r>
      <w:r>
        <w:rPr>
          <w:spacing w:val="-3"/>
        </w:rPr>
        <w:t xml:space="preserve"> </w:t>
      </w:r>
      <w:r>
        <w:t>applicants</w:t>
      </w:r>
      <w:r>
        <w:rPr>
          <w:spacing w:val="-3"/>
        </w:rPr>
        <w:t xml:space="preserve"> </w:t>
      </w:r>
      <w:r>
        <w:t>must</w:t>
      </w:r>
      <w:r>
        <w:rPr>
          <w:spacing w:val="-3"/>
        </w:rPr>
        <w:t xml:space="preserve"> </w:t>
      </w:r>
      <w:r>
        <w:t>demonstrate</w:t>
      </w:r>
      <w:r>
        <w:rPr>
          <w:spacing w:val="-3"/>
        </w:rPr>
        <w:t xml:space="preserve"> </w:t>
      </w:r>
      <w:r>
        <w:t>their</w:t>
      </w:r>
      <w:r>
        <w:rPr>
          <w:spacing w:val="-3"/>
        </w:rPr>
        <w:t xml:space="preserve"> </w:t>
      </w:r>
      <w:r>
        <w:t>capacity</w:t>
      </w:r>
      <w:r>
        <w:rPr>
          <w:spacing w:val="-8"/>
        </w:rPr>
        <w:t xml:space="preserve"> </w:t>
      </w:r>
      <w:r>
        <w:t>to</w:t>
      </w:r>
      <w:r>
        <w:rPr>
          <w:spacing w:val="-1"/>
        </w:rPr>
        <w:t xml:space="preserve"> </w:t>
      </w:r>
      <w:r>
        <w:t>provide</w:t>
      </w:r>
      <w:r>
        <w:rPr>
          <w:spacing w:val="-5"/>
        </w:rPr>
        <w:t xml:space="preserve"> </w:t>
      </w:r>
      <w:r>
        <w:t>the</w:t>
      </w:r>
      <w:r>
        <w:rPr>
          <w:spacing w:val="-3"/>
        </w:rPr>
        <w:t xml:space="preserve"> </w:t>
      </w:r>
      <w:r>
        <w:t>following</w:t>
      </w:r>
      <w:r>
        <w:rPr>
          <w:spacing w:val="-6"/>
        </w:rPr>
        <w:t xml:space="preserve"> </w:t>
      </w:r>
      <w:r>
        <w:t>service</w:t>
      </w:r>
      <w:r>
        <w:rPr>
          <w:spacing w:val="-5"/>
        </w:rPr>
        <w:t xml:space="preserve"> </w:t>
      </w:r>
      <w:r>
        <w:t>elements</w:t>
      </w:r>
      <w:r>
        <w:rPr>
          <w:spacing w:val="-3"/>
        </w:rPr>
        <w:t xml:space="preserve"> </w:t>
      </w:r>
      <w:r>
        <w:t>of</w:t>
      </w:r>
      <w:r>
        <w:rPr>
          <w:spacing w:val="-3"/>
        </w:rPr>
        <w:t xml:space="preserve"> </w:t>
      </w:r>
      <w:r>
        <w:t>Medical Nutrition Therapy.</w:t>
      </w:r>
    </w:p>
    <w:p w14:paraId="2D8E106C" w14:textId="77777777" w:rsidR="00A4380E" w:rsidRDefault="00A4380E">
      <w:pPr>
        <w:pStyle w:val="BodyText"/>
        <w:spacing w:before="1"/>
      </w:pPr>
    </w:p>
    <w:p w14:paraId="3E18BFC0" w14:textId="77777777" w:rsidR="00A4380E" w:rsidRDefault="009904B2">
      <w:pPr>
        <w:pStyle w:val="Heading5"/>
      </w:pPr>
      <w:r>
        <w:t>Nutrition</w:t>
      </w:r>
      <w:r>
        <w:rPr>
          <w:spacing w:val="-2"/>
        </w:rPr>
        <w:t xml:space="preserve"> Assessment/Screening</w:t>
      </w:r>
    </w:p>
    <w:p w14:paraId="5680EB49" w14:textId="77777777" w:rsidR="00A4380E" w:rsidRDefault="009904B2">
      <w:pPr>
        <w:pStyle w:val="BodyText"/>
        <w:ind w:left="720" w:right="877"/>
      </w:pPr>
      <w:r>
        <w:t>Medical Nutrition Therapy services should focus on improving health outcomes by assisting people living with HIV/AIDS to achieve optimal nutrition by creating a dietary plan that compliments the individual’s medication adherence. Each client should receive a comprehensive assessment based on a referral from a medical provider, which includes indicating any barriers that prevent the client from accessing</w:t>
      </w:r>
      <w:r>
        <w:rPr>
          <w:spacing w:val="-4"/>
        </w:rPr>
        <w:t xml:space="preserve"> </w:t>
      </w:r>
      <w:r>
        <w:t>appropriate</w:t>
      </w:r>
      <w:r>
        <w:rPr>
          <w:spacing w:val="-4"/>
        </w:rPr>
        <w:t xml:space="preserve"> </w:t>
      </w:r>
      <w:r>
        <w:t>dietary</w:t>
      </w:r>
      <w:r>
        <w:rPr>
          <w:spacing w:val="-8"/>
        </w:rPr>
        <w:t xml:space="preserve"> </w:t>
      </w:r>
      <w:r>
        <w:t>options.</w:t>
      </w:r>
      <w:r>
        <w:rPr>
          <w:spacing w:val="-1"/>
        </w:rPr>
        <w:t xml:space="preserve"> </w:t>
      </w:r>
      <w:r>
        <w:t>Based</w:t>
      </w:r>
      <w:r>
        <w:rPr>
          <w:spacing w:val="-3"/>
        </w:rPr>
        <w:t xml:space="preserve"> </w:t>
      </w:r>
      <w:r>
        <w:t>on</w:t>
      </w:r>
      <w:r>
        <w:rPr>
          <w:spacing w:val="-3"/>
        </w:rPr>
        <w:t xml:space="preserve"> </w:t>
      </w:r>
      <w:r>
        <w:t>this</w:t>
      </w:r>
      <w:r>
        <w:rPr>
          <w:spacing w:val="-3"/>
        </w:rPr>
        <w:t xml:space="preserve"> </w:t>
      </w:r>
      <w:r>
        <w:t>assessment,</w:t>
      </w:r>
      <w:r>
        <w:rPr>
          <w:spacing w:val="-3"/>
        </w:rPr>
        <w:t xml:space="preserve"> </w:t>
      </w:r>
      <w:r>
        <w:t>providers</w:t>
      </w:r>
      <w:r>
        <w:rPr>
          <w:spacing w:val="-2"/>
        </w:rPr>
        <w:t xml:space="preserve"> </w:t>
      </w:r>
      <w:r>
        <w:t>can</w:t>
      </w:r>
      <w:r>
        <w:rPr>
          <w:spacing w:val="-3"/>
        </w:rPr>
        <w:t xml:space="preserve"> </w:t>
      </w:r>
      <w:r>
        <w:t>develop</w:t>
      </w:r>
      <w:r>
        <w:rPr>
          <w:spacing w:val="-3"/>
        </w:rPr>
        <w:t xml:space="preserve"> </w:t>
      </w:r>
      <w:r>
        <w:t>a</w:t>
      </w:r>
      <w:r>
        <w:rPr>
          <w:spacing w:val="-3"/>
        </w:rPr>
        <w:t xml:space="preserve"> </w:t>
      </w:r>
      <w:r>
        <w:t>unique</w:t>
      </w:r>
      <w:r>
        <w:rPr>
          <w:spacing w:val="-4"/>
        </w:rPr>
        <w:t xml:space="preserve"> </w:t>
      </w:r>
      <w:r>
        <w:t>dietary evaluation and subsequent nutritional plan.</w:t>
      </w:r>
    </w:p>
    <w:p w14:paraId="2ACF34C0" w14:textId="77777777" w:rsidR="00A4380E" w:rsidRDefault="00A4380E">
      <w:pPr>
        <w:pStyle w:val="BodyText"/>
      </w:pPr>
    </w:p>
    <w:p w14:paraId="6A276C6F" w14:textId="77777777" w:rsidR="00A4380E" w:rsidRDefault="009904B2">
      <w:pPr>
        <w:pStyle w:val="Heading5"/>
      </w:pPr>
      <w:r>
        <w:t>Dietary / Nutritional</w:t>
      </w:r>
      <w:r>
        <w:rPr>
          <w:spacing w:val="-2"/>
        </w:rPr>
        <w:t xml:space="preserve"> Evaluation</w:t>
      </w:r>
    </w:p>
    <w:p w14:paraId="0577D17E" w14:textId="77777777" w:rsidR="00A4380E" w:rsidRDefault="009904B2">
      <w:pPr>
        <w:pStyle w:val="BodyText"/>
        <w:spacing w:before="22" w:line="259" w:lineRule="auto"/>
        <w:ind w:left="720" w:right="877"/>
      </w:pPr>
      <w:r>
        <w:t>This service component aims to determine the specific dietary needs of clients accessing Medical Nutrition Therapy. The Dietary/Nutritional Evaluation should be based on the Nutritional Assessment/Screening</w:t>
      </w:r>
      <w:r>
        <w:rPr>
          <w:spacing w:val="-7"/>
        </w:rPr>
        <w:t xml:space="preserve"> </w:t>
      </w:r>
      <w:r>
        <w:t>conducted</w:t>
      </w:r>
      <w:r>
        <w:rPr>
          <w:spacing w:val="-4"/>
        </w:rPr>
        <w:t xml:space="preserve"> </w:t>
      </w:r>
      <w:r>
        <w:t>per</w:t>
      </w:r>
      <w:r>
        <w:rPr>
          <w:spacing w:val="-4"/>
        </w:rPr>
        <w:t xml:space="preserve"> </w:t>
      </w:r>
      <w:r>
        <w:t>a</w:t>
      </w:r>
      <w:r>
        <w:rPr>
          <w:spacing w:val="-5"/>
        </w:rPr>
        <w:t xml:space="preserve"> </w:t>
      </w:r>
      <w:r>
        <w:t>medical</w:t>
      </w:r>
      <w:r>
        <w:rPr>
          <w:spacing w:val="-4"/>
        </w:rPr>
        <w:t xml:space="preserve"> </w:t>
      </w:r>
      <w:r>
        <w:t>provider’s</w:t>
      </w:r>
      <w:r>
        <w:rPr>
          <w:spacing w:val="-3"/>
        </w:rPr>
        <w:t xml:space="preserve"> </w:t>
      </w:r>
      <w:r>
        <w:t>referral.</w:t>
      </w:r>
      <w:r>
        <w:rPr>
          <w:spacing w:val="-4"/>
        </w:rPr>
        <w:t xml:space="preserve"> </w:t>
      </w:r>
      <w:r>
        <w:t>The</w:t>
      </w:r>
      <w:r>
        <w:rPr>
          <w:spacing w:val="-4"/>
        </w:rPr>
        <w:t xml:space="preserve"> </w:t>
      </w:r>
      <w:r>
        <w:t>evaluation</w:t>
      </w:r>
      <w:r>
        <w:rPr>
          <w:spacing w:val="-4"/>
        </w:rPr>
        <w:t xml:space="preserve"> </w:t>
      </w:r>
      <w:r>
        <w:t>should</w:t>
      </w:r>
      <w:r>
        <w:rPr>
          <w:spacing w:val="-4"/>
        </w:rPr>
        <w:t xml:space="preserve"> </w:t>
      </w:r>
      <w:r>
        <w:t>highlight specific changes and/or additions to the client’s diet, including the following:</w:t>
      </w:r>
    </w:p>
    <w:p w14:paraId="60AC8937" w14:textId="77777777" w:rsidR="00A4380E" w:rsidRDefault="009904B2" w:rsidP="00454857">
      <w:pPr>
        <w:pStyle w:val="ListParagraph"/>
        <w:numPr>
          <w:ilvl w:val="0"/>
          <w:numId w:val="19"/>
        </w:numPr>
        <w:tabs>
          <w:tab w:val="left" w:pos="1440"/>
        </w:tabs>
        <w:spacing w:before="159"/>
        <w:ind w:right="1073"/>
        <w:rPr>
          <w:sz w:val="24"/>
        </w:rPr>
      </w:pPr>
      <w:r>
        <w:rPr>
          <w:sz w:val="24"/>
        </w:rPr>
        <w:t>Recommended</w:t>
      </w:r>
      <w:r>
        <w:rPr>
          <w:spacing w:val="-3"/>
          <w:sz w:val="24"/>
        </w:rPr>
        <w:t xml:space="preserve"> </w:t>
      </w:r>
      <w:r>
        <w:rPr>
          <w:sz w:val="24"/>
        </w:rPr>
        <w:t>services</w:t>
      </w:r>
      <w:r>
        <w:rPr>
          <w:spacing w:val="-3"/>
          <w:sz w:val="24"/>
        </w:rPr>
        <w:t xml:space="preserve"> </w:t>
      </w:r>
      <w:r>
        <w:rPr>
          <w:sz w:val="24"/>
        </w:rPr>
        <w:t>and</w:t>
      </w:r>
      <w:r>
        <w:rPr>
          <w:spacing w:val="-3"/>
          <w:sz w:val="24"/>
        </w:rPr>
        <w:t xml:space="preserve"> </w:t>
      </w:r>
      <w:r>
        <w:rPr>
          <w:sz w:val="24"/>
        </w:rPr>
        <w:t>course</w:t>
      </w:r>
      <w:r>
        <w:rPr>
          <w:spacing w:val="-5"/>
          <w:sz w:val="24"/>
        </w:rPr>
        <w:t xml:space="preserve"> </w:t>
      </w:r>
      <w:r>
        <w:rPr>
          <w:sz w:val="24"/>
        </w:rPr>
        <w:t>of</w:t>
      </w:r>
      <w:r>
        <w:rPr>
          <w:spacing w:val="-3"/>
          <w:sz w:val="24"/>
        </w:rPr>
        <w:t xml:space="preserve"> </w:t>
      </w:r>
      <w:r>
        <w:rPr>
          <w:sz w:val="24"/>
        </w:rPr>
        <w:t>medical</w:t>
      </w:r>
      <w:r>
        <w:rPr>
          <w:spacing w:val="-3"/>
          <w:sz w:val="24"/>
        </w:rPr>
        <w:t xml:space="preserve"> </w:t>
      </w:r>
      <w:r>
        <w:rPr>
          <w:sz w:val="24"/>
        </w:rPr>
        <w:t>nutrition</w:t>
      </w:r>
      <w:r>
        <w:rPr>
          <w:spacing w:val="-3"/>
          <w:sz w:val="24"/>
        </w:rPr>
        <w:t xml:space="preserve"> </w:t>
      </w:r>
      <w:r>
        <w:rPr>
          <w:sz w:val="24"/>
        </w:rPr>
        <w:t>therapy</w:t>
      </w:r>
      <w:r>
        <w:rPr>
          <w:spacing w:val="-8"/>
          <w:sz w:val="24"/>
        </w:rPr>
        <w:t xml:space="preserve"> </w:t>
      </w:r>
      <w:r>
        <w:rPr>
          <w:sz w:val="24"/>
        </w:rPr>
        <w:t>to</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including</w:t>
      </w:r>
      <w:r>
        <w:rPr>
          <w:spacing w:val="-5"/>
          <w:sz w:val="24"/>
        </w:rPr>
        <w:t xml:space="preserve"> </w:t>
      </w:r>
      <w:r>
        <w:rPr>
          <w:sz w:val="24"/>
        </w:rPr>
        <w:t xml:space="preserve">types and amounts of nutritional supplements and </w:t>
      </w:r>
      <w:proofErr w:type="gramStart"/>
      <w:r>
        <w:rPr>
          <w:sz w:val="24"/>
        </w:rPr>
        <w:t>food;</w:t>
      </w:r>
      <w:proofErr w:type="gramEnd"/>
    </w:p>
    <w:p w14:paraId="5618F6E5" w14:textId="77777777" w:rsidR="00A4380E" w:rsidRDefault="009904B2" w:rsidP="00454857">
      <w:pPr>
        <w:pStyle w:val="ListParagraph"/>
        <w:numPr>
          <w:ilvl w:val="0"/>
          <w:numId w:val="19"/>
        </w:numPr>
        <w:tabs>
          <w:tab w:val="left" w:pos="1440"/>
        </w:tabs>
        <w:ind w:right="1529"/>
        <w:rPr>
          <w:sz w:val="24"/>
        </w:rPr>
      </w:pPr>
      <w:r>
        <w:rPr>
          <w:sz w:val="24"/>
        </w:rPr>
        <w:t>The</w:t>
      </w:r>
      <w:r>
        <w:rPr>
          <w:spacing w:val="-5"/>
          <w:sz w:val="24"/>
        </w:rPr>
        <w:t xml:space="preserve"> </w:t>
      </w:r>
      <w:r>
        <w:rPr>
          <w:sz w:val="24"/>
        </w:rPr>
        <w:t>signature</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referring</w:t>
      </w:r>
      <w:r>
        <w:rPr>
          <w:spacing w:val="-6"/>
          <w:sz w:val="24"/>
        </w:rPr>
        <w:t xml:space="preserve"> </w:t>
      </w:r>
      <w:r>
        <w:rPr>
          <w:sz w:val="24"/>
        </w:rPr>
        <w:t>medical</w:t>
      </w:r>
      <w:r>
        <w:rPr>
          <w:spacing w:val="-3"/>
          <w:sz w:val="24"/>
        </w:rPr>
        <w:t xml:space="preserve"> </w:t>
      </w:r>
      <w:r>
        <w:rPr>
          <w:sz w:val="24"/>
        </w:rPr>
        <w:t>provider</w:t>
      </w:r>
      <w:r>
        <w:rPr>
          <w:spacing w:val="-3"/>
          <w:sz w:val="24"/>
        </w:rPr>
        <w:t xml:space="preserve"> </w:t>
      </w:r>
      <w:r>
        <w:rPr>
          <w:sz w:val="24"/>
        </w:rPr>
        <w:t>and</w:t>
      </w:r>
      <w:r>
        <w:rPr>
          <w:spacing w:val="-3"/>
          <w:sz w:val="24"/>
        </w:rPr>
        <w:t xml:space="preserve"> </w:t>
      </w:r>
      <w:r>
        <w:rPr>
          <w:sz w:val="24"/>
        </w:rPr>
        <w:t>each</w:t>
      </w:r>
      <w:r>
        <w:rPr>
          <w:spacing w:val="-3"/>
          <w:sz w:val="24"/>
        </w:rPr>
        <w:t xml:space="preserve"> </w:t>
      </w:r>
      <w:r>
        <w:rPr>
          <w:sz w:val="24"/>
        </w:rPr>
        <w:t>registered</w:t>
      </w:r>
      <w:r>
        <w:rPr>
          <w:spacing w:val="-3"/>
          <w:sz w:val="24"/>
        </w:rPr>
        <w:t xml:space="preserve"> </w:t>
      </w:r>
      <w:r>
        <w:rPr>
          <w:sz w:val="24"/>
        </w:rPr>
        <w:t>dietician</w:t>
      </w:r>
      <w:r>
        <w:rPr>
          <w:spacing w:val="-3"/>
          <w:sz w:val="24"/>
        </w:rPr>
        <w:t xml:space="preserve"> </w:t>
      </w:r>
      <w:r>
        <w:rPr>
          <w:sz w:val="24"/>
        </w:rPr>
        <w:t>who</w:t>
      </w:r>
      <w:r>
        <w:rPr>
          <w:spacing w:val="-3"/>
          <w:sz w:val="24"/>
        </w:rPr>
        <w:t xml:space="preserve"> </w:t>
      </w:r>
      <w:r>
        <w:rPr>
          <w:sz w:val="24"/>
        </w:rPr>
        <w:t xml:space="preserve">rendered service, the date of </w:t>
      </w:r>
      <w:proofErr w:type="gramStart"/>
      <w:r>
        <w:rPr>
          <w:sz w:val="24"/>
        </w:rPr>
        <w:t>service;</w:t>
      </w:r>
      <w:proofErr w:type="gramEnd"/>
    </w:p>
    <w:p w14:paraId="16C488F5" w14:textId="77777777" w:rsidR="00A4380E" w:rsidRDefault="00A4380E">
      <w:pPr>
        <w:rPr>
          <w:sz w:val="24"/>
        </w:rPr>
        <w:sectPr w:rsidR="00A4380E">
          <w:pgSz w:w="12240" w:h="15840"/>
          <w:pgMar w:top="1080" w:right="220" w:bottom="1500" w:left="360" w:header="0" w:footer="1233" w:gutter="0"/>
          <w:cols w:space="720"/>
        </w:sectPr>
      </w:pPr>
    </w:p>
    <w:p w14:paraId="0CC6E9B6" w14:textId="77777777" w:rsidR="00A4380E" w:rsidRDefault="009904B2" w:rsidP="00454857">
      <w:pPr>
        <w:pStyle w:val="ListParagraph"/>
        <w:numPr>
          <w:ilvl w:val="0"/>
          <w:numId w:val="19"/>
        </w:numPr>
        <w:tabs>
          <w:tab w:val="left" w:pos="1440"/>
        </w:tabs>
        <w:spacing w:before="87"/>
        <w:rPr>
          <w:sz w:val="24"/>
        </w:rPr>
      </w:pPr>
      <w:r>
        <w:rPr>
          <w:sz w:val="24"/>
        </w:rPr>
        <w:lastRenderedPageBreak/>
        <w:t>Date</w:t>
      </w:r>
      <w:r>
        <w:rPr>
          <w:spacing w:val="-2"/>
          <w:sz w:val="24"/>
        </w:rPr>
        <w:t xml:space="preserve"> </w:t>
      </w:r>
      <w:r>
        <w:rPr>
          <w:sz w:val="24"/>
        </w:rPr>
        <w:t>of</w:t>
      </w:r>
      <w:r>
        <w:rPr>
          <w:spacing w:val="-2"/>
          <w:sz w:val="24"/>
        </w:rPr>
        <w:t xml:space="preserve"> </w:t>
      </w:r>
      <w:proofErr w:type="gramStart"/>
      <w:r>
        <w:rPr>
          <w:spacing w:val="-2"/>
          <w:sz w:val="24"/>
        </w:rPr>
        <w:t>reassessment;</w:t>
      </w:r>
      <w:proofErr w:type="gramEnd"/>
    </w:p>
    <w:p w14:paraId="4600A244" w14:textId="77777777" w:rsidR="00A4380E" w:rsidRDefault="009904B2" w:rsidP="00454857">
      <w:pPr>
        <w:pStyle w:val="ListParagraph"/>
        <w:numPr>
          <w:ilvl w:val="0"/>
          <w:numId w:val="19"/>
        </w:numPr>
        <w:tabs>
          <w:tab w:val="left" w:pos="1440"/>
        </w:tabs>
        <w:spacing w:before="1" w:line="294" w:lineRule="exact"/>
        <w:rPr>
          <w:sz w:val="24"/>
        </w:rPr>
      </w:pPr>
      <w:r>
        <w:rPr>
          <w:sz w:val="24"/>
        </w:rPr>
        <w:t>Date</w:t>
      </w:r>
      <w:r>
        <w:rPr>
          <w:spacing w:val="-3"/>
          <w:sz w:val="24"/>
        </w:rPr>
        <w:t xml:space="preserve"> </w:t>
      </w:r>
      <w:r>
        <w:rPr>
          <w:sz w:val="24"/>
        </w:rPr>
        <w:t>of</w:t>
      </w:r>
      <w:r>
        <w:rPr>
          <w:spacing w:val="-3"/>
          <w:sz w:val="24"/>
        </w:rPr>
        <w:t xml:space="preserve"> </w:t>
      </w:r>
      <w:r>
        <w:rPr>
          <w:sz w:val="24"/>
        </w:rPr>
        <w:t>initiation</w:t>
      </w:r>
      <w:r>
        <w:rPr>
          <w:spacing w:val="-1"/>
          <w:sz w:val="24"/>
        </w:rPr>
        <w:t xml:space="preserve"> </w:t>
      </w:r>
      <w:r>
        <w:rPr>
          <w:sz w:val="24"/>
        </w:rPr>
        <w:t>and</w:t>
      </w:r>
      <w:r>
        <w:rPr>
          <w:spacing w:val="-1"/>
          <w:sz w:val="24"/>
        </w:rPr>
        <w:t xml:space="preserve"> </w:t>
      </w:r>
      <w:r>
        <w:rPr>
          <w:sz w:val="24"/>
        </w:rPr>
        <w:t>termination</w:t>
      </w:r>
      <w:r>
        <w:rPr>
          <w:spacing w:val="-1"/>
          <w:sz w:val="24"/>
        </w:rPr>
        <w:t xml:space="preserve"> </w:t>
      </w:r>
      <w:r>
        <w:rPr>
          <w:sz w:val="24"/>
        </w:rPr>
        <w:t>of</w:t>
      </w:r>
      <w:r>
        <w:rPr>
          <w:spacing w:val="-2"/>
          <w:sz w:val="24"/>
        </w:rPr>
        <w:t xml:space="preserve"> </w:t>
      </w:r>
      <w:r>
        <w:rPr>
          <w:sz w:val="24"/>
        </w:rPr>
        <w:t>medical</w:t>
      </w:r>
      <w:r>
        <w:rPr>
          <w:spacing w:val="-1"/>
          <w:sz w:val="24"/>
        </w:rPr>
        <w:t xml:space="preserve"> </w:t>
      </w:r>
      <w:r>
        <w:rPr>
          <w:sz w:val="24"/>
        </w:rPr>
        <w:t xml:space="preserve">nutrition </w:t>
      </w:r>
      <w:proofErr w:type="gramStart"/>
      <w:r>
        <w:rPr>
          <w:spacing w:val="-2"/>
          <w:sz w:val="24"/>
        </w:rPr>
        <w:t>therapy;</w:t>
      </w:r>
      <w:proofErr w:type="gramEnd"/>
    </w:p>
    <w:p w14:paraId="215DD88E" w14:textId="77777777" w:rsidR="00A4380E" w:rsidRDefault="009904B2" w:rsidP="00454857">
      <w:pPr>
        <w:pStyle w:val="ListParagraph"/>
        <w:numPr>
          <w:ilvl w:val="0"/>
          <w:numId w:val="19"/>
        </w:numPr>
        <w:tabs>
          <w:tab w:val="left" w:pos="1440"/>
        </w:tabs>
        <w:spacing w:line="293" w:lineRule="exact"/>
        <w:rPr>
          <w:sz w:val="24"/>
        </w:rPr>
      </w:pPr>
      <w:r>
        <w:rPr>
          <w:sz w:val="24"/>
        </w:rPr>
        <w:t>Any</w:t>
      </w:r>
      <w:r>
        <w:rPr>
          <w:spacing w:val="-4"/>
          <w:sz w:val="24"/>
        </w:rPr>
        <w:t xml:space="preserve"> </w:t>
      </w:r>
      <w:r>
        <w:rPr>
          <w:sz w:val="24"/>
        </w:rPr>
        <w:t>recommendations for</w:t>
      </w:r>
      <w:r>
        <w:rPr>
          <w:spacing w:val="-3"/>
          <w:sz w:val="24"/>
        </w:rPr>
        <w:t xml:space="preserve"> </w:t>
      </w:r>
      <w:r>
        <w:rPr>
          <w:sz w:val="24"/>
        </w:rPr>
        <w:t xml:space="preserve">follow </w:t>
      </w:r>
      <w:proofErr w:type="gramStart"/>
      <w:r>
        <w:rPr>
          <w:spacing w:val="-5"/>
          <w:sz w:val="24"/>
        </w:rPr>
        <w:t>up;</w:t>
      </w:r>
      <w:proofErr w:type="gramEnd"/>
    </w:p>
    <w:p w14:paraId="28498EDD" w14:textId="77777777" w:rsidR="00A4380E" w:rsidRDefault="009904B2" w:rsidP="00454857">
      <w:pPr>
        <w:pStyle w:val="ListParagraph"/>
        <w:numPr>
          <w:ilvl w:val="0"/>
          <w:numId w:val="19"/>
        </w:numPr>
        <w:tabs>
          <w:tab w:val="left" w:pos="1440"/>
        </w:tabs>
        <w:spacing w:line="293" w:lineRule="exact"/>
        <w:rPr>
          <w:sz w:val="24"/>
        </w:rPr>
      </w:pPr>
      <w:r>
        <w:rPr>
          <w:sz w:val="24"/>
        </w:rPr>
        <w:t>Planned number</w:t>
      </w:r>
      <w:r>
        <w:rPr>
          <w:spacing w:val="-2"/>
          <w:sz w:val="24"/>
        </w:rPr>
        <w:t xml:space="preserve"> </w:t>
      </w:r>
      <w:r>
        <w:rPr>
          <w:sz w:val="24"/>
        </w:rPr>
        <w:t>and frequency</w:t>
      </w:r>
      <w:r>
        <w:rPr>
          <w:spacing w:val="-5"/>
          <w:sz w:val="24"/>
        </w:rPr>
        <w:t xml:space="preserve"> </w:t>
      </w:r>
      <w:r>
        <w:rPr>
          <w:sz w:val="24"/>
        </w:rPr>
        <w:t xml:space="preserve">of </w:t>
      </w:r>
      <w:proofErr w:type="gramStart"/>
      <w:r>
        <w:rPr>
          <w:spacing w:val="-2"/>
          <w:sz w:val="24"/>
        </w:rPr>
        <w:t>sessions;</w:t>
      </w:r>
      <w:proofErr w:type="gramEnd"/>
    </w:p>
    <w:p w14:paraId="28FA6E82" w14:textId="77777777" w:rsidR="00A4380E" w:rsidRDefault="009904B2">
      <w:pPr>
        <w:pStyle w:val="Heading5"/>
        <w:spacing w:before="276"/>
      </w:pPr>
      <w:r>
        <w:t>Food</w:t>
      </w:r>
      <w:r>
        <w:rPr>
          <w:spacing w:val="-1"/>
        </w:rPr>
        <w:t xml:space="preserve"> </w:t>
      </w:r>
      <w:r>
        <w:t>and</w:t>
      </w:r>
      <w:r>
        <w:rPr>
          <w:spacing w:val="-1"/>
        </w:rPr>
        <w:t xml:space="preserve"> </w:t>
      </w:r>
      <w:r>
        <w:t>Nutritional</w:t>
      </w:r>
      <w:r>
        <w:rPr>
          <w:spacing w:val="-2"/>
        </w:rPr>
        <w:t xml:space="preserve"> Supplements</w:t>
      </w:r>
    </w:p>
    <w:p w14:paraId="2A6E29E0" w14:textId="77777777" w:rsidR="00A4380E" w:rsidRDefault="009904B2">
      <w:pPr>
        <w:pStyle w:val="BodyText"/>
        <w:ind w:left="720" w:right="877"/>
      </w:pPr>
      <w:r>
        <w:t>Food</w:t>
      </w:r>
      <w:r>
        <w:rPr>
          <w:spacing w:val="-2"/>
        </w:rPr>
        <w:t xml:space="preserve"> </w:t>
      </w:r>
      <w:r>
        <w:t>items</w:t>
      </w:r>
      <w:r>
        <w:rPr>
          <w:spacing w:val="-2"/>
        </w:rPr>
        <w:t xml:space="preserve"> </w:t>
      </w:r>
      <w:r>
        <w:t>and</w:t>
      </w:r>
      <w:r>
        <w:rPr>
          <w:spacing w:val="-2"/>
        </w:rPr>
        <w:t xml:space="preserve"> </w:t>
      </w:r>
      <w:r>
        <w:t>supplements</w:t>
      </w:r>
      <w:r>
        <w:rPr>
          <w:spacing w:val="-2"/>
        </w:rPr>
        <w:t xml:space="preserve"> </w:t>
      </w:r>
      <w:r>
        <w:t>may</w:t>
      </w:r>
      <w:r>
        <w:rPr>
          <w:spacing w:val="-7"/>
        </w:rPr>
        <w:t xml:space="preserve"> </w:t>
      </w:r>
      <w:r>
        <w:t>be</w:t>
      </w:r>
      <w:r>
        <w:rPr>
          <w:spacing w:val="-3"/>
        </w:rPr>
        <w:t xml:space="preserve"> </w:t>
      </w:r>
      <w:r>
        <w:t>directly</w:t>
      </w:r>
      <w:r>
        <w:rPr>
          <w:spacing w:val="-7"/>
        </w:rPr>
        <w:t xml:space="preserve"> </w:t>
      </w:r>
      <w:r>
        <w:t>provided</w:t>
      </w:r>
      <w:r>
        <w:rPr>
          <w:spacing w:val="-2"/>
        </w:rPr>
        <w:t xml:space="preserve"> </w:t>
      </w:r>
      <w:r>
        <w:t>to</w:t>
      </w:r>
      <w:r>
        <w:rPr>
          <w:spacing w:val="-2"/>
        </w:rPr>
        <w:t xml:space="preserve"> </w:t>
      </w:r>
      <w:r>
        <w:t>the</w:t>
      </w:r>
      <w:r>
        <w:rPr>
          <w:spacing w:val="-2"/>
        </w:rPr>
        <w:t xml:space="preserve"> </w:t>
      </w:r>
      <w:r>
        <w:t>client</w:t>
      </w:r>
      <w:r>
        <w:rPr>
          <w:spacing w:val="-2"/>
        </w:rPr>
        <w:t xml:space="preserve"> </w:t>
      </w:r>
      <w:r>
        <w:t>if</w:t>
      </w:r>
      <w:r>
        <w:rPr>
          <w:spacing w:val="-2"/>
        </w:rPr>
        <w:t xml:space="preserve"> </w:t>
      </w:r>
      <w:r>
        <w:t>the</w:t>
      </w:r>
      <w:r>
        <w:rPr>
          <w:spacing w:val="-4"/>
        </w:rPr>
        <w:t xml:space="preserve"> </w:t>
      </w:r>
      <w:r>
        <w:t>provider</w:t>
      </w:r>
      <w:r>
        <w:rPr>
          <w:spacing w:val="-4"/>
        </w:rPr>
        <w:t xml:space="preserve"> </w:t>
      </w:r>
      <w:r>
        <w:t>has</w:t>
      </w:r>
      <w:r>
        <w:rPr>
          <w:spacing w:val="-2"/>
        </w:rPr>
        <w:t xml:space="preserve"> </w:t>
      </w:r>
      <w:r>
        <w:t>access</w:t>
      </w:r>
      <w:r>
        <w:rPr>
          <w:spacing w:val="-2"/>
        </w:rPr>
        <w:t xml:space="preserve"> </w:t>
      </w:r>
      <w:r>
        <w:t>to</w:t>
      </w:r>
      <w:r>
        <w:rPr>
          <w:spacing w:val="-2"/>
        </w:rPr>
        <w:t xml:space="preserve"> </w:t>
      </w:r>
      <w:r>
        <w:t>them. These items must align with the action items described in the Dietary/Nutritional Evaluation.</w:t>
      </w:r>
    </w:p>
    <w:p w14:paraId="5F493623" w14:textId="77777777" w:rsidR="00A4380E" w:rsidRDefault="009904B2">
      <w:pPr>
        <w:pStyle w:val="Heading5"/>
        <w:spacing w:before="276"/>
      </w:pPr>
      <w:r>
        <w:t>Nutrition</w:t>
      </w:r>
      <w:r>
        <w:rPr>
          <w:spacing w:val="-4"/>
        </w:rPr>
        <w:t xml:space="preserve"> </w:t>
      </w:r>
      <w:r>
        <w:t>Education</w:t>
      </w:r>
      <w:r>
        <w:rPr>
          <w:spacing w:val="-1"/>
        </w:rPr>
        <w:t xml:space="preserve"> </w:t>
      </w:r>
      <w:r>
        <w:t>&amp;</w:t>
      </w:r>
      <w:r>
        <w:rPr>
          <w:spacing w:val="-3"/>
        </w:rPr>
        <w:t xml:space="preserve"> </w:t>
      </w:r>
      <w:r>
        <w:rPr>
          <w:spacing w:val="-2"/>
        </w:rPr>
        <w:t>Counseling</w:t>
      </w:r>
    </w:p>
    <w:p w14:paraId="16AECCA9" w14:textId="77777777" w:rsidR="00A4380E" w:rsidRDefault="009904B2">
      <w:pPr>
        <w:pStyle w:val="BodyText"/>
        <w:ind w:left="720" w:right="877"/>
      </w:pPr>
      <w:r>
        <w:t>The</w:t>
      </w:r>
      <w:r>
        <w:rPr>
          <w:spacing w:val="-5"/>
        </w:rPr>
        <w:t xml:space="preserve"> </w:t>
      </w:r>
      <w:r>
        <w:t>aim</w:t>
      </w:r>
      <w:r>
        <w:rPr>
          <w:spacing w:val="-3"/>
        </w:rPr>
        <w:t xml:space="preserve"> </w:t>
      </w:r>
      <w:r>
        <w:t>of</w:t>
      </w:r>
      <w:r>
        <w:rPr>
          <w:spacing w:val="-3"/>
        </w:rPr>
        <w:t xml:space="preserve"> </w:t>
      </w:r>
      <w:r>
        <w:t>this</w:t>
      </w:r>
      <w:r>
        <w:rPr>
          <w:spacing w:val="-3"/>
        </w:rPr>
        <w:t xml:space="preserve"> </w:t>
      </w:r>
      <w:r>
        <w:t>service</w:t>
      </w:r>
      <w:r>
        <w:rPr>
          <w:spacing w:val="-2"/>
        </w:rPr>
        <w:t xml:space="preserve"> </w:t>
      </w:r>
      <w:r>
        <w:t>component</w:t>
      </w:r>
      <w:r>
        <w:rPr>
          <w:spacing w:val="-3"/>
        </w:rPr>
        <w:t xml:space="preserve"> </w:t>
      </w:r>
      <w:r>
        <w:t>is</w:t>
      </w:r>
      <w:r>
        <w:rPr>
          <w:spacing w:val="-3"/>
        </w:rPr>
        <w:t xml:space="preserve"> </w:t>
      </w:r>
      <w:r>
        <w:t>to</w:t>
      </w:r>
      <w:r>
        <w:rPr>
          <w:spacing w:val="-3"/>
        </w:rPr>
        <w:t xml:space="preserve"> </w:t>
      </w:r>
      <w:r>
        <w:t>dissolve</w:t>
      </w:r>
      <w:r>
        <w:rPr>
          <w:spacing w:val="-4"/>
        </w:rPr>
        <w:t xml:space="preserve"> </w:t>
      </w:r>
      <w:r>
        <w:t>barriers</w:t>
      </w:r>
      <w:r>
        <w:rPr>
          <w:spacing w:val="-3"/>
        </w:rPr>
        <w:t xml:space="preserve"> </w:t>
      </w:r>
      <w:r>
        <w:t>to</w:t>
      </w:r>
      <w:r>
        <w:rPr>
          <w:spacing w:val="-1"/>
        </w:rPr>
        <w:t xml:space="preserve"> </w:t>
      </w:r>
      <w:r>
        <w:t>care</w:t>
      </w:r>
      <w:r>
        <w:rPr>
          <w:spacing w:val="-4"/>
        </w:rPr>
        <w:t xml:space="preserve"> </w:t>
      </w:r>
      <w:r>
        <w:t>that</w:t>
      </w:r>
      <w:r>
        <w:rPr>
          <w:spacing w:val="-3"/>
        </w:rPr>
        <w:t xml:space="preserve"> </w:t>
      </w:r>
      <w:r>
        <w:t>involve</w:t>
      </w:r>
      <w:r>
        <w:rPr>
          <w:spacing w:val="-4"/>
        </w:rPr>
        <w:t xml:space="preserve"> </w:t>
      </w:r>
      <w:r>
        <w:t>the</w:t>
      </w:r>
      <w:r>
        <w:rPr>
          <w:spacing w:val="-1"/>
        </w:rPr>
        <w:t xml:space="preserve"> </w:t>
      </w:r>
      <w:r>
        <w:t>client's</w:t>
      </w:r>
      <w:r>
        <w:rPr>
          <w:spacing w:val="-2"/>
        </w:rPr>
        <w:t xml:space="preserve"> </w:t>
      </w:r>
      <w:r>
        <w:t>own</w:t>
      </w:r>
      <w:r>
        <w:rPr>
          <w:spacing w:val="-3"/>
        </w:rPr>
        <w:t xml:space="preserve"> </w:t>
      </w:r>
      <w:r>
        <w:t>knowledge of their dietary needs. Nutrition Education &amp; Counseling should be administered in a culturally competent manner and companion materials should be administered in the language most comfortable for the client.</w:t>
      </w:r>
    </w:p>
    <w:p w14:paraId="4AEE311B" w14:textId="77777777" w:rsidR="00A4380E" w:rsidRDefault="00A4380E">
      <w:pPr>
        <w:pStyle w:val="BodyText"/>
      </w:pPr>
    </w:p>
    <w:p w14:paraId="2EDEBE1D" w14:textId="77777777" w:rsidR="00A4380E" w:rsidRDefault="009904B2">
      <w:pPr>
        <w:pStyle w:val="Heading4"/>
      </w:pPr>
      <w:r>
        <w:rPr>
          <w:spacing w:val="-2"/>
          <w:u w:val="single"/>
        </w:rPr>
        <w:t>STAFFING</w:t>
      </w:r>
    </w:p>
    <w:p w14:paraId="32302831" w14:textId="77777777" w:rsidR="00A4380E" w:rsidRDefault="009904B2">
      <w:pPr>
        <w:pStyle w:val="BodyText"/>
        <w:spacing w:line="259" w:lineRule="auto"/>
        <w:ind w:left="720" w:right="877"/>
      </w:pPr>
      <w:r>
        <w:t>All</w:t>
      </w:r>
      <w:r>
        <w:rPr>
          <w:spacing w:val="-3"/>
        </w:rPr>
        <w:t xml:space="preserve"> </w:t>
      </w:r>
      <w:r>
        <w:t>activities</w:t>
      </w:r>
      <w:r>
        <w:rPr>
          <w:spacing w:val="-3"/>
        </w:rPr>
        <w:t xml:space="preserve"> </w:t>
      </w:r>
      <w:r>
        <w:t>under</w:t>
      </w:r>
      <w:r>
        <w:rPr>
          <w:spacing w:val="-3"/>
        </w:rPr>
        <w:t xml:space="preserve"> </w:t>
      </w:r>
      <w:r>
        <w:t>Medical</w:t>
      </w:r>
      <w:r>
        <w:rPr>
          <w:spacing w:val="-3"/>
        </w:rPr>
        <w:t xml:space="preserve"> </w:t>
      </w:r>
      <w:r>
        <w:t>Nutrition</w:t>
      </w:r>
      <w:r>
        <w:rPr>
          <w:spacing w:val="-3"/>
        </w:rPr>
        <w:t xml:space="preserve"> </w:t>
      </w:r>
      <w:r>
        <w:t>Therapy</w:t>
      </w:r>
      <w:r>
        <w:rPr>
          <w:spacing w:val="-8"/>
        </w:rPr>
        <w:t xml:space="preserve"> </w:t>
      </w:r>
      <w:r>
        <w:t>need</w:t>
      </w:r>
      <w:r>
        <w:rPr>
          <w:spacing w:val="-3"/>
        </w:rPr>
        <w:t xml:space="preserve"> </w:t>
      </w:r>
      <w:r>
        <w:t>to</w:t>
      </w:r>
      <w:r>
        <w:rPr>
          <w:spacing w:val="-3"/>
        </w:rPr>
        <w:t xml:space="preserve"> </w:t>
      </w:r>
      <w:r>
        <w:t>be</w:t>
      </w:r>
      <w:r>
        <w:rPr>
          <w:spacing w:val="-3"/>
        </w:rPr>
        <w:t xml:space="preserve"> </w:t>
      </w:r>
      <w:r>
        <w:t>administered</w:t>
      </w:r>
      <w:r>
        <w:rPr>
          <w:spacing w:val="-3"/>
        </w:rPr>
        <w:t xml:space="preserve"> </w:t>
      </w:r>
      <w:r>
        <w:t>by</w:t>
      </w:r>
      <w:r>
        <w:rPr>
          <w:spacing w:val="-6"/>
        </w:rPr>
        <w:t xml:space="preserve"> </w:t>
      </w:r>
      <w:r>
        <w:t>a</w:t>
      </w:r>
      <w:r>
        <w:rPr>
          <w:spacing w:val="-4"/>
        </w:rPr>
        <w:t xml:space="preserve"> </w:t>
      </w:r>
      <w:r>
        <w:t>licensed</w:t>
      </w:r>
      <w:r>
        <w:rPr>
          <w:spacing w:val="-3"/>
        </w:rPr>
        <w:t xml:space="preserve"> </w:t>
      </w:r>
      <w:r>
        <w:t>dietician</w:t>
      </w:r>
      <w:r>
        <w:rPr>
          <w:spacing w:val="-3"/>
        </w:rPr>
        <w:t xml:space="preserve"> </w:t>
      </w:r>
      <w:r>
        <w:t xml:space="preserve">or </w:t>
      </w:r>
      <w:r>
        <w:rPr>
          <w:spacing w:val="-2"/>
        </w:rPr>
        <w:t>nutritionist.</w:t>
      </w:r>
    </w:p>
    <w:p w14:paraId="7C82A87A" w14:textId="77777777" w:rsidR="00A4380E" w:rsidRDefault="00A4380E">
      <w:pPr>
        <w:spacing w:line="259" w:lineRule="auto"/>
        <w:sectPr w:rsidR="00A4380E">
          <w:pgSz w:w="12240" w:h="15840"/>
          <w:pgMar w:top="1080" w:right="220" w:bottom="1500" w:left="360" w:header="0" w:footer="1233" w:gutter="0"/>
          <w:cols w:space="720"/>
        </w:sectPr>
      </w:pPr>
    </w:p>
    <w:p w14:paraId="3B8657DE" w14:textId="77777777" w:rsidR="00A4380E" w:rsidRDefault="00A4380E">
      <w:pPr>
        <w:pStyle w:val="BodyText"/>
        <w:spacing w:before="90"/>
      </w:pPr>
    </w:p>
    <w:p w14:paraId="54420C6A" w14:textId="20DC2070" w:rsidR="001063ED" w:rsidRDefault="009904B2">
      <w:pPr>
        <w:spacing w:line="550" w:lineRule="atLeast"/>
        <w:ind w:left="720" w:right="5476"/>
        <w:rPr>
          <w:b/>
          <w:sz w:val="24"/>
          <w:u w:val="single"/>
        </w:rPr>
      </w:pPr>
      <w:r>
        <w:rPr>
          <w:noProof/>
        </w:rPr>
        <mc:AlternateContent>
          <mc:Choice Requires="wps">
            <w:drawing>
              <wp:anchor distT="0" distB="0" distL="0" distR="0" simplePos="0" relativeHeight="251658241" behindDoc="0" locked="0" layoutInCell="1" allowOverlap="1" wp14:anchorId="7973A791" wp14:editId="64F055EB">
                <wp:simplePos x="0" y="0"/>
                <wp:positionH relativeFrom="page">
                  <wp:posOffset>606386</wp:posOffset>
                </wp:positionH>
                <wp:positionV relativeFrom="paragraph">
                  <wp:posOffset>-231125</wp:posOffset>
                </wp:positionV>
                <wp:extent cx="5911850" cy="2813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281305"/>
                        </a:xfrm>
                        <a:prstGeom prst="rect">
                          <a:avLst/>
                        </a:prstGeom>
                        <a:solidFill>
                          <a:srgbClr val="D9D9D9"/>
                        </a:solidFill>
                        <a:ln w="7365">
                          <a:solidFill>
                            <a:srgbClr val="000000"/>
                          </a:solidFill>
                          <a:prstDash val="solid"/>
                        </a:ln>
                      </wps:spPr>
                      <wps:txbx>
                        <w:txbxContent>
                          <w:p w14:paraId="5449527C" w14:textId="77777777" w:rsidR="00A4380E" w:rsidRDefault="009904B2">
                            <w:pPr>
                              <w:spacing w:before="80"/>
                              <w:ind w:left="179"/>
                              <w:rPr>
                                <w:b/>
                                <w:color w:val="000000"/>
                                <w:sz w:val="24"/>
                              </w:rPr>
                            </w:pPr>
                            <w:r>
                              <w:rPr>
                                <w:b/>
                                <w:color w:val="000000"/>
                                <w:sz w:val="24"/>
                              </w:rPr>
                              <w:t xml:space="preserve">4. ORAL HEALTH </w:t>
                            </w:r>
                            <w:r>
                              <w:rPr>
                                <w:b/>
                                <w:color w:val="000000"/>
                                <w:spacing w:val="-4"/>
                                <w:sz w:val="24"/>
                              </w:rPr>
                              <w:t>CARE</w:t>
                            </w:r>
                          </w:p>
                        </w:txbxContent>
                      </wps:txbx>
                      <wps:bodyPr wrap="square" lIns="0" tIns="0" rIns="0" bIns="0" rtlCol="0">
                        <a:noAutofit/>
                      </wps:bodyPr>
                    </wps:wsp>
                  </a:graphicData>
                </a:graphic>
              </wp:anchor>
            </w:drawing>
          </mc:Choice>
          <mc:Fallback>
            <w:pict>
              <v:shape w14:anchorId="7973A791" id="Textbox 23" o:spid="_x0000_s1031" type="#_x0000_t202" style="position:absolute;left:0;text-align:left;margin-left:47.75pt;margin-top:-18.2pt;width:465.5pt;height:22.15pt;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" fillcolor="#d9d9d9" strokeweight=".20458mm">
                <v:path arrowok="t"/>
                <v:textbox inset="0,0,0,0">
                  <w:txbxContent>
                    <w:p w14:paraId="5449527C" w14:textId="77777777" w:rsidR="00A4380E" w:rsidRDefault="009904B2">
                      <w:pPr>
                        <w:spacing w:before="80"/>
                        <w:ind w:left="179"/>
                        <w:rPr>
                          <w:b/>
                          <w:color w:val="000000"/>
                          <w:sz w:val="24"/>
                        </w:rPr>
                      </w:pPr>
                      <w:r>
                        <w:rPr>
                          <w:b/>
                          <w:color w:val="000000"/>
                          <w:sz w:val="24"/>
                        </w:rPr>
                        <w:t xml:space="preserve">4. ORAL HEALTH </w:t>
                      </w:r>
                      <w:r>
                        <w:rPr>
                          <w:b/>
                          <w:color w:val="000000"/>
                          <w:spacing w:val="-4"/>
                          <w:sz w:val="24"/>
                        </w:rPr>
                        <w:t>CARE</w:t>
                      </w:r>
                    </w:p>
                  </w:txbxContent>
                </v:textbox>
                <w10:wrap anchorx="page"/>
              </v:shape>
            </w:pict>
          </mc:Fallback>
        </mc:AlternateContent>
      </w:r>
      <w:r>
        <w:rPr>
          <w:b/>
          <w:sz w:val="24"/>
        </w:rPr>
        <w:t>FY</w:t>
      </w:r>
      <w:r>
        <w:rPr>
          <w:b/>
          <w:spacing w:val="-8"/>
          <w:sz w:val="24"/>
        </w:rPr>
        <w:t xml:space="preserve"> </w:t>
      </w:r>
      <w:r w:rsidR="00365CBB">
        <w:rPr>
          <w:b/>
          <w:sz w:val="24"/>
        </w:rPr>
        <w:t>2025</w:t>
      </w:r>
      <w:r>
        <w:rPr>
          <w:b/>
          <w:spacing w:val="-7"/>
          <w:sz w:val="24"/>
        </w:rPr>
        <w:t xml:space="preserve"> </w:t>
      </w:r>
      <w:r>
        <w:rPr>
          <w:b/>
          <w:sz w:val="24"/>
        </w:rPr>
        <w:t>Planning</w:t>
      </w:r>
      <w:r>
        <w:rPr>
          <w:b/>
          <w:spacing w:val="-8"/>
          <w:sz w:val="24"/>
        </w:rPr>
        <w:t xml:space="preserve"> </w:t>
      </w:r>
      <w:r>
        <w:rPr>
          <w:b/>
          <w:sz w:val="24"/>
        </w:rPr>
        <w:t>Council</w:t>
      </w:r>
      <w:r>
        <w:rPr>
          <w:b/>
          <w:spacing w:val="-6"/>
          <w:sz w:val="24"/>
        </w:rPr>
        <w:t xml:space="preserve"> </w:t>
      </w:r>
      <w:r>
        <w:rPr>
          <w:b/>
          <w:sz w:val="24"/>
        </w:rPr>
        <w:t>Allocation:</w:t>
      </w:r>
      <w:r>
        <w:rPr>
          <w:b/>
          <w:spacing w:val="-8"/>
          <w:sz w:val="24"/>
        </w:rPr>
        <w:t xml:space="preserve"> </w:t>
      </w:r>
      <w:r>
        <w:rPr>
          <w:b/>
          <w:sz w:val="24"/>
        </w:rPr>
        <w:t>$1,</w:t>
      </w:r>
      <w:r w:rsidR="001063ED">
        <w:rPr>
          <w:b/>
          <w:sz w:val="24"/>
        </w:rPr>
        <w:t>505,958</w:t>
      </w:r>
    </w:p>
    <w:p w14:paraId="2BE5A9C1" w14:textId="45B2A212" w:rsidR="00A4380E" w:rsidRDefault="001063ED">
      <w:pPr>
        <w:spacing w:line="550" w:lineRule="atLeast"/>
        <w:ind w:left="720" w:right="5476"/>
        <w:rPr>
          <w:b/>
          <w:sz w:val="24"/>
        </w:rPr>
      </w:pPr>
      <w:r>
        <w:rPr>
          <w:b/>
          <w:sz w:val="24"/>
          <w:u w:val="single"/>
        </w:rPr>
        <w:t>HRS</w:t>
      </w:r>
      <w:r w:rsidR="009904B2">
        <w:rPr>
          <w:b/>
          <w:sz w:val="24"/>
          <w:u w:val="single"/>
        </w:rPr>
        <w:t>A DEFINITION AND DESCRIPTION</w:t>
      </w:r>
    </w:p>
    <w:p w14:paraId="24AE1D3E" w14:textId="77777777" w:rsidR="00A4380E" w:rsidRDefault="009904B2">
      <w:pPr>
        <w:pStyle w:val="BodyText"/>
        <w:spacing w:before="2"/>
        <w:ind w:left="720" w:right="877"/>
      </w:pPr>
      <w:r>
        <w:t>Oral Health Care services provide outpatient diagnostic, preventive, and therapeutic services by dental health</w:t>
      </w:r>
      <w:r>
        <w:rPr>
          <w:spacing w:val="-5"/>
        </w:rPr>
        <w:t xml:space="preserve"> </w:t>
      </w:r>
      <w:r>
        <w:t>care</w:t>
      </w:r>
      <w:r>
        <w:rPr>
          <w:spacing w:val="-5"/>
        </w:rPr>
        <w:t xml:space="preserve"> </w:t>
      </w:r>
      <w:r>
        <w:t>professionals,</w:t>
      </w:r>
      <w:r>
        <w:rPr>
          <w:spacing w:val="-3"/>
        </w:rPr>
        <w:t xml:space="preserve"> </w:t>
      </w:r>
      <w:r>
        <w:t>including</w:t>
      </w:r>
      <w:r>
        <w:rPr>
          <w:spacing w:val="-5"/>
        </w:rPr>
        <w:t xml:space="preserve"> </w:t>
      </w:r>
      <w:r>
        <w:t>general</w:t>
      </w:r>
      <w:r>
        <w:rPr>
          <w:spacing w:val="-5"/>
        </w:rPr>
        <w:t xml:space="preserve"> </w:t>
      </w:r>
      <w:r>
        <w:t>dental</w:t>
      </w:r>
      <w:r>
        <w:rPr>
          <w:spacing w:val="-5"/>
        </w:rPr>
        <w:t xml:space="preserve"> </w:t>
      </w:r>
      <w:r>
        <w:t>practitioners,</w:t>
      </w:r>
      <w:r>
        <w:rPr>
          <w:spacing w:val="-5"/>
        </w:rPr>
        <w:t xml:space="preserve"> </w:t>
      </w:r>
      <w:r>
        <w:t>dental</w:t>
      </w:r>
      <w:r>
        <w:rPr>
          <w:spacing w:val="-5"/>
        </w:rPr>
        <w:t xml:space="preserve"> </w:t>
      </w:r>
      <w:r>
        <w:t>specialists,</w:t>
      </w:r>
      <w:r>
        <w:rPr>
          <w:spacing w:val="-5"/>
        </w:rPr>
        <w:t xml:space="preserve"> </w:t>
      </w:r>
      <w:r>
        <w:t>dental</w:t>
      </w:r>
      <w:r>
        <w:rPr>
          <w:spacing w:val="-5"/>
        </w:rPr>
        <w:t xml:space="preserve"> </w:t>
      </w:r>
      <w:r>
        <w:t>hygienists,</w:t>
      </w:r>
      <w:r>
        <w:rPr>
          <w:spacing w:val="-5"/>
        </w:rPr>
        <w:t xml:space="preserve"> </w:t>
      </w:r>
      <w:r>
        <w:t>and licensed dental assistants.</w:t>
      </w:r>
    </w:p>
    <w:p w14:paraId="46A49BFB" w14:textId="77777777" w:rsidR="00A4380E" w:rsidRDefault="00A4380E">
      <w:pPr>
        <w:pStyle w:val="BodyText"/>
      </w:pPr>
    </w:p>
    <w:p w14:paraId="3400B876" w14:textId="77777777" w:rsidR="00A4380E" w:rsidRDefault="009904B2">
      <w:pPr>
        <w:pStyle w:val="Heading4"/>
      </w:pPr>
      <w:r>
        <w:rPr>
          <w:spacing w:val="-2"/>
          <w:u w:val="single"/>
        </w:rPr>
        <w:t>ELIGIBILITY</w:t>
      </w:r>
    </w:p>
    <w:p w14:paraId="1AB15D43" w14:textId="34FD4496" w:rsidR="00A4380E" w:rsidRDefault="009904B2">
      <w:pPr>
        <w:pStyle w:val="BodyText"/>
        <w:ind w:left="720" w:right="877"/>
      </w:pPr>
      <w:r>
        <w:t xml:space="preserve">For FY </w:t>
      </w:r>
      <w:r w:rsidR="00365CBB">
        <w:t>2025</w:t>
      </w:r>
      <w:r>
        <w:t>, BPHC seeks applicants that will demonstrate the ability to provide Oral Health Care services</w:t>
      </w:r>
      <w:r>
        <w:rPr>
          <w:spacing w:val="-3"/>
        </w:rPr>
        <w:t xml:space="preserve"> </w:t>
      </w:r>
      <w:r>
        <w:t>for</w:t>
      </w:r>
      <w:r>
        <w:rPr>
          <w:spacing w:val="-3"/>
        </w:rPr>
        <w:t xml:space="preserve"> </w:t>
      </w:r>
      <w:r w:rsidR="00AB7077">
        <w:t>PLWHA</w:t>
      </w:r>
      <w:r>
        <w:rPr>
          <w:spacing w:val="-3"/>
        </w:rPr>
        <w:t xml:space="preserve"> </w:t>
      </w:r>
      <w:r>
        <w:t>within</w:t>
      </w:r>
      <w:r>
        <w:rPr>
          <w:spacing w:val="-3"/>
        </w:rPr>
        <w:t xml:space="preserve"> </w:t>
      </w:r>
      <w:r>
        <w:t>the</w:t>
      </w:r>
      <w:r>
        <w:rPr>
          <w:spacing w:val="-3"/>
        </w:rPr>
        <w:t xml:space="preserve"> </w:t>
      </w:r>
      <w:r>
        <w:t>Boston</w:t>
      </w:r>
      <w:r>
        <w:rPr>
          <w:spacing w:val="-3"/>
        </w:rPr>
        <w:t xml:space="preserve"> </w:t>
      </w:r>
      <w:r>
        <w:t>EMA.</w:t>
      </w:r>
      <w:r>
        <w:rPr>
          <w:spacing w:val="-2"/>
        </w:rPr>
        <w:t xml:space="preserve"> </w:t>
      </w:r>
      <w:r>
        <w:t>In</w:t>
      </w:r>
      <w:r>
        <w:rPr>
          <w:spacing w:val="-1"/>
        </w:rPr>
        <w:t xml:space="preserve"> </w:t>
      </w:r>
      <w:r>
        <w:t>addition,</w:t>
      </w:r>
      <w:r>
        <w:rPr>
          <w:spacing w:val="-3"/>
        </w:rPr>
        <w:t xml:space="preserve"> </w:t>
      </w: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w:t>
      </w:r>
      <w:r>
        <w:rPr>
          <w:spacing w:val="-3"/>
        </w:rPr>
        <w:t xml:space="preserve"> </w:t>
      </w:r>
      <w:r>
        <w:t>exceed</w:t>
      </w:r>
      <w:r>
        <w:rPr>
          <w:spacing w:val="-3"/>
        </w:rPr>
        <w:t xml:space="preserve"> </w:t>
      </w:r>
      <w:r>
        <w:t xml:space="preserve">all Universal </w:t>
      </w:r>
      <w:r w:rsidR="008A5B55">
        <w:t>Service Standards</w:t>
      </w:r>
      <w:r>
        <w:t xml:space="preserve"> as well as all additional standards established for the service.</w:t>
      </w:r>
    </w:p>
    <w:p w14:paraId="21539760" w14:textId="77777777" w:rsidR="00A4380E" w:rsidRDefault="00A4380E">
      <w:pPr>
        <w:pStyle w:val="BodyText"/>
        <w:spacing w:before="1"/>
      </w:pPr>
    </w:p>
    <w:p w14:paraId="1EE31505" w14:textId="77777777" w:rsidR="00A4380E" w:rsidRDefault="009904B2">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08AA1DD0" w14:textId="77777777" w:rsidR="00A4380E" w:rsidRDefault="009904B2">
      <w:pPr>
        <w:pStyle w:val="BodyText"/>
        <w:ind w:left="720"/>
      </w:pPr>
      <w:r>
        <w:t>All</w:t>
      </w:r>
      <w:r>
        <w:rPr>
          <w:spacing w:val="-3"/>
        </w:rPr>
        <w:t xml:space="preserve"> </w:t>
      </w:r>
      <w:r>
        <w:t>applicants must demonstrate</w:t>
      </w:r>
      <w:r>
        <w:rPr>
          <w:spacing w:val="-1"/>
        </w:rPr>
        <w:t xml:space="preserve"> </w:t>
      </w:r>
      <w:r>
        <w:t>their capacity</w:t>
      </w:r>
      <w:r>
        <w:rPr>
          <w:spacing w:val="-5"/>
        </w:rPr>
        <w:t xml:space="preserve"> </w:t>
      </w:r>
      <w:r>
        <w:t>to</w:t>
      </w:r>
      <w:r>
        <w:rPr>
          <w:spacing w:val="2"/>
        </w:rPr>
        <w:t xml:space="preserve"> </w:t>
      </w:r>
      <w:r>
        <w:t>provide</w:t>
      </w:r>
      <w:r>
        <w:rPr>
          <w:spacing w:val="-3"/>
        </w:rPr>
        <w:t xml:space="preserve"> </w:t>
      </w:r>
      <w:r>
        <w:t>the following</w:t>
      </w:r>
      <w:r>
        <w:rPr>
          <w:spacing w:val="-3"/>
        </w:rPr>
        <w:t xml:space="preserve"> </w:t>
      </w:r>
      <w:r>
        <w:t>service</w:t>
      </w:r>
      <w:r>
        <w:rPr>
          <w:spacing w:val="-2"/>
        </w:rPr>
        <w:t xml:space="preserve"> elements.</w:t>
      </w:r>
    </w:p>
    <w:p w14:paraId="0146627F" w14:textId="77777777" w:rsidR="00A4380E" w:rsidRDefault="00A4380E">
      <w:pPr>
        <w:pStyle w:val="BodyText"/>
      </w:pPr>
    </w:p>
    <w:p w14:paraId="043D62E1" w14:textId="77777777" w:rsidR="00A4380E" w:rsidRDefault="009904B2">
      <w:pPr>
        <w:pStyle w:val="Heading5"/>
      </w:pPr>
      <w:r>
        <w:rPr>
          <w:spacing w:val="-2"/>
        </w:rPr>
        <w:t>Intake</w:t>
      </w:r>
    </w:p>
    <w:p w14:paraId="420702D1" w14:textId="77777777" w:rsidR="00A4380E" w:rsidRDefault="009904B2">
      <w:pPr>
        <w:pStyle w:val="BodyText"/>
        <w:ind w:left="720" w:right="936"/>
      </w:pPr>
      <w:r>
        <w:t>The</w:t>
      </w:r>
      <w:r>
        <w:rPr>
          <w:spacing w:val="-1"/>
        </w:rPr>
        <w:t xml:space="preserve"> </w:t>
      </w:r>
      <w:r>
        <w:t>intake is usually</w:t>
      </w:r>
      <w:r>
        <w:rPr>
          <w:spacing w:val="-4"/>
        </w:rPr>
        <w:t xml:space="preserve"> </w:t>
      </w:r>
      <w:r>
        <w:t>the first encounter</w:t>
      </w:r>
      <w:r>
        <w:rPr>
          <w:spacing w:val="-1"/>
        </w:rPr>
        <w:t xml:space="preserve"> </w:t>
      </w:r>
      <w:r>
        <w:t>between the program and the client. The</w:t>
      </w:r>
      <w:r>
        <w:rPr>
          <w:spacing w:val="-1"/>
        </w:rPr>
        <w:t xml:space="preserve"> </w:t>
      </w:r>
      <w:r>
        <w:t>purpose of intake is to inform</w:t>
      </w:r>
      <w:r>
        <w:rPr>
          <w:spacing w:val="-3"/>
        </w:rPr>
        <w:t xml:space="preserve"> </w:t>
      </w:r>
      <w:r>
        <w:t>the</w:t>
      </w:r>
      <w:r>
        <w:rPr>
          <w:spacing w:val="-4"/>
        </w:rPr>
        <w:t xml:space="preserve"> </w:t>
      </w:r>
      <w:r>
        <w:t>client</w:t>
      </w:r>
      <w:r>
        <w:rPr>
          <w:spacing w:val="-3"/>
        </w:rPr>
        <w:t xml:space="preserve"> </w:t>
      </w:r>
      <w:r>
        <w:t>of</w:t>
      </w:r>
      <w:r>
        <w:rPr>
          <w:spacing w:val="-3"/>
        </w:rPr>
        <w:t xml:space="preserve"> </w:t>
      </w:r>
      <w:r>
        <w:t>dental</w:t>
      </w:r>
      <w:r>
        <w:rPr>
          <w:spacing w:val="-3"/>
        </w:rPr>
        <w:t xml:space="preserve"> </w:t>
      </w:r>
      <w:r>
        <w:t>services</w:t>
      </w:r>
      <w:r>
        <w:rPr>
          <w:spacing w:val="-3"/>
        </w:rPr>
        <w:t xml:space="preserve"> </w:t>
      </w:r>
      <w:r>
        <w:t>available</w:t>
      </w:r>
      <w:r>
        <w:rPr>
          <w:spacing w:val="-3"/>
        </w:rPr>
        <w:t xml:space="preserve"> </w:t>
      </w:r>
      <w:r>
        <w:t>and</w:t>
      </w:r>
      <w:r>
        <w:rPr>
          <w:spacing w:val="-1"/>
        </w:rPr>
        <w:t xml:space="preserve"> </w:t>
      </w:r>
      <w:r>
        <w:t>what</w:t>
      </w:r>
      <w:r>
        <w:rPr>
          <w:spacing w:val="-3"/>
        </w:rPr>
        <w:t xml:space="preserve"> </w:t>
      </w:r>
      <w:r>
        <w:t>the</w:t>
      </w:r>
      <w:r>
        <w:rPr>
          <w:spacing w:val="-4"/>
        </w:rPr>
        <w:t xml:space="preserve"> </w:t>
      </w:r>
      <w:r>
        <w:t>client</w:t>
      </w:r>
      <w:r>
        <w:rPr>
          <w:spacing w:val="-3"/>
        </w:rPr>
        <w:t xml:space="preserve"> </w:t>
      </w:r>
      <w:r>
        <w:t>can</w:t>
      </w:r>
      <w:r>
        <w:rPr>
          <w:spacing w:val="-3"/>
        </w:rPr>
        <w:t xml:space="preserve"> </w:t>
      </w:r>
      <w:r>
        <w:t>expect</w:t>
      </w:r>
      <w:r>
        <w:rPr>
          <w:spacing w:val="-3"/>
        </w:rPr>
        <w:t xml:space="preserve"> </w:t>
      </w:r>
      <w:r>
        <w:t>if</w:t>
      </w:r>
      <w:r>
        <w:rPr>
          <w:spacing w:val="-3"/>
        </w:rPr>
        <w:t xml:space="preserve"> </w:t>
      </w:r>
      <w:r>
        <w:t>s/he</w:t>
      </w:r>
      <w:r>
        <w:rPr>
          <w:spacing w:val="-4"/>
        </w:rPr>
        <w:t xml:space="preserve"> </w:t>
      </w:r>
      <w:r>
        <w:t>enrolls</w:t>
      </w:r>
      <w:r>
        <w:rPr>
          <w:spacing w:val="-3"/>
        </w:rPr>
        <w:t xml:space="preserve"> </w:t>
      </w:r>
      <w:r>
        <w:t>in</w:t>
      </w:r>
      <w:r>
        <w:rPr>
          <w:spacing w:val="-3"/>
        </w:rPr>
        <w:t xml:space="preserve"> </w:t>
      </w:r>
      <w:r>
        <w:t>services;</w:t>
      </w:r>
      <w:r>
        <w:rPr>
          <w:spacing w:val="-3"/>
        </w:rPr>
        <w:t xml:space="preserve"> </w:t>
      </w:r>
      <w:r>
        <w:t>to establish client eligibility for dental services; to provide client with referral information to other services, as appropriate; to collect required city/state/federal client data for reporting purposes; and to collect basic client information to facilitate client identification and client follow-up.</w:t>
      </w:r>
    </w:p>
    <w:p w14:paraId="2203F04A" w14:textId="77777777" w:rsidR="00A4380E" w:rsidRDefault="00A4380E">
      <w:pPr>
        <w:pStyle w:val="BodyText"/>
      </w:pPr>
    </w:p>
    <w:p w14:paraId="0C2611BD" w14:textId="77777777" w:rsidR="00A4380E" w:rsidRDefault="009904B2">
      <w:pPr>
        <w:pStyle w:val="Heading5"/>
      </w:pPr>
      <w:r>
        <w:t>Treatment</w:t>
      </w:r>
      <w:r>
        <w:rPr>
          <w:spacing w:val="1"/>
        </w:rPr>
        <w:t xml:space="preserve"> </w:t>
      </w:r>
      <w:r>
        <w:rPr>
          <w:spacing w:val="-4"/>
        </w:rPr>
        <w:t>Plan</w:t>
      </w:r>
    </w:p>
    <w:p w14:paraId="2B8344BF" w14:textId="77777777" w:rsidR="00A4380E" w:rsidRDefault="009904B2">
      <w:pPr>
        <w:pStyle w:val="BodyText"/>
        <w:ind w:left="720" w:right="877"/>
      </w:pPr>
      <w:r>
        <w:t>The purpose of the treatment plan is to guide the dental provider in delivering high quality care corresponding</w:t>
      </w:r>
      <w:r>
        <w:rPr>
          <w:spacing w:val="-5"/>
        </w:rPr>
        <w:t xml:space="preserve"> </w:t>
      </w:r>
      <w:r>
        <w:t>to</w:t>
      </w:r>
      <w:r>
        <w:rPr>
          <w:spacing w:val="-2"/>
        </w:rPr>
        <w:t xml:space="preserve"> </w:t>
      </w:r>
      <w:r>
        <w:t>the</w:t>
      </w:r>
      <w:r>
        <w:rPr>
          <w:spacing w:val="-3"/>
        </w:rPr>
        <w:t xml:space="preserve"> </w:t>
      </w:r>
      <w:r>
        <w:t>client’s</w:t>
      </w:r>
      <w:r>
        <w:rPr>
          <w:spacing w:val="-3"/>
        </w:rPr>
        <w:t xml:space="preserve"> </w:t>
      </w:r>
      <w:r>
        <w:t>level</w:t>
      </w:r>
      <w:r>
        <w:rPr>
          <w:spacing w:val="-2"/>
        </w:rPr>
        <w:t xml:space="preserve"> </w:t>
      </w:r>
      <w:r>
        <w:t>of</w:t>
      </w:r>
      <w:r>
        <w:rPr>
          <w:spacing w:val="-2"/>
        </w:rPr>
        <w:t xml:space="preserve"> </w:t>
      </w:r>
      <w:r>
        <w:t>need</w:t>
      </w:r>
      <w:r>
        <w:rPr>
          <w:spacing w:val="-2"/>
        </w:rPr>
        <w:t xml:space="preserve"> </w:t>
      </w:r>
      <w:r>
        <w:t>including</w:t>
      </w:r>
      <w:r>
        <w:rPr>
          <w:spacing w:val="-5"/>
        </w:rPr>
        <w:t xml:space="preserve"> </w:t>
      </w:r>
      <w:r>
        <w:t>determination</w:t>
      </w:r>
      <w:r>
        <w:rPr>
          <w:spacing w:val="-2"/>
        </w:rPr>
        <w:t xml:space="preserve"> </w:t>
      </w:r>
      <w:r>
        <w:t>of</w:t>
      </w:r>
      <w:r>
        <w:rPr>
          <w:spacing w:val="-3"/>
        </w:rPr>
        <w:t xml:space="preserve"> </w:t>
      </w:r>
      <w:r>
        <w:t>emergency</w:t>
      </w:r>
      <w:r>
        <w:rPr>
          <w:spacing w:val="-7"/>
        </w:rPr>
        <w:t xml:space="preserve"> </w:t>
      </w:r>
      <w:r>
        <w:t>versus</w:t>
      </w:r>
      <w:r>
        <w:rPr>
          <w:spacing w:val="-3"/>
        </w:rPr>
        <w:t xml:space="preserve"> </w:t>
      </w:r>
      <w:r>
        <w:t xml:space="preserve">non-emergency care, triage care and referral as needed. The treatment plan should </w:t>
      </w:r>
      <w:proofErr w:type="gramStart"/>
      <w:r>
        <w:t>include:</w:t>
      </w:r>
      <w:proofErr w:type="gramEnd"/>
      <w:r>
        <w:t xml:space="preserve"> description of documented client need, including</w:t>
      </w:r>
      <w:r>
        <w:rPr>
          <w:spacing w:val="-2"/>
        </w:rPr>
        <w:t xml:space="preserve"> </w:t>
      </w:r>
      <w:r>
        <w:t>relevant dental, medical, and prescription information; level of service need, time frames within which services are to be provided; who will be the provider of the service; and notes on required monitoring, assessment or coordination of care with collateral providers.</w:t>
      </w:r>
    </w:p>
    <w:p w14:paraId="65F118FE" w14:textId="77777777" w:rsidR="00A4380E" w:rsidRDefault="00A4380E">
      <w:pPr>
        <w:pStyle w:val="BodyText"/>
        <w:spacing w:before="1"/>
      </w:pPr>
    </w:p>
    <w:p w14:paraId="6D58BEA8" w14:textId="77777777" w:rsidR="00A4380E" w:rsidRDefault="009904B2">
      <w:pPr>
        <w:pStyle w:val="Heading5"/>
      </w:pPr>
      <w:r>
        <w:t>Treatment</w:t>
      </w:r>
      <w:r>
        <w:rPr>
          <w:spacing w:val="-1"/>
        </w:rPr>
        <w:t xml:space="preserve"> </w:t>
      </w:r>
      <w:r>
        <w:rPr>
          <w:spacing w:val="-2"/>
        </w:rPr>
        <w:t>Committed</w:t>
      </w:r>
    </w:p>
    <w:p w14:paraId="009732F0" w14:textId="77777777" w:rsidR="00A4380E" w:rsidRDefault="009904B2">
      <w:pPr>
        <w:pStyle w:val="BodyText"/>
        <w:ind w:left="720" w:right="877"/>
      </w:pPr>
      <w:r>
        <w:t>Treatment</w:t>
      </w:r>
      <w:r>
        <w:rPr>
          <w:spacing w:val="-3"/>
        </w:rPr>
        <w:t xml:space="preserve"> </w:t>
      </w:r>
      <w:r>
        <w:t>committed</w:t>
      </w:r>
      <w:r>
        <w:rPr>
          <w:spacing w:val="-3"/>
        </w:rPr>
        <w:t xml:space="preserve"> </w:t>
      </w:r>
      <w:r>
        <w:t>refers</w:t>
      </w:r>
      <w:r>
        <w:rPr>
          <w:spacing w:val="-3"/>
        </w:rPr>
        <w:t xml:space="preserve"> </w:t>
      </w:r>
      <w:r>
        <w:t>to</w:t>
      </w:r>
      <w:r>
        <w:rPr>
          <w:spacing w:val="-3"/>
        </w:rPr>
        <w:t xml:space="preserve"> </w:t>
      </w:r>
      <w:r>
        <w:t>prior</w:t>
      </w:r>
      <w:r>
        <w:rPr>
          <w:spacing w:val="-3"/>
        </w:rPr>
        <w:t xml:space="preserve"> </w:t>
      </w:r>
      <w:r>
        <w:t>approval</w:t>
      </w:r>
      <w:r>
        <w:rPr>
          <w:spacing w:val="-1"/>
        </w:rPr>
        <w:t xml:space="preserve"> </w:t>
      </w:r>
      <w:r>
        <w:t>granted</w:t>
      </w:r>
      <w:r>
        <w:rPr>
          <w:spacing w:val="-3"/>
        </w:rPr>
        <w:t xml:space="preserve"> </w:t>
      </w:r>
      <w:r>
        <w:t>by</w:t>
      </w:r>
      <w:r>
        <w:rPr>
          <w:spacing w:val="-8"/>
        </w:rPr>
        <w:t xml:space="preserve"> </w:t>
      </w:r>
      <w:r>
        <w:t>the</w:t>
      </w:r>
      <w:r>
        <w:rPr>
          <w:spacing w:val="-2"/>
        </w:rPr>
        <w:t xml:space="preserve"> </w:t>
      </w:r>
      <w:r>
        <w:t>Dental Program</w:t>
      </w:r>
      <w:r>
        <w:rPr>
          <w:spacing w:val="-3"/>
        </w:rPr>
        <w:t xml:space="preserve"> </w:t>
      </w:r>
      <w:r>
        <w:t>to</w:t>
      </w:r>
      <w:r>
        <w:rPr>
          <w:spacing w:val="-3"/>
        </w:rPr>
        <w:t xml:space="preserve"> </w:t>
      </w:r>
      <w:r>
        <w:t>a</w:t>
      </w:r>
      <w:r>
        <w:rPr>
          <w:spacing w:val="-4"/>
        </w:rPr>
        <w:t xml:space="preserve"> </w:t>
      </w:r>
      <w:r>
        <w:t>participating</w:t>
      </w:r>
      <w:r>
        <w:rPr>
          <w:spacing w:val="-5"/>
        </w:rPr>
        <w:t xml:space="preserve"> </w:t>
      </w:r>
      <w:r>
        <w:t xml:space="preserve">dental provider for services which exceed routine care. A treatment plan must be submitted to obtain such </w:t>
      </w:r>
      <w:r>
        <w:rPr>
          <w:spacing w:val="-2"/>
        </w:rPr>
        <w:t>approval.</w:t>
      </w:r>
    </w:p>
    <w:p w14:paraId="4389D710" w14:textId="77777777" w:rsidR="00A4380E" w:rsidRDefault="00A4380E">
      <w:pPr>
        <w:pStyle w:val="BodyText"/>
      </w:pPr>
    </w:p>
    <w:p w14:paraId="1A0C4B4C" w14:textId="77777777" w:rsidR="00A4380E" w:rsidRDefault="009904B2">
      <w:pPr>
        <w:pStyle w:val="Heading5"/>
      </w:pPr>
      <w:r>
        <w:t>Treatment</w:t>
      </w:r>
      <w:r>
        <w:rPr>
          <w:spacing w:val="-1"/>
        </w:rPr>
        <w:t xml:space="preserve"> </w:t>
      </w:r>
      <w:r>
        <w:rPr>
          <w:spacing w:val="-4"/>
        </w:rPr>
        <w:t>Claim</w:t>
      </w:r>
    </w:p>
    <w:p w14:paraId="64B15050" w14:textId="77777777" w:rsidR="00A4380E" w:rsidRDefault="009904B2">
      <w:pPr>
        <w:pStyle w:val="BodyText"/>
        <w:ind w:left="720"/>
      </w:pPr>
      <w:r>
        <w:t>A</w:t>
      </w:r>
      <w:r>
        <w:rPr>
          <w:spacing w:val="-4"/>
        </w:rPr>
        <w:t xml:space="preserve"> </w:t>
      </w:r>
      <w:r>
        <w:t>dental</w:t>
      </w:r>
      <w:r>
        <w:rPr>
          <w:spacing w:val="-1"/>
        </w:rPr>
        <w:t xml:space="preserve"> </w:t>
      </w:r>
      <w:r>
        <w:t>claim</w:t>
      </w:r>
      <w:r>
        <w:rPr>
          <w:spacing w:val="-1"/>
        </w:rPr>
        <w:t xml:space="preserve"> </w:t>
      </w:r>
      <w:r>
        <w:t>form</w:t>
      </w:r>
      <w:r>
        <w:rPr>
          <w:spacing w:val="-2"/>
        </w:rPr>
        <w:t xml:space="preserve"> </w:t>
      </w:r>
      <w:r>
        <w:t>submitted</w:t>
      </w:r>
      <w:r>
        <w:rPr>
          <w:spacing w:val="-1"/>
        </w:rPr>
        <w:t xml:space="preserve"> </w:t>
      </w:r>
      <w:r>
        <w:t>for</w:t>
      </w:r>
      <w:r>
        <w:rPr>
          <w:spacing w:val="-3"/>
        </w:rPr>
        <w:t xml:space="preserve"> </w:t>
      </w:r>
      <w:r>
        <w:t>reimbursement of</w:t>
      </w:r>
      <w:r>
        <w:rPr>
          <w:spacing w:val="-1"/>
        </w:rPr>
        <w:t xml:space="preserve"> </w:t>
      </w:r>
      <w:r>
        <w:t>services</w:t>
      </w:r>
      <w:r>
        <w:rPr>
          <w:spacing w:val="1"/>
        </w:rPr>
        <w:t xml:space="preserve"> </w:t>
      </w:r>
      <w:r>
        <w:rPr>
          <w:spacing w:val="-2"/>
        </w:rPr>
        <w:t>rendered.</w:t>
      </w:r>
    </w:p>
    <w:p w14:paraId="016305A0" w14:textId="77777777" w:rsidR="00A4380E" w:rsidRDefault="00A4380E">
      <w:pPr>
        <w:pStyle w:val="BodyText"/>
      </w:pPr>
    </w:p>
    <w:p w14:paraId="4EDB8891" w14:textId="77777777" w:rsidR="00A4380E" w:rsidRDefault="009904B2">
      <w:pPr>
        <w:pStyle w:val="BodyText"/>
        <w:ind w:left="720" w:right="877"/>
      </w:pPr>
      <w:r>
        <w:t>Additionally, applicants must demonstrate their ability to recruit, train, and maintain a network of dentists</w:t>
      </w:r>
      <w:r>
        <w:rPr>
          <w:spacing w:val="-3"/>
        </w:rPr>
        <w:t xml:space="preserve"> </w:t>
      </w:r>
      <w:r>
        <w:t>throughout</w:t>
      </w:r>
      <w:r>
        <w:rPr>
          <w:spacing w:val="-3"/>
        </w:rPr>
        <w:t xml:space="preserve"> </w:t>
      </w:r>
      <w:r>
        <w:t>the</w:t>
      </w:r>
      <w:r>
        <w:rPr>
          <w:spacing w:val="-4"/>
        </w:rPr>
        <w:t xml:space="preserve"> </w:t>
      </w:r>
      <w:r>
        <w:t>EMA.</w:t>
      </w:r>
      <w:r>
        <w:rPr>
          <w:spacing w:val="-2"/>
        </w:rPr>
        <w:t xml:space="preserve"> </w:t>
      </w:r>
      <w:r>
        <w:t>Applicants</w:t>
      </w:r>
      <w:r>
        <w:rPr>
          <w:spacing w:val="-3"/>
        </w:rPr>
        <w:t xml:space="preserve"> </w:t>
      </w:r>
      <w:r>
        <w:t>must</w:t>
      </w:r>
      <w:r>
        <w:rPr>
          <w:spacing w:val="-3"/>
        </w:rPr>
        <w:t xml:space="preserve"> </w:t>
      </w:r>
      <w:r>
        <w:t>also</w:t>
      </w:r>
      <w:r>
        <w:rPr>
          <w:spacing w:val="-3"/>
        </w:rPr>
        <w:t xml:space="preserve"> </w:t>
      </w:r>
      <w:r>
        <w:t>demonstrate</w:t>
      </w:r>
      <w:r>
        <w:rPr>
          <w:spacing w:val="-3"/>
        </w:rPr>
        <w:t xml:space="preserve"> </w:t>
      </w:r>
      <w:r>
        <w:t>how</w:t>
      </w:r>
      <w:r>
        <w:rPr>
          <w:spacing w:val="-4"/>
        </w:rPr>
        <w:t xml:space="preserve"> </w:t>
      </w:r>
      <w:r>
        <w:t>they</w:t>
      </w:r>
      <w:r>
        <w:rPr>
          <w:spacing w:val="-6"/>
        </w:rPr>
        <w:t xml:space="preserve"> </w:t>
      </w:r>
      <w:r>
        <w:t>would</w:t>
      </w:r>
      <w:r>
        <w:rPr>
          <w:spacing w:val="-3"/>
        </w:rPr>
        <w:t xml:space="preserve"> </w:t>
      </w:r>
      <w:r>
        <w:t>administer</w:t>
      </w:r>
      <w:r>
        <w:rPr>
          <w:spacing w:val="-3"/>
        </w:rPr>
        <w:t xml:space="preserve"> </w:t>
      </w:r>
      <w:r>
        <w:t>a</w:t>
      </w:r>
      <w:r>
        <w:rPr>
          <w:spacing w:val="-5"/>
        </w:rPr>
        <w:t xml:space="preserve"> </w:t>
      </w:r>
      <w:r>
        <w:t>single dental fund and provide timely and appropriate reimbursements to enrolled dentists.</w:t>
      </w:r>
    </w:p>
    <w:p w14:paraId="5712FA6B" w14:textId="77777777" w:rsidR="00A4380E" w:rsidRDefault="00A4380E">
      <w:pPr>
        <w:sectPr w:rsidR="00A4380E">
          <w:pgSz w:w="12240" w:h="15840"/>
          <w:pgMar w:top="1080" w:right="220" w:bottom="1500" w:left="360" w:header="0" w:footer="1233" w:gutter="0"/>
          <w:cols w:space="720"/>
        </w:sectPr>
      </w:pPr>
    </w:p>
    <w:p w14:paraId="0E1DB4B7" w14:textId="77777777" w:rsidR="00A4380E" w:rsidRDefault="009904B2">
      <w:pPr>
        <w:pStyle w:val="BodyText"/>
        <w:ind w:left="725"/>
        <w:rPr>
          <w:sz w:val="20"/>
        </w:rPr>
      </w:pPr>
      <w:r>
        <w:rPr>
          <w:noProof/>
          <w:sz w:val="20"/>
        </w:rPr>
        <w:lastRenderedPageBreak/>
        <mc:AlternateContent>
          <mc:Choice Requires="wps">
            <w:drawing>
              <wp:inline distT="0" distB="0" distL="0" distR="0" wp14:anchorId="731CF61B" wp14:editId="5060930E">
                <wp:extent cx="6647180" cy="307975"/>
                <wp:effectExtent l="0" t="0" r="20320" b="15875"/>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180" cy="307975"/>
                        </a:xfrm>
                        <a:prstGeom prst="rect">
                          <a:avLst/>
                        </a:prstGeom>
                        <a:solidFill>
                          <a:schemeClr val="tx2">
                            <a:lumMod val="75000"/>
                          </a:schemeClr>
                        </a:solidFill>
                        <a:ln w="7365">
                          <a:solidFill>
                            <a:srgbClr val="000000"/>
                          </a:solidFill>
                          <a:prstDash val="solid"/>
                        </a:ln>
                      </wps:spPr>
                      <wps:txbx>
                        <w:txbxContent>
                          <w:p w14:paraId="1E5C5EE1" w14:textId="43C8E7A5" w:rsidR="00A4380E" w:rsidRPr="00862C34" w:rsidRDefault="009904B2" w:rsidP="00862C34">
                            <w:pPr>
                              <w:pStyle w:val="Heading1"/>
                              <w:ind w:left="0"/>
                            </w:pPr>
                            <w:r w:rsidRPr="00862C34">
                              <w:t>DEFINITION</w:t>
                            </w:r>
                            <w:r w:rsidRPr="00862C34">
                              <w:rPr>
                                <w:spacing w:val="-2"/>
                              </w:rPr>
                              <w:t xml:space="preserve"> </w:t>
                            </w:r>
                            <w:r w:rsidRPr="00862C34">
                              <w:t>OF</w:t>
                            </w:r>
                            <w:r w:rsidRPr="00862C34">
                              <w:rPr>
                                <w:spacing w:val="-4"/>
                              </w:rPr>
                              <w:t xml:space="preserve"> </w:t>
                            </w:r>
                            <w:r w:rsidRPr="00862C34">
                              <w:t>SUPPORT</w:t>
                            </w:r>
                            <w:r w:rsidRPr="00862C34">
                              <w:rPr>
                                <w:spacing w:val="-1"/>
                              </w:rPr>
                              <w:t xml:space="preserve"> </w:t>
                            </w:r>
                            <w:r w:rsidRPr="00862C34">
                              <w:rPr>
                                <w:spacing w:val="-2"/>
                              </w:rPr>
                              <w:t>SERVICES</w:t>
                            </w:r>
                          </w:p>
                        </w:txbxContent>
                      </wps:txbx>
                      <wps:bodyPr wrap="square" lIns="0" tIns="0" rIns="0" bIns="0" rtlCol="0">
                        <a:noAutofit/>
                      </wps:bodyPr>
                    </wps:wsp>
                  </a:graphicData>
                </a:graphic>
              </wp:inline>
            </w:drawing>
          </mc:Choice>
          <mc:Fallback>
            <w:pict>
              <v:shape w14:anchorId="731CF61B" id="Textbox 24" o:spid="_x0000_s1032" type="#_x0000_t202" style="width:523.4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" fillcolor="#17365d [2415]" strokeweight=".20458mm">
                <v:path arrowok="t"/>
                <v:textbox inset="0,0,0,0">
                  <w:txbxContent>
                    <w:p w14:paraId="1E5C5EE1" w14:textId="43C8E7A5" w:rsidR="00A4380E" w:rsidRPr="00862C34" w:rsidRDefault="009904B2" w:rsidP="00862C34">
                      <w:pPr>
                        <w:pStyle w:val="Heading1"/>
                        <w:ind w:left="0"/>
                      </w:pPr>
                      <w:r w:rsidRPr="00862C34">
                        <w:t>DEFINITION</w:t>
                      </w:r>
                      <w:r w:rsidRPr="00862C34">
                        <w:rPr>
                          <w:spacing w:val="-2"/>
                        </w:rPr>
                        <w:t xml:space="preserve"> </w:t>
                      </w:r>
                      <w:r w:rsidRPr="00862C34">
                        <w:t>OF</w:t>
                      </w:r>
                      <w:r w:rsidRPr="00862C34">
                        <w:rPr>
                          <w:spacing w:val="-4"/>
                        </w:rPr>
                        <w:t xml:space="preserve"> </w:t>
                      </w:r>
                      <w:r w:rsidRPr="00862C34">
                        <w:t>SUPPORT</w:t>
                      </w:r>
                      <w:r w:rsidRPr="00862C34">
                        <w:rPr>
                          <w:spacing w:val="-1"/>
                        </w:rPr>
                        <w:t xml:space="preserve"> </w:t>
                      </w:r>
                      <w:r w:rsidRPr="00862C34">
                        <w:rPr>
                          <w:spacing w:val="-2"/>
                        </w:rPr>
                        <w:t>SERVICES</w:t>
                      </w:r>
                    </w:p>
                  </w:txbxContent>
                </v:textbox>
                <w10:anchorlock/>
              </v:shape>
            </w:pict>
          </mc:Fallback>
        </mc:AlternateContent>
      </w:r>
    </w:p>
    <w:p w14:paraId="24AA7BCB" w14:textId="77777777" w:rsidR="00A4380E" w:rsidRDefault="009904B2">
      <w:pPr>
        <w:pStyle w:val="BodyText"/>
        <w:spacing w:before="7"/>
        <w:rPr>
          <w:sz w:val="7"/>
        </w:rPr>
      </w:pPr>
      <w:r>
        <w:rPr>
          <w:noProof/>
        </w:rPr>
        <mc:AlternateContent>
          <mc:Choice Requires="wps">
            <w:drawing>
              <wp:anchor distT="0" distB="0" distL="0" distR="0" simplePos="0" relativeHeight="251658251" behindDoc="1" locked="0" layoutInCell="1" allowOverlap="1" wp14:anchorId="40F819BD" wp14:editId="090030F2">
                <wp:simplePos x="0" y="0"/>
                <wp:positionH relativeFrom="page">
                  <wp:posOffset>692111</wp:posOffset>
                </wp:positionH>
                <wp:positionV relativeFrom="paragraph">
                  <wp:posOffset>74676</wp:posOffset>
                </wp:positionV>
                <wp:extent cx="5910580" cy="28003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280035"/>
                        </a:xfrm>
                        <a:prstGeom prst="rect">
                          <a:avLst/>
                        </a:prstGeom>
                        <a:solidFill>
                          <a:srgbClr val="D9D9D9"/>
                        </a:solidFill>
                        <a:ln w="7365">
                          <a:solidFill>
                            <a:srgbClr val="000000"/>
                          </a:solidFill>
                          <a:prstDash val="solid"/>
                        </a:ln>
                      </wps:spPr>
                      <wps:txbx>
                        <w:txbxContent>
                          <w:p w14:paraId="0A8BA7F7" w14:textId="77777777" w:rsidR="00A4380E" w:rsidRDefault="009904B2">
                            <w:pPr>
                              <w:spacing w:before="23"/>
                              <w:ind w:left="44"/>
                              <w:rPr>
                                <w:b/>
                                <w:color w:val="000000"/>
                                <w:sz w:val="24"/>
                              </w:rPr>
                            </w:pPr>
                            <w:r>
                              <w:rPr>
                                <w:b/>
                                <w:color w:val="000000"/>
                                <w:sz w:val="24"/>
                              </w:rPr>
                              <w:t>5.</w:t>
                            </w:r>
                            <w:r>
                              <w:rPr>
                                <w:b/>
                                <w:color w:val="000000"/>
                                <w:spacing w:val="-3"/>
                                <w:sz w:val="24"/>
                              </w:rPr>
                              <w:t xml:space="preserve"> </w:t>
                            </w:r>
                            <w:r>
                              <w:rPr>
                                <w:b/>
                                <w:color w:val="000000"/>
                                <w:sz w:val="24"/>
                              </w:rPr>
                              <w:t>EMERGENCY</w:t>
                            </w:r>
                            <w:r>
                              <w:rPr>
                                <w:b/>
                                <w:color w:val="000000"/>
                                <w:spacing w:val="-1"/>
                                <w:sz w:val="24"/>
                              </w:rPr>
                              <w:t xml:space="preserve"> </w:t>
                            </w:r>
                            <w:r>
                              <w:rPr>
                                <w:b/>
                                <w:color w:val="000000"/>
                                <w:sz w:val="24"/>
                              </w:rPr>
                              <w:t>FINANCIAL</w:t>
                            </w:r>
                            <w:r>
                              <w:rPr>
                                <w:b/>
                                <w:color w:val="000000"/>
                                <w:spacing w:val="-2"/>
                                <w:sz w:val="24"/>
                              </w:rPr>
                              <w:t xml:space="preserve"> </w:t>
                            </w:r>
                            <w:r>
                              <w:rPr>
                                <w:b/>
                                <w:color w:val="000000"/>
                                <w:sz w:val="24"/>
                              </w:rPr>
                              <w:t>ASSISTANCE</w:t>
                            </w:r>
                            <w:r>
                              <w:rPr>
                                <w:b/>
                                <w:color w:val="000000"/>
                                <w:spacing w:val="-2"/>
                                <w:sz w:val="24"/>
                              </w:rPr>
                              <w:t xml:space="preserve"> (EFA)</w:t>
                            </w:r>
                          </w:p>
                        </w:txbxContent>
                      </wps:txbx>
                      <wps:bodyPr wrap="square" lIns="0" tIns="0" rIns="0" bIns="0" rtlCol="0">
                        <a:noAutofit/>
                      </wps:bodyPr>
                    </wps:wsp>
                  </a:graphicData>
                </a:graphic>
              </wp:anchor>
            </w:drawing>
          </mc:Choice>
          <mc:Fallback>
            <w:pict>
              <v:shape w14:anchorId="40F819BD" id="Textbox 25" o:spid="_x0000_s1033" type="#_x0000_t202" style="position:absolute;margin-left:54.5pt;margin-top:5.9pt;width:465.4pt;height:22.05pt;z-index:-2516582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" fillcolor="#d9d9d9" strokeweight=".20458mm">
                <v:path arrowok="t"/>
                <v:textbox inset="0,0,0,0">
                  <w:txbxContent>
                    <w:p w14:paraId="0A8BA7F7" w14:textId="77777777" w:rsidR="00A4380E" w:rsidRDefault="009904B2">
                      <w:pPr>
                        <w:spacing w:before="23"/>
                        <w:ind w:left="44"/>
                        <w:rPr>
                          <w:b/>
                          <w:color w:val="000000"/>
                          <w:sz w:val="24"/>
                        </w:rPr>
                      </w:pPr>
                      <w:r>
                        <w:rPr>
                          <w:b/>
                          <w:color w:val="000000"/>
                          <w:sz w:val="24"/>
                        </w:rPr>
                        <w:t>5.</w:t>
                      </w:r>
                      <w:r>
                        <w:rPr>
                          <w:b/>
                          <w:color w:val="000000"/>
                          <w:spacing w:val="-3"/>
                          <w:sz w:val="24"/>
                        </w:rPr>
                        <w:t xml:space="preserve"> </w:t>
                      </w:r>
                      <w:r>
                        <w:rPr>
                          <w:b/>
                          <w:color w:val="000000"/>
                          <w:sz w:val="24"/>
                        </w:rPr>
                        <w:t>EMERGENCY</w:t>
                      </w:r>
                      <w:r>
                        <w:rPr>
                          <w:b/>
                          <w:color w:val="000000"/>
                          <w:spacing w:val="-1"/>
                          <w:sz w:val="24"/>
                        </w:rPr>
                        <w:t xml:space="preserve"> </w:t>
                      </w:r>
                      <w:r>
                        <w:rPr>
                          <w:b/>
                          <w:color w:val="000000"/>
                          <w:sz w:val="24"/>
                        </w:rPr>
                        <w:t>FINANCIAL</w:t>
                      </w:r>
                      <w:r>
                        <w:rPr>
                          <w:b/>
                          <w:color w:val="000000"/>
                          <w:spacing w:val="-2"/>
                          <w:sz w:val="24"/>
                        </w:rPr>
                        <w:t xml:space="preserve"> </w:t>
                      </w:r>
                      <w:r>
                        <w:rPr>
                          <w:b/>
                          <w:color w:val="000000"/>
                          <w:sz w:val="24"/>
                        </w:rPr>
                        <w:t>ASSISTANCE</w:t>
                      </w:r>
                      <w:r>
                        <w:rPr>
                          <w:b/>
                          <w:color w:val="000000"/>
                          <w:spacing w:val="-2"/>
                          <w:sz w:val="24"/>
                        </w:rPr>
                        <w:t xml:space="preserve"> (EFA)</w:t>
                      </w:r>
                    </w:p>
                  </w:txbxContent>
                </v:textbox>
                <w10:wrap type="topAndBottom" anchorx="page"/>
              </v:shape>
            </w:pict>
          </mc:Fallback>
        </mc:AlternateContent>
      </w:r>
    </w:p>
    <w:p w14:paraId="5AAB16FF" w14:textId="0752F81B" w:rsidR="006A3052" w:rsidRDefault="009904B2" w:rsidP="00862C34">
      <w:pPr>
        <w:ind w:left="720" w:right="5476"/>
        <w:rPr>
          <w:b/>
          <w:sz w:val="24"/>
        </w:rPr>
      </w:pPr>
      <w:r>
        <w:rPr>
          <w:b/>
          <w:sz w:val="24"/>
        </w:rPr>
        <w:t>FY</w:t>
      </w:r>
      <w:r>
        <w:rPr>
          <w:b/>
          <w:spacing w:val="-8"/>
          <w:sz w:val="24"/>
        </w:rPr>
        <w:t xml:space="preserve"> </w:t>
      </w:r>
      <w:r w:rsidR="00365CBB">
        <w:rPr>
          <w:b/>
          <w:sz w:val="24"/>
        </w:rPr>
        <w:t>2025</w:t>
      </w:r>
      <w:r>
        <w:rPr>
          <w:b/>
          <w:spacing w:val="-7"/>
          <w:sz w:val="24"/>
        </w:rPr>
        <w:t xml:space="preserve"> </w:t>
      </w:r>
      <w:r>
        <w:rPr>
          <w:b/>
          <w:sz w:val="24"/>
        </w:rPr>
        <w:t>Planning</w:t>
      </w:r>
      <w:r>
        <w:rPr>
          <w:b/>
          <w:spacing w:val="-8"/>
          <w:sz w:val="24"/>
        </w:rPr>
        <w:t xml:space="preserve"> </w:t>
      </w:r>
      <w:r>
        <w:rPr>
          <w:b/>
          <w:sz w:val="24"/>
        </w:rPr>
        <w:t>Council</w:t>
      </w:r>
      <w:r>
        <w:rPr>
          <w:b/>
          <w:spacing w:val="-6"/>
          <w:sz w:val="24"/>
        </w:rPr>
        <w:t xml:space="preserve"> </w:t>
      </w:r>
      <w:r>
        <w:rPr>
          <w:b/>
          <w:sz w:val="24"/>
        </w:rPr>
        <w:t>Allocation:</w:t>
      </w:r>
      <w:r>
        <w:rPr>
          <w:b/>
          <w:spacing w:val="-8"/>
          <w:sz w:val="24"/>
        </w:rPr>
        <w:t xml:space="preserve"> </w:t>
      </w:r>
      <w:r>
        <w:rPr>
          <w:b/>
          <w:sz w:val="24"/>
        </w:rPr>
        <w:t>$</w:t>
      </w:r>
      <w:r w:rsidR="008439BA">
        <w:rPr>
          <w:b/>
          <w:sz w:val="24"/>
        </w:rPr>
        <w:t>221,372</w:t>
      </w:r>
    </w:p>
    <w:p w14:paraId="3E1875C5" w14:textId="20E4BD85" w:rsidR="006A3052" w:rsidRDefault="006A3052" w:rsidP="00862C34">
      <w:pPr>
        <w:ind w:left="720" w:right="5476"/>
        <w:rPr>
          <w:b/>
          <w:sz w:val="24"/>
        </w:rPr>
      </w:pPr>
      <w:r>
        <w:rPr>
          <w:b/>
          <w:sz w:val="24"/>
        </w:rPr>
        <w:t>FY</w:t>
      </w:r>
      <w:r>
        <w:rPr>
          <w:b/>
          <w:spacing w:val="-2"/>
          <w:sz w:val="24"/>
        </w:rPr>
        <w:t xml:space="preserve"> </w:t>
      </w:r>
      <w:r>
        <w:rPr>
          <w:b/>
          <w:sz w:val="24"/>
        </w:rPr>
        <w:t>2025 Planning</w:t>
      </w:r>
      <w:r>
        <w:rPr>
          <w:b/>
          <w:spacing w:val="-1"/>
          <w:sz w:val="24"/>
        </w:rPr>
        <w:t xml:space="preserve"> </w:t>
      </w:r>
      <w:r>
        <w:rPr>
          <w:b/>
          <w:sz w:val="24"/>
        </w:rPr>
        <w:t>Council</w:t>
      </w:r>
      <w:r>
        <w:rPr>
          <w:b/>
          <w:spacing w:val="-1"/>
          <w:sz w:val="24"/>
        </w:rPr>
        <w:t xml:space="preserve"> </w:t>
      </w:r>
      <w:r>
        <w:rPr>
          <w:b/>
          <w:sz w:val="24"/>
        </w:rPr>
        <w:t>Allocation (MAI):</w:t>
      </w:r>
      <w:r w:rsidR="008439BA">
        <w:rPr>
          <w:b/>
          <w:sz w:val="24"/>
        </w:rPr>
        <w:t xml:space="preserve"> $46,504</w:t>
      </w:r>
    </w:p>
    <w:p w14:paraId="3B5BCDC6" w14:textId="01D7A219" w:rsidR="00A4380E" w:rsidRDefault="009904B2">
      <w:pPr>
        <w:spacing w:before="49" w:line="550" w:lineRule="atLeast"/>
        <w:ind w:left="720" w:right="5476"/>
        <w:rPr>
          <w:b/>
          <w:sz w:val="24"/>
        </w:rPr>
      </w:pPr>
      <w:r>
        <w:rPr>
          <w:b/>
          <w:sz w:val="24"/>
          <w:u w:val="single"/>
        </w:rPr>
        <w:t>HRSA DEFINITION AND DESCRIPTION</w:t>
      </w:r>
    </w:p>
    <w:p w14:paraId="4BF1F328" w14:textId="1504E214" w:rsidR="00A4380E" w:rsidRDefault="009904B2">
      <w:pPr>
        <w:pStyle w:val="BodyText"/>
        <w:spacing w:before="2"/>
        <w:ind w:left="720" w:right="877"/>
      </w:pPr>
      <w:r>
        <w:rPr>
          <w:noProof/>
        </w:rPr>
        <mc:AlternateContent>
          <mc:Choice Requires="wps">
            <w:drawing>
              <wp:anchor distT="0" distB="0" distL="0" distR="0" simplePos="0" relativeHeight="251658243" behindDoc="1" locked="0" layoutInCell="1" allowOverlap="1" wp14:anchorId="676259C0" wp14:editId="431A108A">
                <wp:simplePos x="0" y="0"/>
                <wp:positionH relativeFrom="page">
                  <wp:posOffset>685800</wp:posOffset>
                </wp:positionH>
                <wp:positionV relativeFrom="paragraph">
                  <wp:posOffset>-1335066</wp:posOffset>
                </wp:positionV>
                <wp:extent cx="1992630" cy="1689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630" cy="168910"/>
                        </a:xfrm>
                        <a:prstGeom prst="rect">
                          <a:avLst/>
                        </a:prstGeom>
                      </wps:spPr>
                      <wps:txbx>
                        <w:txbxContent>
                          <w:p w14:paraId="571A2A1E" w14:textId="77777777" w:rsidR="00A4380E" w:rsidRDefault="009904B2">
                            <w:pPr>
                              <w:spacing w:line="266" w:lineRule="exact"/>
                              <w:rPr>
                                <w:i/>
                                <w:sz w:val="24"/>
                              </w:rPr>
                            </w:pPr>
                            <w:r>
                              <w:rPr>
                                <w:sz w:val="24"/>
                              </w:rPr>
                              <w:t xml:space="preserve">services. </w:t>
                            </w:r>
                            <w:r>
                              <w:rPr>
                                <w:i/>
                                <w:sz w:val="24"/>
                              </w:rPr>
                              <w:t>(Healthy</w:t>
                            </w:r>
                            <w:r>
                              <w:rPr>
                                <w:i/>
                                <w:spacing w:val="-3"/>
                                <w:sz w:val="24"/>
                              </w:rPr>
                              <w:t xml:space="preserve"> </w:t>
                            </w:r>
                            <w:r>
                              <w:rPr>
                                <w:i/>
                                <w:sz w:val="24"/>
                              </w:rPr>
                              <w:t>People</w:t>
                            </w:r>
                            <w:r>
                              <w:rPr>
                                <w:i/>
                                <w:spacing w:val="-3"/>
                                <w:sz w:val="24"/>
                              </w:rPr>
                              <w:t xml:space="preserve"> </w:t>
                            </w:r>
                            <w:r>
                              <w:rPr>
                                <w:i/>
                                <w:spacing w:val="-2"/>
                                <w:sz w:val="24"/>
                              </w:rPr>
                              <w:t>2020).</w:t>
                            </w:r>
                          </w:p>
                        </w:txbxContent>
                      </wps:txbx>
                      <wps:bodyPr wrap="square" lIns="0" tIns="0" rIns="0" bIns="0" rtlCol="0">
                        <a:noAutofit/>
                      </wps:bodyPr>
                    </wps:wsp>
                  </a:graphicData>
                </a:graphic>
              </wp:anchor>
            </w:drawing>
          </mc:Choice>
          <mc:Fallback>
            <w:pict>
              <v:shape w14:anchorId="676259C0" id="Textbox 26" o:spid="_x0000_s1034" type="#_x0000_t202" style="position:absolute;left:0;text-align:left;margin-left:54pt;margin-top:-105.1pt;width:156.9pt;height:13.3pt;z-index:-251658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" filled="f" stroked="f">
                <v:textbox inset="0,0,0,0">
                  <w:txbxContent>
                    <w:p w14:paraId="571A2A1E" w14:textId="77777777" w:rsidR="00A4380E" w:rsidRDefault="009904B2">
                      <w:pPr>
                        <w:spacing w:line="266" w:lineRule="exact"/>
                        <w:rPr>
                          <w:i/>
                          <w:sz w:val="24"/>
                        </w:rPr>
                      </w:pPr>
                      <w:r>
                        <w:rPr>
                          <w:sz w:val="24"/>
                        </w:rPr>
                        <w:t xml:space="preserve">services. </w:t>
                      </w:r>
                      <w:r>
                        <w:rPr>
                          <w:i/>
                          <w:sz w:val="24"/>
                        </w:rPr>
                        <w:t>(Healthy</w:t>
                      </w:r>
                      <w:r>
                        <w:rPr>
                          <w:i/>
                          <w:spacing w:val="-3"/>
                          <w:sz w:val="24"/>
                        </w:rPr>
                        <w:t xml:space="preserve"> </w:t>
                      </w:r>
                      <w:r>
                        <w:rPr>
                          <w:i/>
                          <w:sz w:val="24"/>
                        </w:rPr>
                        <w:t>People</w:t>
                      </w:r>
                      <w:r>
                        <w:rPr>
                          <w:i/>
                          <w:spacing w:val="-3"/>
                          <w:sz w:val="24"/>
                        </w:rPr>
                        <w:t xml:space="preserve"> </w:t>
                      </w:r>
                      <w:r>
                        <w:rPr>
                          <w:i/>
                          <w:spacing w:val="-2"/>
                          <w:sz w:val="24"/>
                        </w:rPr>
                        <w:t>2020).</w:t>
                      </w:r>
                    </w:p>
                  </w:txbxContent>
                </v:textbox>
                <w10:wrap anchorx="page"/>
              </v:shape>
            </w:pict>
          </mc:Fallback>
        </mc:AlternateContent>
      </w:r>
      <w:r>
        <w:t>Emergency Financial Assistance (EFA) provides limited one-time or short-term payments to assist the RWHAP client with an emergent need for paying for essential utilities, housing, food (including groceries,</w:t>
      </w:r>
      <w:r>
        <w:rPr>
          <w:spacing w:val="-11"/>
        </w:rPr>
        <w:t xml:space="preserve"> </w:t>
      </w:r>
      <w:r>
        <w:t>and</w:t>
      </w:r>
      <w:r>
        <w:rPr>
          <w:spacing w:val="-11"/>
        </w:rPr>
        <w:t xml:space="preserve"> </w:t>
      </w:r>
      <w:r>
        <w:t>food</w:t>
      </w:r>
      <w:r>
        <w:rPr>
          <w:spacing w:val="-11"/>
        </w:rPr>
        <w:t xml:space="preserve"> </w:t>
      </w:r>
      <w:r>
        <w:t>vouchers),</w:t>
      </w:r>
      <w:r>
        <w:rPr>
          <w:spacing w:val="-11"/>
        </w:rPr>
        <w:t xml:space="preserve"> </w:t>
      </w:r>
      <w:r>
        <w:t>transportation,</w:t>
      </w:r>
      <w:r>
        <w:rPr>
          <w:spacing w:val="-8"/>
        </w:rPr>
        <w:t xml:space="preserve"> </w:t>
      </w:r>
      <w:r>
        <w:t>and</w:t>
      </w:r>
      <w:r>
        <w:rPr>
          <w:spacing w:val="-11"/>
        </w:rPr>
        <w:t xml:space="preserve"> </w:t>
      </w:r>
      <w:r>
        <w:t>medication.</w:t>
      </w:r>
      <w:r>
        <w:rPr>
          <w:spacing w:val="-8"/>
        </w:rPr>
        <w:t xml:space="preserve"> </w:t>
      </w:r>
      <w:r>
        <w:t>Emergency</w:t>
      </w:r>
      <w:r>
        <w:rPr>
          <w:spacing w:val="-12"/>
        </w:rPr>
        <w:t xml:space="preserve"> </w:t>
      </w:r>
      <w:r>
        <w:t>financial</w:t>
      </w:r>
      <w:r>
        <w:rPr>
          <w:spacing w:val="-12"/>
        </w:rPr>
        <w:t xml:space="preserve"> </w:t>
      </w:r>
      <w:r>
        <w:t>assistance</w:t>
      </w:r>
      <w:r>
        <w:rPr>
          <w:spacing w:val="-9"/>
        </w:rPr>
        <w:t xml:space="preserve"> </w:t>
      </w:r>
      <w:r>
        <w:t>can</w:t>
      </w:r>
      <w:r>
        <w:rPr>
          <w:spacing w:val="-11"/>
        </w:rPr>
        <w:t xml:space="preserve"> </w:t>
      </w:r>
      <w:r>
        <w:t xml:space="preserve">occur as a direct payment to </w:t>
      </w:r>
      <w:proofErr w:type="gramStart"/>
      <w:r>
        <w:t>an</w:t>
      </w:r>
      <w:proofErr w:type="gramEnd"/>
      <w:r>
        <w:t xml:space="preserve"> </w:t>
      </w:r>
      <w:r w:rsidR="00447202">
        <w:t>subrecipient</w:t>
      </w:r>
      <w:r>
        <w:t xml:space="preserve"> or through a voucher program</w:t>
      </w:r>
    </w:p>
    <w:p w14:paraId="1C0A1149" w14:textId="77777777" w:rsidR="00A4380E" w:rsidRDefault="00A4380E">
      <w:pPr>
        <w:pStyle w:val="BodyText"/>
      </w:pPr>
    </w:p>
    <w:p w14:paraId="4945E97F" w14:textId="77777777" w:rsidR="00A4380E" w:rsidRDefault="009904B2">
      <w:pPr>
        <w:pStyle w:val="Heading4"/>
      </w:pPr>
      <w:r>
        <w:rPr>
          <w:u w:val="single"/>
        </w:rPr>
        <w:t>HRSA</w:t>
      </w:r>
      <w:r>
        <w:rPr>
          <w:spacing w:val="-2"/>
          <w:u w:val="single"/>
        </w:rPr>
        <w:t xml:space="preserve"> </w:t>
      </w:r>
      <w:r>
        <w:rPr>
          <w:u w:val="single"/>
        </w:rPr>
        <w:t>PROGRAM</w:t>
      </w:r>
      <w:r>
        <w:rPr>
          <w:spacing w:val="-2"/>
          <w:u w:val="single"/>
        </w:rPr>
        <w:t xml:space="preserve"> GUIDANCE</w:t>
      </w:r>
    </w:p>
    <w:p w14:paraId="1A1B8E06" w14:textId="77777777" w:rsidR="00A4380E" w:rsidRDefault="009904B2">
      <w:pPr>
        <w:pStyle w:val="BodyText"/>
        <w:ind w:left="720"/>
      </w:pPr>
      <w:r>
        <w:t>Direct</w:t>
      </w:r>
      <w:r>
        <w:rPr>
          <w:spacing w:val="-6"/>
        </w:rPr>
        <w:t xml:space="preserve"> </w:t>
      </w:r>
      <w:r>
        <w:t>cash</w:t>
      </w:r>
      <w:r>
        <w:rPr>
          <w:spacing w:val="-7"/>
        </w:rPr>
        <w:t xml:space="preserve"> </w:t>
      </w:r>
      <w:r>
        <w:t>payments</w:t>
      </w:r>
      <w:r>
        <w:rPr>
          <w:spacing w:val="-3"/>
        </w:rPr>
        <w:t xml:space="preserve"> </w:t>
      </w:r>
      <w:r>
        <w:t>to</w:t>
      </w:r>
      <w:r>
        <w:rPr>
          <w:spacing w:val="-7"/>
        </w:rPr>
        <w:t xml:space="preserve"> </w:t>
      </w:r>
      <w:r>
        <w:t>clients</w:t>
      </w:r>
      <w:r>
        <w:rPr>
          <w:spacing w:val="-5"/>
        </w:rPr>
        <w:t xml:space="preserve"> </w:t>
      </w:r>
      <w:r>
        <w:t>are</w:t>
      </w:r>
      <w:r>
        <w:rPr>
          <w:spacing w:val="-5"/>
        </w:rPr>
        <w:t xml:space="preserve"> </w:t>
      </w:r>
      <w:r>
        <w:t>not</w:t>
      </w:r>
      <w:r>
        <w:rPr>
          <w:spacing w:val="-5"/>
        </w:rPr>
        <w:t xml:space="preserve"> </w:t>
      </w:r>
      <w:r>
        <w:rPr>
          <w:spacing w:val="-2"/>
        </w:rPr>
        <w:t>permitted.</w:t>
      </w:r>
    </w:p>
    <w:p w14:paraId="2E242A56" w14:textId="77777777" w:rsidR="00A4380E" w:rsidRDefault="009904B2">
      <w:pPr>
        <w:pStyle w:val="BodyText"/>
        <w:spacing w:before="1"/>
        <w:ind w:left="720" w:right="994"/>
      </w:pPr>
      <w:r>
        <w:t>It</w:t>
      </w:r>
      <w:r>
        <w:rPr>
          <w:spacing w:val="-7"/>
        </w:rPr>
        <w:t xml:space="preserve"> </w:t>
      </w:r>
      <w:r>
        <w:t>is</w:t>
      </w:r>
      <w:r>
        <w:rPr>
          <w:spacing w:val="-5"/>
        </w:rPr>
        <w:t xml:space="preserve"> </w:t>
      </w:r>
      <w:r>
        <w:t>expected</w:t>
      </w:r>
      <w:r>
        <w:rPr>
          <w:spacing w:val="-8"/>
        </w:rPr>
        <w:t xml:space="preserve"> </w:t>
      </w:r>
      <w:r>
        <w:t>that</w:t>
      </w:r>
      <w:r>
        <w:rPr>
          <w:spacing w:val="-7"/>
        </w:rPr>
        <w:t xml:space="preserve"> </w:t>
      </w:r>
      <w:r>
        <w:t>all</w:t>
      </w:r>
      <w:r>
        <w:rPr>
          <w:spacing w:val="-5"/>
        </w:rPr>
        <w:t xml:space="preserve"> </w:t>
      </w:r>
      <w:r>
        <w:t>other</w:t>
      </w:r>
      <w:r>
        <w:rPr>
          <w:spacing w:val="-9"/>
        </w:rPr>
        <w:t xml:space="preserve"> </w:t>
      </w:r>
      <w:r>
        <w:t>sources</w:t>
      </w:r>
      <w:r>
        <w:rPr>
          <w:spacing w:val="-5"/>
        </w:rPr>
        <w:t xml:space="preserve"> </w:t>
      </w:r>
      <w:r>
        <w:t>of</w:t>
      </w:r>
      <w:r>
        <w:rPr>
          <w:spacing w:val="-9"/>
        </w:rPr>
        <w:t xml:space="preserve"> </w:t>
      </w:r>
      <w:r>
        <w:t>funding</w:t>
      </w:r>
      <w:r>
        <w:rPr>
          <w:spacing w:val="-8"/>
        </w:rPr>
        <w:t xml:space="preserve"> </w:t>
      </w:r>
      <w:r>
        <w:t>in</w:t>
      </w:r>
      <w:r>
        <w:rPr>
          <w:spacing w:val="-8"/>
        </w:rPr>
        <w:t xml:space="preserve"> </w:t>
      </w:r>
      <w:r>
        <w:t>the</w:t>
      </w:r>
      <w:r>
        <w:rPr>
          <w:spacing w:val="-6"/>
        </w:rPr>
        <w:t xml:space="preserve"> </w:t>
      </w:r>
      <w:r>
        <w:t>community</w:t>
      </w:r>
      <w:r>
        <w:rPr>
          <w:spacing w:val="-12"/>
        </w:rPr>
        <w:t xml:space="preserve"> </w:t>
      </w:r>
      <w:r>
        <w:t>for</w:t>
      </w:r>
      <w:r>
        <w:rPr>
          <w:spacing w:val="-6"/>
        </w:rPr>
        <w:t xml:space="preserve"> </w:t>
      </w:r>
      <w:r>
        <w:t>emergency</w:t>
      </w:r>
      <w:r>
        <w:rPr>
          <w:spacing w:val="-10"/>
        </w:rPr>
        <w:t xml:space="preserve"> </w:t>
      </w:r>
      <w:r>
        <w:t>financial</w:t>
      </w:r>
      <w:r>
        <w:rPr>
          <w:spacing w:val="-7"/>
        </w:rPr>
        <w:t xml:space="preserve"> </w:t>
      </w:r>
      <w:r>
        <w:t>assistance</w:t>
      </w:r>
      <w:r>
        <w:rPr>
          <w:spacing w:val="-9"/>
        </w:rPr>
        <w:t xml:space="preserve"> </w:t>
      </w:r>
      <w:r>
        <w:t>will be effectively</w:t>
      </w:r>
      <w:r>
        <w:rPr>
          <w:spacing w:val="-5"/>
        </w:rPr>
        <w:t xml:space="preserve"> </w:t>
      </w:r>
      <w:r>
        <w:t>used and that any</w:t>
      </w:r>
      <w:r>
        <w:rPr>
          <w:spacing w:val="-2"/>
        </w:rPr>
        <w:t xml:space="preserve"> </w:t>
      </w:r>
      <w:r>
        <w:t>allocation of</w:t>
      </w:r>
      <w:r>
        <w:rPr>
          <w:spacing w:val="-1"/>
        </w:rPr>
        <w:t xml:space="preserve"> </w:t>
      </w:r>
      <w:r>
        <w:t>RWHAP funds for</w:t>
      </w:r>
      <w:r>
        <w:rPr>
          <w:spacing w:val="-3"/>
        </w:rPr>
        <w:t xml:space="preserve"> </w:t>
      </w:r>
      <w:r>
        <w:t>these purposes will be as the payer</w:t>
      </w:r>
      <w:r>
        <w:rPr>
          <w:spacing w:val="-1"/>
        </w:rPr>
        <w:t xml:space="preserve"> </w:t>
      </w:r>
      <w:r>
        <w:t>of last resort, and for limited amounts, uses, and periods of time. Continuous provision of an allowable service to a client should not be funded through emergency financial assistance.</w:t>
      </w:r>
    </w:p>
    <w:p w14:paraId="3C78FAE3" w14:textId="77777777" w:rsidR="00A4380E" w:rsidRDefault="00A4380E">
      <w:pPr>
        <w:pStyle w:val="BodyText"/>
      </w:pPr>
    </w:p>
    <w:p w14:paraId="083DA18C" w14:textId="77777777" w:rsidR="00A4380E" w:rsidRDefault="009904B2">
      <w:pPr>
        <w:pStyle w:val="Heading4"/>
      </w:pPr>
      <w:r>
        <w:rPr>
          <w:spacing w:val="-2"/>
          <w:u w:val="single"/>
        </w:rPr>
        <w:t>ELIGIBILITY</w:t>
      </w:r>
    </w:p>
    <w:p w14:paraId="3F6B2B7C" w14:textId="7DA50A71" w:rsidR="00A4380E" w:rsidRDefault="009904B2">
      <w:pPr>
        <w:pStyle w:val="BodyText"/>
        <w:ind w:left="720" w:right="1435"/>
        <w:jc w:val="both"/>
      </w:pPr>
      <w:r>
        <w:t xml:space="preserve">For FY </w:t>
      </w:r>
      <w:r w:rsidR="00365CBB">
        <w:t>2025</w:t>
      </w:r>
      <w:r>
        <w:t>, BPHC seeks applicants that will demonstrate the ability</w:t>
      </w:r>
      <w:r>
        <w:rPr>
          <w:spacing w:val="-3"/>
        </w:rPr>
        <w:t xml:space="preserve"> </w:t>
      </w:r>
      <w:r>
        <w:t xml:space="preserve">to provide EFA services for </w:t>
      </w:r>
      <w:r w:rsidR="00AB7077">
        <w:t>PLWHA</w:t>
      </w:r>
      <w:r>
        <w:rPr>
          <w:spacing w:val="-4"/>
        </w:rPr>
        <w:t xml:space="preserve"> </w:t>
      </w:r>
      <w:r>
        <w:t>within</w:t>
      </w:r>
      <w:r>
        <w:rPr>
          <w:spacing w:val="-4"/>
        </w:rPr>
        <w:t xml:space="preserve"> </w:t>
      </w:r>
      <w:r>
        <w:t>the</w:t>
      </w:r>
      <w:r>
        <w:rPr>
          <w:spacing w:val="-4"/>
        </w:rPr>
        <w:t xml:space="preserve"> </w:t>
      </w:r>
      <w:r>
        <w:t>Boston</w:t>
      </w:r>
      <w:r>
        <w:rPr>
          <w:spacing w:val="-2"/>
        </w:rPr>
        <w:t xml:space="preserve"> </w:t>
      </w:r>
      <w:r>
        <w:t>EMA.</w:t>
      </w:r>
      <w:r>
        <w:rPr>
          <w:spacing w:val="-3"/>
        </w:rPr>
        <w:t xml:space="preserve"> </w:t>
      </w:r>
      <w:r>
        <w:t>In</w:t>
      </w:r>
      <w:r>
        <w:rPr>
          <w:spacing w:val="-4"/>
        </w:rPr>
        <w:t xml:space="preserve"> </w:t>
      </w:r>
      <w:r>
        <w:t>addition,</w:t>
      </w:r>
      <w:r>
        <w:rPr>
          <w:spacing w:val="-4"/>
        </w:rPr>
        <w:t xml:space="preserve"> </w:t>
      </w:r>
      <w:r>
        <w:t>proposed</w:t>
      </w:r>
      <w:r>
        <w:rPr>
          <w:spacing w:val="-4"/>
        </w:rPr>
        <w:t xml:space="preserve"> </w:t>
      </w:r>
      <w:r>
        <w:t>programs</w:t>
      </w:r>
      <w:r>
        <w:rPr>
          <w:spacing w:val="-4"/>
        </w:rPr>
        <w:t xml:space="preserve"> </w:t>
      </w:r>
      <w:r>
        <w:t>must</w:t>
      </w:r>
      <w:r>
        <w:rPr>
          <w:spacing w:val="-4"/>
        </w:rPr>
        <w:t xml:space="preserve"> </w:t>
      </w:r>
      <w:r>
        <w:t>meet</w:t>
      </w:r>
      <w:r>
        <w:rPr>
          <w:spacing w:val="-2"/>
        </w:rPr>
        <w:t xml:space="preserve"> </w:t>
      </w:r>
      <w:r>
        <w:t>or</w:t>
      </w:r>
      <w:r>
        <w:rPr>
          <w:spacing w:val="-4"/>
        </w:rPr>
        <w:t xml:space="preserve"> </w:t>
      </w:r>
      <w:r>
        <w:t>exceed</w:t>
      </w:r>
      <w:r>
        <w:rPr>
          <w:spacing w:val="-4"/>
        </w:rPr>
        <w:t xml:space="preserve"> </w:t>
      </w:r>
      <w:r>
        <w:t>all</w:t>
      </w:r>
      <w:r>
        <w:rPr>
          <w:spacing w:val="-4"/>
        </w:rPr>
        <w:t xml:space="preserve"> </w:t>
      </w:r>
      <w:r>
        <w:t xml:space="preserve">Universal </w:t>
      </w:r>
      <w:r w:rsidR="008A5B55">
        <w:t>Service Standards</w:t>
      </w:r>
      <w:r>
        <w:t xml:space="preserve"> as well as all additional standards established for the service.</w:t>
      </w:r>
    </w:p>
    <w:p w14:paraId="59E67C38" w14:textId="77777777" w:rsidR="009D423D" w:rsidRDefault="009D423D">
      <w:pPr>
        <w:pStyle w:val="BodyText"/>
        <w:ind w:left="720" w:right="1435"/>
        <w:jc w:val="both"/>
      </w:pPr>
    </w:p>
    <w:p w14:paraId="77677DEA" w14:textId="77777777" w:rsidR="009D423D" w:rsidRDefault="009D423D" w:rsidP="009D423D">
      <w:pPr>
        <w:pStyle w:val="Heading4"/>
      </w:pPr>
      <w:r>
        <w:rPr>
          <w:u w:val="single"/>
        </w:rPr>
        <w:t>MAI</w:t>
      </w:r>
      <w:r>
        <w:rPr>
          <w:spacing w:val="-1"/>
          <w:u w:val="single"/>
        </w:rPr>
        <w:t xml:space="preserve"> </w:t>
      </w:r>
      <w:r>
        <w:rPr>
          <w:spacing w:val="-2"/>
          <w:u w:val="single"/>
        </w:rPr>
        <w:t>ELIGIBILITY</w:t>
      </w:r>
    </w:p>
    <w:p w14:paraId="58566F1F" w14:textId="35977B0D" w:rsidR="009D423D" w:rsidRDefault="009D423D" w:rsidP="009D423D">
      <w:pPr>
        <w:pStyle w:val="BodyText"/>
        <w:ind w:left="720" w:right="994"/>
      </w:pPr>
      <w:r>
        <w:t>For FY 2025, BPHC seeks applicants that will demonstrate the ability to provide EFA services for PLWHA within the Boston EMA that “address the disproportionate impact of HIV/AIDS on, and the disparities in access, treatment, care, and outcomes for, racial and ethnic minorities (including African Americans, Alaska Natives, Latinos, American Indians, Asian Americans, Native Hawaiians, and Pacific Islanders).” [SEC. 2693. ø300ff–121)] Additional consideration for MAI</w:t>
      </w:r>
      <w:r>
        <w:rPr>
          <w:spacing w:val="-1"/>
        </w:rPr>
        <w:t xml:space="preserve"> </w:t>
      </w:r>
      <w:r>
        <w:t>funding will be given to</w:t>
      </w:r>
      <w:r>
        <w:rPr>
          <w:spacing w:val="-4"/>
        </w:rPr>
        <w:t xml:space="preserve"> </w:t>
      </w:r>
      <w:r>
        <w:t>proposals</w:t>
      </w:r>
      <w:r>
        <w:rPr>
          <w:spacing w:val="-4"/>
        </w:rPr>
        <w:t xml:space="preserve"> </w:t>
      </w:r>
      <w:r>
        <w:t>that</w:t>
      </w:r>
      <w:r>
        <w:rPr>
          <w:spacing w:val="-4"/>
        </w:rPr>
        <w:t xml:space="preserve"> </w:t>
      </w:r>
      <w:r>
        <w:t>demonstrate</w:t>
      </w:r>
      <w:r>
        <w:rPr>
          <w:spacing w:val="-4"/>
        </w:rPr>
        <w:t xml:space="preserve"> </w:t>
      </w:r>
      <w:r>
        <w:t>strong</w:t>
      </w:r>
      <w:r>
        <w:rPr>
          <w:spacing w:val="-7"/>
        </w:rPr>
        <w:t xml:space="preserve"> </w:t>
      </w:r>
      <w:r>
        <w:t>cultural</w:t>
      </w:r>
      <w:r>
        <w:rPr>
          <w:spacing w:val="-2"/>
        </w:rPr>
        <w:t xml:space="preserve"> </w:t>
      </w:r>
      <w:r>
        <w:t>awareness,</w:t>
      </w:r>
      <w:r>
        <w:rPr>
          <w:spacing w:val="-4"/>
        </w:rPr>
        <w:t xml:space="preserve"> </w:t>
      </w:r>
      <w:r>
        <w:t>linguistic</w:t>
      </w:r>
      <w:r>
        <w:rPr>
          <w:spacing w:val="-4"/>
        </w:rPr>
        <w:t xml:space="preserve"> </w:t>
      </w:r>
      <w:r>
        <w:t>capacity,</w:t>
      </w:r>
      <w:r>
        <w:rPr>
          <w:spacing w:val="-2"/>
        </w:rPr>
        <w:t xml:space="preserve"> </w:t>
      </w:r>
      <w:r>
        <w:t>and</w:t>
      </w:r>
      <w:r>
        <w:rPr>
          <w:spacing w:val="-4"/>
        </w:rPr>
        <w:t xml:space="preserve"> </w:t>
      </w:r>
      <w:r>
        <w:t>successful</w:t>
      </w:r>
      <w:r>
        <w:rPr>
          <w:spacing w:val="-4"/>
        </w:rPr>
        <w:t xml:space="preserve"> </w:t>
      </w:r>
      <w:r>
        <w:t>engagement strategies for hard-to-reach individuals.</w:t>
      </w:r>
    </w:p>
    <w:p w14:paraId="06F1CE82" w14:textId="77777777" w:rsidR="009D423D" w:rsidRDefault="009D423D" w:rsidP="009D423D">
      <w:pPr>
        <w:pStyle w:val="BodyText"/>
        <w:spacing w:before="1"/>
      </w:pPr>
    </w:p>
    <w:p w14:paraId="058C0754" w14:textId="77777777" w:rsidR="009D423D" w:rsidRDefault="009D423D" w:rsidP="009D423D">
      <w:pPr>
        <w:pStyle w:val="BodyText"/>
        <w:ind w:left="720" w:right="877"/>
      </w:pP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w:t>
      </w:r>
      <w:r>
        <w:rPr>
          <w:spacing w:val="-3"/>
        </w:rPr>
        <w:t xml:space="preserve"> </w:t>
      </w:r>
      <w:r>
        <w:t>exceed</w:t>
      </w:r>
      <w:r>
        <w:rPr>
          <w:spacing w:val="-1"/>
        </w:rPr>
        <w:t xml:space="preserve"> </w:t>
      </w:r>
      <w:r>
        <w:t>all</w:t>
      </w:r>
      <w:r>
        <w:rPr>
          <w:spacing w:val="-3"/>
        </w:rPr>
        <w:t xml:space="preserve"> </w:t>
      </w:r>
      <w:r>
        <w:t>Universal</w:t>
      </w:r>
      <w:r>
        <w:rPr>
          <w:spacing w:val="-3"/>
        </w:rPr>
        <w:t xml:space="preserve"> </w:t>
      </w:r>
      <w:r>
        <w:t>Service Standards</w:t>
      </w:r>
      <w:r>
        <w:rPr>
          <w:spacing w:val="-5"/>
        </w:rPr>
        <w:t xml:space="preserve"> </w:t>
      </w:r>
      <w:r>
        <w:t>as</w:t>
      </w:r>
      <w:r>
        <w:rPr>
          <w:spacing w:val="-1"/>
        </w:rPr>
        <w:t xml:space="preserve"> </w:t>
      </w:r>
      <w:r>
        <w:t>well</w:t>
      </w:r>
      <w:r>
        <w:rPr>
          <w:spacing w:val="-3"/>
        </w:rPr>
        <w:t xml:space="preserve"> </w:t>
      </w:r>
      <w:r>
        <w:t>as</w:t>
      </w:r>
      <w:r>
        <w:rPr>
          <w:spacing w:val="-3"/>
        </w:rPr>
        <w:t xml:space="preserve"> </w:t>
      </w:r>
      <w:r>
        <w:t>all</w:t>
      </w:r>
      <w:r>
        <w:rPr>
          <w:spacing w:val="-3"/>
        </w:rPr>
        <w:t xml:space="preserve"> </w:t>
      </w:r>
      <w:r>
        <w:t>additional standards established for the service.</w:t>
      </w:r>
    </w:p>
    <w:p w14:paraId="337E3B47" w14:textId="77777777" w:rsidR="009D423D" w:rsidRDefault="009D423D">
      <w:pPr>
        <w:pStyle w:val="BodyText"/>
        <w:ind w:left="720" w:right="1435"/>
        <w:jc w:val="both"/>
      </w:pPr>
    </w:p>
    <w:p w14:paraId="0D7013A9" w14:textId="77777777" w:rsidR="00A4380E" w:rsidRDefault="00A4380E">
      <w:pPr>
        <w:pStyle w:val="BodyText"/>
      </w:pPr>
    </w:p>
    <w:p w14:paraId="1FAEE52E" w14:textId="77777777" w:rsidR="00A4380E" w:rsidRDefault="009904B2">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139AE4B0" w14:textId="77777777" w:rsidR="00A4380E" w:rsidRDefault="009904B2">
      <w:pPr>
        <w:pStyle w:val="Heading5"/>
      </w:pPr>
      <w:r>
        <w:t xml:space="preserve">EFA </w:t>
      </w:r>
      <w:r>
        <w:rPr>
          <w:spacing w:val="-2"/>
        </w:rPr>
        <w:t>Voucher</w:t>
      </w:r>
    </w:p>
    <w:p w14:paraId="3843F8A6" w14:textId="77777777" w:rsidR="00A4380E" w:rsidRDefault="009904B2">
      <w:pPr>
        <w:pStyle w:val="BodyText"/>
        <w:ind w:left="720" w:right="1533"/>
        <w:jc w:val="both"/>
      </w:pPr>
      <w:r>
        <w:t>Limited</w:t>
      </w:r>
      <w:r>
        <w:rPr>
          <w:spacing w:val="-9"/>
        </w:rPr>
        <w:t xml:space="preserve"> </w:t>
      </w:r>
      <w:r>
        <w:t>one-time</w:t>
      </w:r>
      <w:r>
        <w:rPr>
          <w:spacing w:val="-7"/>
        </w:rPr>
        <w:t xml:space="preserve"> </w:t>
      </w:r>
      <w:r>
        <w:t>or</w:t>
      </w:r>
      <w:r>
        <w:rPr>
          <w:spacing w:val="-10"/>
        </w:rPr>
        <w:t xml:space="preserve"> </w:t>
      </w:r>
      <w:r>
        <w:t>short-term</w:t>
      </w:r>
      <w:r>
        <w:rPr>
          <w:spacing w:val="-8"/>
        </w:rPr>
        <w:t xml:space="preserve"> </w:t>
      </w:r>
      <w:r>
        <w:t>payment(s)</w:t>
      </w:r>
      <w:r>
        <w:rPr>
          <w:spacing w:val="-10"/>
        </w:rPr>
        <w:t xml:space="preserve"> </w:t>
      </w:r>
      <w:r>
        <w:t>to</w:t>
      </w:r>
      <w:r>
        <w:rPr>
          <w:spacing w:val="-6"/>
        </w:rPr>
        <w:t xml:space="preserve"> </w:t>
      </w:r>
      <w:r>
        <w:t>assist</w:t>
      </w:r>
      <w:r>
        <w:rPr>
          <w:spacing w:val="-8"/>
        </w:rPr>
        <w:t xml:space="preserve"> </w:t>
      </w:r>
      <w:r>
        <w:t>with</w:t>
      </w:r>
      <w:r>
        <w:rPr>
          <w:spacing w:val="-9"/>
        </w:rPr>
        <w:t xml:space="preserve"> </w:t>
      </w:r>
      <w:r>
        <w:t>an</w:t>
      </w:r>
      <w:r>
        <w:rPr>
          <w:spacing w:val="-9"/>
        </w:rPr>
        <w:t xml:space="preserve"> </w:t>
      </w:r>
      <w:r>
        <w:t>emergent</w:t>
      </w:r>
      <w:r>
        <w:rPr>
          <w:spacing w:val="-8"/>
        </w:rPr>
        <w:t xml:space="preserve"> </w:t>
      </w:r>
      <w:r>
        <w:t>need</w:t>
      </w:r>
      <w:r>
        <w:rPr>
          <w:spacing w:val="-9"/>
        </w:rPr>
        <w:t xml:space="preserve"> </w:t>
      </w:r>
      <w:r>
        <w:t>for</w:t>
      </w:r>
      <w:r>
        <w:rPr>
          <w:spacing w:val="-10"/>
        </w:rPr>
        <w:t xml:space="preserve"> </w:t>
      </w:r>
      <w:r>
        <w:t>paying</w:t>
      </w:r>
      <w:r>
        <w:rPr>
          <w:spacing w:val="-11"/>
        </w:rPr>
        <w:t xml:space="preserve"> </w:t>
      </w:r>
      <w:r>
        <w:t>for</w:t>
      </w:r>
      <w:r>
        <w:rPr>
          <w:spacing w:val="-5"/>
        </w:rPr>
        <w:t xml:space="preserve"> </w:t>
      </w:r>
      <w:r>
        <w:t>essential utilities, housing, food (including groceries, and food vouchers), transportation, and medication.</w:t>
      </w:r>
    </w:p>
    <w:p w14:paraId="22A6C170" w14:textId="77777777" w:rsidR="00A4380E" w:rsidRDefault="00A4380E">
      <w:pPr>
        <w:jc w:val="both"/>
        <w:sectPr w:rsidR="00A4380E">
          <w:pgSz w:w="12240" w:h="15840"/>
          <w:pgMar w:top="1040" w:right="220" w:bottom="1500" w:left="360" w:header="0" w:footer="1233" w:gutter="0"/>
          <w:cols w:space="720"/>
        </w:sectPr>
      </w:pPr>
    </w:p>
    <w:p w14:paraId="7257A3F3" w14:textId="77777777" w:rsidR="00A4380E" w:rsidRDefault="009904B2">
      <w:pPr>
        <w:pStyle w:val="BodyText"/>
        <w:ind w:left="453"/>
        <w:rPr>
          <w:sz w:val="20"/>
        </w:rPr>
      </w:pPr>
      <w:r>
        <w:rPr>
          <w:noProof/>
          <w:sz w:val="20"/>
        </w:rPr>
        <w:lastRenderedPageBreak/>
        <mc:AlternateContent>
          <mc:Choice Requires="wps">
            <w:drawing>
              <wp:inline distT="0" distB="0" distL="0" distR="0" wp14:anchorId="59F9464A" wp14:editId="4B0A5BA6">
                <wp:extent cx="6612890" cy="264160"/>
                <wp:effectExtent l="9525" t="0" r="0" b="12064"/>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rgbClr val="D9D9D9"/>
                        </a:solidFill>
                        <a:ln w="7365">
                          <a:solidFill>
                            <a:srgbClr val="000000"/>
                          </a:solidFill>
                          <a:prstDash val="solid"/>
                        </a:ln>
                      </wps:spPr>
                      <wps:txbx>
                        <w:txbxContent>
                          <w:p w14:paraId="0DC299F5" w14:textId="77777777" w:rsidR="00A4380E" w:rsidRDefault="009904B2">
                            <w:pPr>
                              <w:spacing w:before="88"/>
                              <w:ind w:left="255"/>
                              <w:rPr>
                                <w:b/>
                                <w:color w:val="000000"/>
                                <w:sz w:val="24"/>
                              </w:rPr>
                            </w:pPr>
                            <w:r>
                              <w:rPr>
                                <w:b/>
                                <w:color w:val="000000"/>
                                <w:sz w:val="24"/>
                              </w:rPr>
                              <w:t>6.</w:t>
                            </w:r>
                            <w:r>
                              <w:rPr>
                                <w:b/>
                                <w:color w:val="000000"/>
                                <w:spacing w:val="-1"/>
                                <w:sz w:val="24"/>
                              </w:rPr>
                              <w:t xml:space="preserve"> </w:t>
                            </w:r>
                            <w:r>
                              <w:rPr>
                                <w:b/>
                                <w:color w:val="000000"/>
                                <w:sz w:val="24"/>
                              </w:rPr>
                              <w:t>FOOD</w:t>
                            </w:r>
                            <w:r>
                              <w:rPr>
                                <w:b/>
                                <w:color w:val="000000"/>
                                <w:spacing w:val="-1"/>
                                <w:sz w:val="24"/>
                              </w:rPr>
                              <w:t xml:space="preserve"> </w:t>
                            </w:r>
                            <w:r>
                              <w:rPr>
                                <w:b/>
                                <w:color w:val="000000"/>
                                <w:sz w:val="24"/>
                              </w:rPr>
                              <w:t>BANK/HOME</w:t>
                            </w:r>
                            <w:r>
                              <w:rPr>
                                <w:b/>
                                <w:color w:val="000000"/>
                                <w:spacing w:val="-1"/>
                                <w:sz w:val="24"/>
                              </w:rPr>
                              <w:t xml:space="preserve"> </w:t>
                            </w:r>
                            <w:r>
                              <w:rPr>
                                <w:b/>
                                <w:color w:val="000000"/>
                                <w:sz w:val="24"/>
                              </w:rPr>
                              <w:t xml:space="preserve">DELIVERED </w:t>
                            </w:r>
                            <w:r>
                              <w:rPr>
                                <w:b/>
                                <w:color w:val="000000"/>
                                <w:spacing w:val="-2"/>
                                <w:sz w:val="24"/>
                              </w:rPr>
                              <w:t>MEALS</w:t>
                            </w:r>
                          </w:p>
                        </w:txbxContent>
                      </wps:txbx>
                      <wps:bodyPr wrap="square" lIns="0" tIns="0" rIns="0" bIns="0" rtlCol="0">
                        <a:noAutofit/>
                      </wps:bodyPr>
                    </wps:wsp>
                  </a:graphicData>
                </a:graphic>
              </wp:inline>
            </w:drawing>
          </mc:Choice>
          <mc:Fallback>
            <w:pict>
              <v:shape w14:anchorId="59F9464A" id="Textbox 27" o:spid="_x0000_s1035"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" fillcolor="#d9d9d9" strokeweight=".20458mm">
                <v:path arrowok="t"/>
                <v:textbox inset="0,0,0,0">
                  <w:txbxContent>
                    <w:p w14:paraId="0DC299F5" w14:textId="77777777" w:rsidR="00A4380E" w:rsidRDefault="009904B2">
                      <w:pPr>
                        <w:spacing w:before="88"/>
                        <w:ind w:left="255"/>
                        <w:rPr>
                          <w:b/>
                          <w:color w:val="000000"/>
                          <w:sz w:val="24"/>
                        </w:rPr>
                      </w:pPr>
                      <w:r>
                        <w:rPr>
                          <w:b/>
                          <w:color w:val="000000"/>
                          <w:sz w:val="24"/>
                        </w:rPr>
                        <w:t>6.</w:t>
                      </w:r>
                      <w:r>
                        <w:rPr>
                          <w:b/>
                          <w:color w:val="000000"/>
                          <w:spacing w:val="-1"/>
                          <w:sz w:val="24"/>
                        </w:rPr>
                        <w:t xml:space="preserve"> </w:t>
                      </w:r>
                      <w:r>
                        <w:rPr>
                          <w:b/>
                          <w:color w:val="000000"/>
                          <w:sz w:val="24"/>
                        </w:rPr>
                        <w:t>FOOD</w:t>
                      </w:r>
                      <w:r>
                        <w:rPr>
                          <w:b/>
                          <w:color w:val="000000"/>
                          <w:spacing w:val="-1"/>
                          <w:sz w:val="24"/>
                        </w:rPr>
                        <w:t xml:space="preserve"> </w:t>
                      </w:r>
                      <w:r>
                        <w:rPr>
                          <w:b/>
                          <w:color w:val="000000"/>
                          <w:sz w:val="24"/>
                        </w:rPr>
                        <w:t>BANK/HOME</w:t>
                      </w:r>
                      <w:r>
                        <w:rPr>
                          <w:b/>
                          <w:color w:val="000000"/>
                          <w:spacing w:val="-1"/>
                          <w:sz w:val="24"/>
                        </w:rPr>
                        <w:t xml:space="preserve"> </w:t>
                      </w:r>
                      <w:r>
                        <w:rPr>
                          <w:b/>
                          <w:color w:val="000000"/>
                          <w:sz w:val="24"/>
                        </w:rPr>
                        <w:t xml:space="preserve">DELIVERED </w:t>
                      </w:r>
                      <w:r>
                        <w:rPr>
                          <w:b/>
                          <w:color w:val="000000"/>
                          <w:spacing w:val="-2"/>
                          <w:sz w:val="24"/>
                        </w:rPr>
                        <w:t>MEALS</w:t>
                      </w:r>
                    </w:p>
                  </w:txbxContent>
                </v:textbox>
                <w10:anchorlock/>
              </v:shape>
            </w:pict>
          </mc:Fallback>
        </mc:AlternateContent>
      </w:r>
    </w:p>
    <w:p w14:paraId="73870D68" w14:textId="3F8E954D" w:rsidR="00ED7CDB" w:rsidRDefault="009904B2">
      <w:pPr>
        <w:spacing w:line="550" w:lineRule="atLeast"/>
        <w:ind w:left="720" w:right="5476"/>
        <w:rPr>
          <w:b/>
          <w:sz w:val="24"/>
        </w:rPr>
      </w:pPr>
      <w:r>
        <w:rPr>
          <w:b/>
          <w:sz w:val="24"/>
        </w:rPr>
        <w:t>FY</w:t>
      </w:r>
      <w:r>
        <w:rPr>
          <w:b/>
          <w:spacing w:val="-8"/>
          <w:sz w:val="24"/>
        </w:rPr>
        <w:t xml:space="preserve"> </w:t>
      </w:r>
      <w:r w:rsidR="00365CBB">
        <w:rPr>
          <w:b/>
          <w:sz w:val="24"/>
        </w:rPr>
        <w:t>2025</w:t>
      </w:r>
      <w:r>
        <w:rPr>
          <w:b/>
          <w:spacing w:val="-7"/>
          <w:sz w:val="24"/>
        </w:rPr>
        <w:t xml:space="preserve"> </w:t>
      </w:r>
      <w:r>
        <w:rPr>
          <w:b/>
          <w:sz w:val="24"/>
        </w:rPr>
        <w:t>Planning</w:t>
      </w:r>
      <w:r>
        <w:rPr>
          <w:b/>
          <w:spacing w:val="-8"/>
          <w:sz w:val="24"/>
        </w:rPr>
        <w:t xml:space="preserve"> </w:t>
      </w:r>
      <w:r>
        <w:rPr>
          <w:b/>
          <w:sz w:val="24"/>
        </w:rPr>
        <w:t>Council</w:t>
      </w:r>
      <w:r>
        <w:rPr>
          <w:b/>
          <w:spacing w:val="-6"/>
          <w:sz w:val="24"/>
        </w:rPr>
        <w:t xml:space="preserve"> </w:t>
      </w:r>
      <w:r>
        <w:rPr>
          <w:b/>
          <w:sz w:val="24"/>
        </w:rPr>
        <w:t>Allocation:</w:t>
      </w:r>
      <w:r>
        <w:rPr>
          <w:b/>
          <w:spacing w:val="-8"/>
          <w:sz w:val="24"/>
        </w:rPr>
        <w:t xml:space="preserve"> </w:t>
      </w:r>
      <w:r>
        <w:rPr>
          <w:b/>
          <w:sz w:val="24"/>
        </w:rPr>
        <w:t>$</w:t>
      </w:r>
      <w:r w:rsidR="000100D4">
        <w:rPr>
          <w:b/>
          <w:sz w:val="24"/>
        </w:rPr>
        <w:t>817,664</w:t>
      </w:r>
    </w:p>
    <w:p w14:paraId="27399F4F" w14:textId="5C027560" w:rsidR="00A4380E" w:rsidRDefault="009904B2">
      <w:pPr>
        <w:spacing w:line="550" w:lineRule="atLeast"/>
        <w:ind w:left="720" w:right="5476"/>
        <w:rPr>
          <w:b/>
          <w:sz w:val="24"/>
        </w:rPr>
      </w:pPr>
      <w:r>
        <w:rPr>
          <w:b/>
          <w:sz w:val="24"/>
          <w:u w:val="single"/>
        </w:rPr>
        <w:t>HRSA DEFINITION AND DESCRIPTION</w:t>
      </w:r>
    </w:p>
    <w:p w14:paraId="68A16141" w14:textId="77777777" w:rsidR="00A4380E" w:rsidRDefault="009904B2">
      <w:pPr>
        <w:pStyle w:val="BodyText"/>
        <w:ind w:left="720" w:right="877"/>
      </w:pPr>
      <w:r>
        <w:t>Food Bank/Home Delivered Meals refers to the provision of actual food items, hot meals, or a voucher program</w:t>
      </w:r>
      <w:r>
        <w:rPr>
          <w:spacing w:val="-3"/>
        </w:rPr>
        <w:t xml:space="preserve"> </w:t>
      </w:r>
      <w:r>
        <w:t>to</w:t>
      </w:r>
      <w:r>
        <w:rPr>
          <w:spacing w:val="-3"/>
        </w:rPr>
        <w:t xml:space="preserve"> </w:t>
      </w:r>
      <w:r>
        <w:t>purchase</w:t>
      </w:r>
      <w:r>
        <w:rPr>
          <w:spacing w:val="-4"/>
        </w:rPr>
        <w:t xml:space="preserve"> </w:t>
      </w:r>
      <w:r>
        <w:t>food.</w:t>
      </w:r>
      <w:r>
        <w:rPr>
          <w:spacing w:val="-3"/>
        </w:rPr>
        <w:t xml:space="preserve"> </w:t>
      </w:r>
      <w:r>
        <w:t>This</w:t>
      </w:r>
      <w:r>
        <w:rPr>
          <w:spacing w:val="-3"/>
        </w:rPr>
        <w:t xml:space="preserve"> </w:t>
      </w:r>
      <w:r>
        <w:t>also</w:t>
      </w:r>
      <w:r>
        <w:rPr>
          <w:spacing w:val="-3"/>
        </w:rPr>
        <w:t xml:space="preserve"> </w:t>
      </w:r>
      <w:r>
        <w:t>includes</w:t>
      </w:r>
      <w:r>
        <w:rPr>
          <w:spacing w:val="-3"/>
        </w:rPr>
        <w:t xml:space="preserve"> </w:t>
      </w:r>
      <w:r>
        <w:t>the</w:t>
      </w:r>
      <w:r>
        <w:rPr>
          <w:spacing w:val="-4"/>
        </w:rPr>
        <w:t xml:space="preserve"> </w:t>
      </w:r>
      <w:r>
        <w:t>provision</w:t>
      </w:r>
      <w:r>
        <w:rPr>
          <w:spacing w:val="-3"/>
        </w:rPr>
        <w:t xml:space="preserve"> </w:t>
      </w:r>
      <w:r>
        <w:t>of</w:t>
      </w:r>
      <w:r>
        <w:rPr>
          <w:spacing w:val="-4"/>
        </w:rPr>
        <w:t xml:space="preserve"> </w:t>
      </w:r>
      <w:r>
        <w:t>essential</w:t>
      </w:r>
      <w:r>
        <w:rPr>
          <w:spacing w:val="-3"/>
        </w:rPr>
        <w:t xml:space="preserve"> </w:t>
      </w:r>
      <w:r>
        <w:t>non-food</w:t>
      </w:r>
      <w:r>
        <w:rPr>
          <w:spacing w:val="-4"/>
        </w:rPr>
        <w:t xml:space="preserve"> </w:t>
      </w:r>
      <w:r>
        <w:t>items</w:t>
      </w:r>
      <w:r>
        <w:rPr>
          <w:spacing w:val="-3"/>
        </w:rPr>
        <w:t xml:space="preserve"> </w:t>
      </w:r>
      <w:r>
        <w:t>that</w:t>
      </w:r>
      <w:r>
        <w:rPr>
          <w:spacing w:val="-3"/>
        </w:rPr>
        <w:t xml:space="preserve"> </w:t>
      </w:r>
      <w:r>
        <w:t>are</w:t>
      </w:r>
      <w:r>
        <w:rPr>
          <w:spacing w:val="-4"/>
        </w:rPr>
        <w:t xml:space="preserve"> </w:t>
      </w:r>
      <w:r>
        <w:t>limited</w:t>
      </w:r>
      <w:r>
        <w:rPr>
          <w:spacing w:val="-3"/>
        </w:rPr>
        <w:t xml:space="preserve"> </w:t>
      </w:r>
      <w:r>
        <w:t>to the following:</w:t>
      </w:r>
    </w:p>
    <w:p w14:paraId="121CE65D" w14:textId="77777777" w:rsidR="00A4380E" w:rsidRDefault="009904B2" w:rsidP="00454857">
      <w:pPr>
        <w:pStyle w:val="ListParagraph"/>
        <w:numPr>
          <w:ilvl w:val="0"/>
          <w:numId w:val="19"/>
        </w:numPr>
        <w:tabs>
          <w:tab w:val="left" w:pos="1440"/>
        </w:tabs>
        <w:spacing w:line="294" w:lineRule="exact"/>
        <w:rPr>
          <w:sz w:val="24"/>
        </w:rPr>
      </w:pPr>
      <w:r>
        <w:rPr>
          <w:sz w:val="24"/>
        </w:rPr>
        <w:t>Personal</w:t>
      </w:r>
      <w:r>
        <w:rPr>
          <w:spacing w:val="-3"/>
          <w:sz w:val="24"/>
        </w:rPr>
        <w:t xml:space="preserve"> </w:t>
      </w:r>
      <w:r>
        <w:rPr>
          <w:sz w:val="24"/>
        </w:rPr>
        <w:t>hygiene</w:t>
      </w:r>
      <w:r>
        <w:rPr>
          <w:spacing w:val="-3"/>
          <w:sz w:val="24"/>
        </w:rPr>
        <w:t xml:space="preserve"> </w:t>
      </w:r>
      <w:r>
        <w:rPr>
          <w:spacing w:val="-2"/>
          <w:sz w:val="24"/>
        </w:rPr>
        <w:t>products,</w:t>
      </w:r>
    </w:p>
    <w:p w14:paraId="79BE38E6" w14:textId="77777777" w:rsidR="00A4380E" w:rsidRDefault="009904B2" w:rsidP="00454857">
      <w:pPr>
        <w:pStyle w:val="ListParagraph"/>
        <w:numPr>
          <w:ilvl w:val="0"/>
          <w:numId w:val="19"/>
        </w:numPr>
        <w:tabs>
          <w:tab w:val="left" w:pos="1440"/>
        </w:tabs>
        <w:spacing w:line="293" w:lineRule="exact"/>
        <w:rPr>
          <w:sz w:val="24"/>
        </w:rPr>
      </w:pPr>
      <w:r>
        <w:rPr>
          <w:sz w:val="24"/>
        </w:rPr>
        <w:t>Household</w:t>
      </w:r>
      <w:r>
        <w:rPr>
          <w:spacing w:val="-2"/>
          <w:sz w:val="24"/>
        </w:rPr>
        <w:t xml:space="preserve"> </w:t>
      </w:r>
      <w:r>
        <w:rPr>
          <w:sz w:val="24"/>
        </w:rPr>
        <w:t>cleaning</w:t>
      </w:r>
      <w:r>
        <w:rPr>
          <w:spacing w:val="-3"/>
          <w:sz w:val="24"/>
        </w:rPr>
        <w:t xml:space="preserve"> </w:t>
      </w:r>
      <w:r>
        <w:rPr>
          <w:spacing w:val="-2"/>
          <w:sz w:val="24"/>
        </w:rPr>
        <w:t>supplies,</w:t>
      </w:r>
    </w:p>
    <w:p w14:paraId="1199DBD3" w14:textId="77777777" w:rsidR="00A4380E" w:rsidRDefault="009904B2" w:rsidP="00454857">
      <w:pPr>
        <w:pStyle w:val="ListParagraph"/>
        <w:numPr>
          <w:ilvl w:val="0"/>
          <w:numId w:val="19"/>
        </w:numPr>
        <w:tabs>
          <w:tab w:val="left" w:pos="1440"/>
        </w:tabs>
        <w:spacing w:line="293" w:lineRule="exact"/>
        <w:rPr>
          <w:sz w:val="24"/>
        </w:rPr>
      </w:pPr>
      <w:r>
        <w:rPr>
          <w:sz w:val="24"/>
        </w:rPr>
        <w:t>Water</w:t>
      </w:r>
      <w:r>
        <w:rPr>
          <w:spacing w:val="-3"/>
          <w:sz w:val="24"/>
        </w:rPr>
        <w:t xml:space="preserve"> </w:t>
      </w:r>
      <w:r>
        <w:rPr>
          <w:sz w:val="24"/>
        </w:rPr>
        <w:t>filtration/purification</w:t>
      </w:r>
      <w:r>
        <w:rPr>
          <w:spacing w:val="-1"/>
          <w:sz w:val="24"/>
        </w:rPr>
        <w:t xml:space="preserve"> </w:t>
      </w:r>
      <w:r>
        <w:rPr>
          <w:sz w:val="24"/>
        </w:rPr>
        <w:t>systems in</w:t>
      </w:r>
      <w:r>
        <w:rPr>
          <w:spacing w:val="-1"/>
          <w:sz w:val="24"/>
        </w:rPr>
        <w:t xml:space="preserve"> </w:t>
      </w:r>
      <w:r>
        <w:rPr>
          <w:sz w:val="24"/>
        </w:rPr>
        <w:t>communities</w:t>
      </w:r>
      <w:r>
        <w:rPr>
          <w:spacing w:val="-1"/>
          <w:sz w:val="24"/>
        </w:rPr>
        <w:t xml:space="preserve"> </w:t>
      </w:r>
      <w:r>
        <w:rPr>
          <w:sz w:val="24"/>
        </w:rPr>
        <w:t>where</w:t>
      </w:r>
      <w:r>
        <w:rPr>
          <w:spacing w:val="-1"/>
          <w:sz w:val="24"/>
        </w:rPr>
        <w:t xml:space="preserve"> </w:t>
      </w:r>
      <w:r>
        <w:rPr>
          <w:sz w:val="24"/>
        </w:rPr>
        <w:t>issues</w:t>
      </w:r>
      <w:r>
        <w:rPr>
          <w:spacing w:val="-1"/>
          <w:sz w:val="24"/>
        </w:rPr>
        <w:t xml:space="preserve"> </w:t>
      </w:r>
      <w:r>
        <w:rPr>
          <w:sz w:val="24"/>
        </w:rPr>
        <w:t>of water safety</w:t>
      </w:r>
      <w:r>
        <w:rPr>
          <w:spacing w:val="-5"/>
          <w:sz w:val="24"/>
        </w:rPr>
        <w:t xml:space="preserve"> </w:t>
      </w:r>
      <w:r>
        <w:rPr>
          <w:spacing w:val="-2"/>
          <w:sz w:val="24"/>
        </w:rPr>
        <w:t>exist.</w:t>
      </w:r>
    </w:p>
    <w:p w14:paraId="5692E253" w14:textId="77777777" w:rsidR="00A4380E" w:rsidRDefault="009904B2">
      <w:pPr>
        <w:pStyle w:val="Heading4"/>
        <w:spacing w:before="186"/>
      </w:pPr>
      <w:r>
        <w:rPr>
          <w:u w:val="single"/>
        </w:rPr>
        <w:t>HRSA</w:t>
      </w:r>
      <w:r>
        <w:rPr>
          <w:spacing w:val="-2"/>
          <w:u w:val="single"/>
        </w:rPr>
        <w:t xml:space="preserve"> </w:t>
      </w:r>
      <w:r>
        <w:rPr>
          <w:u w:val="single"/>
        </w:rPr>
        <w:t>PROGRAM</w:t>
      </w:r>
      <w:r>
        <w:rPr>
          <w:spacing w:val="-2"/>
          <w:u w:val="single"/>
        </w:rPr>
        <w:t xml:space="preserve"> GUIDANCE</w:t>
      </w:r>
    </w:p>
    <w:p w14:paraId="5C017E97" w14:textId="77777777" w:rsidR="00A4380E" w:rsidRDefault="009904B2">
      <w:pPr>
        <w:pStyle w:val="BodyText"/>
        <w:ind w:left="720"/>
      </w:pPr>
      <w:r>
        <w:t>Unallowable</w:t>
      </w:r>
      <w:r>
        <w:rPr>
          <w:spacing w:val="-3"/>
        </w:rPr>
        <w:t xml:space="preserve"> </w:t>
      </w:r>
      <w:r>
        <w:t>costs include</w:t>
      </w:r>
      <w:r>
        <w:rPr>
          <w:spacing w:val="-1"/>
        </w:rPr>
        <w:t xml:space="preserve"> </w:t>
      </w:r>
      <w:r>
        <w:t>household</w:t>
      </w:r>
      <w:r>
        <w:rPr>
          <w:spacing w:val="-1"/>
        </w:rPr>
        <w:t xml:space="preserve"> </w:t>
      </w:r>
      <w:r>
        <w:t>appliances,</w:t>
      </w:r>
      <w:r>
        <w:rPr>
          <w:spacing w:val="2"/>
        </w:rPr>
        <w:t xml:space="preserve"> </w:t>
      </w:r>
      <w:r>
        <w:t>pet foods,</w:t>
      </w:r>
      <w:r>
        <w:rPr>
          <w:spacing w:val="-1"/>
        </w:rPr>
        <w:t xml:space="preserve"> </w:t>
      </w:r>
      <w:r>
        <w:t>and other</w:t>
      </w:r>
      <w:r>
        <w:rPr>
          <w:spacing w:val="-2"/>
        </w:rPr>
        <w:t xml:space="preserve"> </w:t>
      </w:r>
      <w:r>
        <w:t xml:space="preserve">non-essential </w:t>
      </w:r>
      <w:r>
        <w:rPr>
          <w:spacing w:val="-2"/>
        </w:rPr>
        <w:t>products.</w:t>
      </w:r>
    </w:p>
    <w:p w14:paraId="40624B09" w14:textId="77777777" w:rsidR="00A4380E" w:rsidRDefault="00A4380E">
      <w:pPr>
        <w:pStyle w:val="BodyText"/>
      </w:pPr>
    </w:p>
    <w:p w14:paraId="15E56C7E" w14:textId="77777777" w:rsidR="00A4380E" w:rsidRDefault="009904B2">
      <w:pPr>
        <w:pStyle w:val="Heading4"/>
        <w:spacing w:before="1"/>
      </w:pPr>
      <w:r>
        <w:rPr>
          <w:spacing w:val="-2"/>
          <w:u w:val="single"/>
        </w:rPr>
        <w:t>ELIGIBILITY</w:t>
      </w:r>
    </w:p>
    <w:p w14:paraId="1D7FD78C" w14:textId="5A632EB5" w:rsidR="00A4380E" w:rsidRDefault="009904B2">
      <w:pPr>
        <w:pStyle w:val="BodyText"/>
        <w:ind w:left="720" w:right="877"/>
      </w:pPr>
      <w:r>
        <w:t xml:space="preserve">For FY </w:t>
      </w:r>
      <w:r w:rsidR="00365CBB">
        <w:t>2025</w:t>
      </w:r>
      <w:r>
        <w:t>, BPHC seeks applicants that will demonstrate the ability to provide Food Bank/Home- Delivered</w:t>
      </w:r>
      <w:r>
        <w:rPr>
          <w:spacing w:val="-4"/>
        </w:rPr>
        <w:t xml:space="preserve"> </w:t>
      </w:r>
      <w:r>
        <w:t>Meals</w:t>
      </w:r>
      <w:r>
        <w:rPr>
          <w:spacing w:val="-3"/>
        </w:rPr>
        <w:t xml:space="preserve"> </w:t>
      </w:r>
      <w:r>
        <w:t>services</w:t>
      </w:r>
      <w:r>
        <w:rPr>
          <w:spacing w:val="-2"/>
        </w:rPr>
        <w:t xml:space="preserve"> </w:t>
      </w:r>
      <w:r>
        <w:t>for</w:t>
      </w:r>
      <w:r>
        <w:rPr>
          <w:spacing w:val="-6"/>
        </w:rPr>
        <w:t xml:space="preserve"> </w:t>
      </w:r>
      <w:r w:rsidR="00AB7077">
        <w:t>PLWHA</w:t>
      </w:r>
      <w:r>
        <w:rPr>
          <w:spacing w:val="-4"/>
        </w:rPr>
        <w:t xml:space="preserve"> </w:t>
      </w:r>
      <w:r>
        <w:t>within</w:t>
      </w:r>
      <w:r>
        <w:rPr>
          <w:spacing w:val="-4"/>
        </w:rPr>
        <w:t xml:space="preserve"> </w:t>
      </w:r>
      <w:r>
        <w:t>the</w:t>
      </w:r>
      <w:r>
        <w:rPr>
          <w:spacing w:val="-5"/>
        </w:rPr>
        <w:t xml:space="preserve"> </w:t>
      </w:r>
      <w:r>
        <w:t>Boston</w:t>
      </w:r>
      <w:r>
        <w:rPr>
          <w:spacing w:val="-1"/>
        </w:rPr>
        <w:t xml:space="preserve"> </w:t>
      </w:r>
      <w:r>
        <w:t>EMA.</w:t>
      </w:r>
      <w:r>
        <w:rPr>
          <w:spacing w:val="-3"/>
        </w:rPr>
        <w:t xml:space="preserve"> </w:t>
      </w:r>
      <w:r>
        <w:t>In</w:t>
      </w:r>
      <w:r>
        <w:rPr>
          <w:spacing w:val="-2"/>
        </w:rPr>
        <w:t xml:space="preserve"> </w:t>
      </w:r>
      <w:r>
        <w:t>addition,</w:t>
      </w:r>
      <w:r>
        <w:rPr>
          <w:spacing w:val="-4"/>
        </w:rPr>
        <w:t xml:space="preserve"> </w:t>
      </w:r>
      <w:r>
        <w:t>proposed</w:t>
      </w:r>
      <w:r>
        <w:rPr>
          <w:spacing w:val="-4"/>
        </w:rPr>
        <w:t xml:space="preserve"> </w:t>
      </w:r>
      <w:r>
        <w:t>programs</w:t>
      </w:r>
      <w:r>
        <w:rPr>
          <w:spacing w:val="-4"/>
        </w:rPr>
        <w:t xml:space="preserve"> </w:t>
      </w:r>
      <w:r>
        <w:t>must</w:t>
      </w:r>
      <w:r>
        <w:rPr>
          <w:spacing w:val="-4"/>
        </w:rPr>
        <w:t xml:space="preserve"> </w:t>
      </w:r>
      <w:r>
        <w:t xml:space="preserve">meet or exceed all Universal </w:t>
      </w:r>
      <w:r w:rsidR="008A5B55">
        <w:t>Service Standards</w:t>
      </w:r>
      <w:r>
        <w:t xml:space="preserve"> as well as all additional standards established for the service.</w:t>
      </w:r>
    </w:p>
    <w:p w14:paraId="4C7CCB0F" w14:textId="77777777" w:rsidR="00A4380E" w:rsidRDefault="00A4380E">
      <w:pPr>
        <w:pStyle w:val="BodyText"/>
      </w:pPr>
    </w:p>
    <w:p w14:paraId="6A86D6F0" w14:textId="77777777" w:rsidR="00A4380E" w:rsidRDefault="009904B2">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51F0A2E2" w14:textId="77777777" w:rsidR="00A4380E" w:rsidRDefault="009904B2">
      <w:pPr>
        <w:pStyle w:val="Heading5"/>
      </w:pPr>
      <w:r>
        <w:t>Home</w:t>
      </w:r>
      <w:r>
        <w:rPr>
          <w:spacing w:val="-2"/>
        </w:rPr>
        <w:t xml:space="preserve"> </w:t>
      </w:r>
      <w:r>
        <w:t>Delivered</w:t>
      </w:r>
      <w:r>
        <w:rPr>
          <w:spacing w:val="-1"/>
        </w:rPr>
        <w:t xml:space="preserve"> </w:t>
      </w:r>
      <w:r>
        <w:rPr>
          <w:spacing w:val="-4"/>
        </w:rPr>
        <w:t>Meals</w:t>
      </w:r>
    </w:p>
    <w:p w14:paraId="17A58EF2" w14:textId="2A03C9E5" w:rsidR="00A4380E" w:rsidRDefault="009904B2">
      <w:pPr>
        <w:pStyle w:val="BodyText"/>
        <w:ind w:left="720" w:right="877"/>
        <w:rPr>
          <w:i/>
        </w:rPr>
      </w:pPr>
      <w:r>
        <w:t xml:space="preserve">All agencies applying for home-delivered meal funding must utilize medical eligibility criteria to determine client eligibility. The </w:t>
      </w:r>
      <w:r w:rsidR="00447202">
        <w:t>subrecipient</w:t>
      </w:r>
      <w:r>
        <w:rPr>
          <w:spacing w:val="-3"/>
        </w:rPr>
        <w:t xml:space="preserve"> </w:t>
      </w:r>
      <w:r>
        <w:t>must describe the program’s screening</w:t>
      </w:r>
      <w:r>
        <w:rPr>
          <w:spacing w:val="-1"/>
        </w:rPr>
        <w:t xml:space="preserve"> </w:t>
      </w:r>
      <w:r>
        <w:t>procedures and must specify</w:t>
      </w:r>
      <w:r>
        <w:rPr>
          <w:spacing w:val="-7"/>
        </w:rPr>
        <w:t xml:space="preserve"> </w:t>
      </w:r>
      <w:r>
        <w:t>eligibility</w:t>
      </w:r>
      <w:r>
        <w:rPr>
          <w:spacing w:val="-7"/>
        </w:rPr>
        <w:t xml:space="preserve"> </w:t>
      </w:r>
      <w:r>
        <w:t>criteria</w:t>
      </w:r>
      <w:r>
        <w:rPr>
          <w:spacing w:val="-2"/>
        </w:rPr>
        <w:t xml:space="preserve"> </w:t>
      </w:r>
      <w:r>
        <w:t>used,</w:t>
      </w:r>
      <w:r>
        <w:rPr>
          <w:spacing w:val="-2"/>
        </w:rPr>
        <w:t xml:space="preserve"> </w:t>
      </w:r>
      <w:r>
        <w:t>the</w:t>
      </w:r>
      <w:r>
        <w:rPr>
          <w:spacing w:val="-2"/>
        </w:rPr>
        <w:t xml:space="preserve"> </w:t>
      </w:r>
      <w:r>
        <w:t>person</w:t>
      </w:r>
      <w:r>
        <w:rPr>
          <w:spacing w:val="-2"/>
        </w:rPr>
        <w:t xml:space="preserve"> </w:t>
      </w:r>
      <w:r>
        <w:t>responsible</w:t>
      </w:r>
      <w:r>
        <w:rPr>
          <w:spacing w:val="-3"/>
        </w:rPr>
        <w:t xml:space="preserve"> </w:t>
      </w:r>
      <w:r>
        <w:t>for</w:t>
      </w:r>
      <w:r>
        <w:rPr>
          <w:spacing w:val="-4"/>
        </w:rPr>
        <w:t xml:space="preserve"> </w:t>
      </w:r>
      <w:r>
        <w:t>eligibility</w:t>
      </w:r>
      <w:r>
        <w:rPr>
          <w:spacing w:val="-10"/>
        </w:rPr>
        <w:t xml:space="preserve"> </w:t>
      </w:r>
      <w:r>
        <w:t>screening,</w:t>
      </w:r>
      <w:r>
        <w:rPr>
          <w:spacing w:val="-2"/>
        </w:rPr>
        <w:t xml:space="preserve"> </w:t>
      </w:r>
      <w:r>
        <w:t>how</w:t>
      </w:r>
      <w:r>
        <w:rPr>
          <w:spacing w:val="-2"/>
        </w:rPr>
        <w:t xml:space="preserve"> </w:t>
      </w:r>
      <w:r>
        <w:t>determination</w:t>
      </w:r>
      <w:r>
        <w:rPr>
          <w:spacing w:val="-2"/>
        </w:rPr>
        <w:t xml:space="preserve"> </w:t>
      </w:r>
      <w:r>
        <w:t>is made, and process for recertification. (</w:t>
      </w:r>
      <w:r>
        <w:rPr>
          <w:i/>
        </w:rPr>
        <w:t>See Medical Nutrition Therapy.)</w:t>
      </w:r>
    </w:p>
    <w:p w14:paraId="4569A165" w14:textId="77777777" w:rsidR="00A4380E" w:rsidRDefault="00A4380E">
      <w:pPr>
        <w:pStyle w:val="BodyText"/>
        <w:rPr>
          <w:i/>
        </w:rPr>
      </w:pPr>
    </w:p>
    <w:p w14:paraId="00618479" w14:textId="6E651E7F" w:rsidR="00A4380E" w:rsidRDefault="009904B2">
      <w:pPr>
        <w:pStyle w:val="Heading5"/>
        <w:ind w:right="877"/>
      </w:pPr>
      <w:r>
        <w:t xml:space="preserve">Note: </w:t>
      </w:r>
      <w:r w:rsidR="005C4D3A">
        <w:t>Subrecipients</w:t>
      </w:r>
      <w:r>
        <w:t xml:space="preserve"> providing hot meals on site must fully assess a client’s need for a hot meal including client’s</w:t>
      </w:r>
      <w:r>
        <w:rPr>
          <w:spacing w:val="-3"/>
        </w:rPr>
        <w:t xml:space="preserve"> </w:t>
      </w:r>
      <w:r>
        <w:t>access</w:t>
      </w:r>
      <w:r>
        <w:rPr>
          <w:spacing w:val="-3"/>
        </w:rPr>
        <w:t xml:space="preserve"> </w:t>
      </w:r>
      <w:r>
        <w:t>to</w:t>
      </w:r>
      <w:r>
        <w:rPr>
          <w:spacing w:val="-2"/>
        </w:rPr>
        <w:t xml:space="preserve"> </w:t>
      </w:r>
      <w:r>
        <w:t>food</w:t>
      </w:r>
      <w:r>
        <w:rPr>
          <w:spacing w:val="-2"/>
        </w:rPr>
        <w:t xml:space="preserve"> </w:t>
      </w:r>
      <w:r>
        <w:t>and</w:t>
      </w:r>
      <w:r>
        <w:rPr>
          <w:spacing w:val="-2"/>
        </w:rPr>
        <w:t xml:space="preserve"> </w:t>
      </w:r>
      <w:r>
        <w:t>nutritional</w:t>
      </w:r>
      <w:r>
        <w:rPr>
          <w:spacing w:val="-2"/>
        </w:rPr>
        <w:t xml:space="preserve"> </w:t>
      </w:r>
      <w:r>
        <w:t>needs,</w:t>
      </w:r>
      <w:r>
        <w:rPr>
          <w:spacing w:val="-2"/>
        </w:rPr>
        <w:t xml:space="preserve"> </w:t>
      </w:r>
      <w:r>
        <w:t>ability</w:t>
      </w:r>
      <w:r>
        <w:rPr>
          <w:spacing w:val="-2"/>
        </w:rPr>
        <w:t xml:space="preserve"> </w:t>
      </w:r>
      <w:r>
        <w:t>to</w:t>
      </w:r>
      <w:r>
        <w:rPr>
          <w:spacing w:val="-2"/>
        </w:rPr>
        <w:t xml:space="preserve"> </w:t>
      </w:r>
      <w:r>
        <w:t>prepare</w:t>
      </w:r>
      <w:r>
        <w:rPr>
          <w:spacing w:val="-3"/>
        </w:rPr>
        <w:t xml:space="preserve"> </w:t>
      </w:r>
      <w:r>
        <w:t>hot</w:t>
      </w:r>
      <w:r>
        <w:rPr>
          <w:spacing w:val="-4"/>
        </w:rPr>
        <w:t xml:space="preserve"> </w:t>
      </w:r>
      <w:r>
        <w:t>meals,</w:t>
      </w:r>
      <w:r>
        <w:rPr>
          <w:spacing w:val="-5"/>
        </w:rPr>
        <w:t xml:space="preserve"> </w:t>
      </w:r>
      <w:r>
        <w:t>and</w:t>
      </w:r>
      <w:r>
        <w:rPr>
          <w:spacing w:val="-2"/>
        </w:rPr>
        <w:t xml:space="preserve"> </w:t>
      </w:r>
      <w:r>
        <w:t>frequency</w:t>
      </w:r>
      <w:r>
        <w:rPr>
          <w:spacing w:val="-3"/>
        </w:rPr>
        <w:t xml:space="preserve"> </w:t>
      </w:r>
      <w:r>
        <w:t>of</w:t>
      </w:r>
      <w:r>
        <w:rPr>
          <w:spacing w:val="-2"/>
        </w:rPr>
        <w:t xml:space="preserve"> </w:t>
      </w:r>
      <w:r>
        <w:t>need</w:t>
      </w:r>
      <w:r>
        <w:rPr>
          <w:spacing w:val="-2"/>
        </w:rPr>
        <w:t xml:space="preserve"> </w:t>
      </w:r>
      <w:r>
        <w:t>on</w:t>
      </w:r>
      <w:r>
        <w:rPr>
          <w:spacing w:val="-2"/>
        </w:rPr>
        <w:t xml:space="preserve"> </w:t>
      </w:r>
      <w:r>
        <w:t>a weekly basis. Programs</w:t>
      </w:r>
      <w:r>
        <w:rPr>
          <w:spacing w:val="-1"/>
        </w:rPr>
        <w:t xml:space="preserve"> </w:t>
      </w:r>
      <w:r>
        <w:t>must provide an option for clients to pick up meals the client can take home.</w:t>
      </w:r>
    </w:p>
    <w:p w14:paraId="3823D533" w14:textId="77777777" w:rsidR="00A4380E" w:rsidRDefault="00A4380E">
      <w:pPr>
        <w:pStyle w:val="BodyText"/>
        <w:rPr>
          <w:b/>
          <w:i/>
        </w:rPr>
      </w:pPr>
    </w:p>
    <w:p w14:paraId="51B6C4B1" w14:textId="77777777" w:rsidR="00A4380E" w:rsidRDefault="009904B2">
      <w:pPr>
        <w:ind w:left="720"/>
        <w:rPr>
          <w:b/>
          <w:i/>
          <w:sz w:val="24"/>
        </w:rPr>
      </w:pPr>
      <w:r>
        <w:rPr>
          <w:b/>
          <w:i/>
          <w:sz w:val="24"/>
        </w:rPr>
        <w:t xml:space="preserve">Food Bank </w:t>
      </w:r>
      <w:r>
        <w:rPr>
          <w:b/>
          <w:i/>
          <w:spacing w:val="-2"/>
          <w:sz w:val="24"/>
        </w:rPr>
        <w:t>Packages</w:t>
      </w:r>
    </w:p>
    <w:p w14:paraId="6BA4A73F" w14:textId="77777777" w:rsidR="00A4380E" w:rsidRDefault="009904B2">
      <w:pPr>
        <w:pStyle w:val="BodyText"/>
        <w:ind w:left="720" w:right="994"/>
      </w:pPr>
      <w:r>
        <w:t>All agencies applying to distribute food bank packages must ensure that all packages contain nutritionally balanced food items that are appropriate for the dietary needs of individuals living with HIV/AIDS. Packages may be made available at community-based organizations or clinical sites. An internal</w:t>
      </w:r>
      <w:r>
        <w:rPr>
          <w:spacing w:val="-3"/>
        </w:rPr>
        <w:t xml:space="preserve"> </w:t>
      </w:r>
      <w:r>
        <w:t>case</w:t>
      </w:r>
      <w:r>
        <w:rPr>
          <w:spacing w:val="-4"/>
        </w:rPr>
        <w:t xml:space="preserve"> </w:t>
      </w:r>
      <w:r>
        <w:t>management</w:t>
      </w:r>
      <w:r>
        <w:rPr>
          <w:spacing w:val="-3"/>
        </w:rPr>
        <w:t xml:space="preserve"> </w:t>
      </w:r>
      <w:r>
        <w:t>program</w:t>
      </w:r>
      <w:r>
        <w:rPr>
          <w:spacing w:val="-3"/>
        </w:rPr>
        <w:t xml:space="preserve"> </w:t>
      </w:r>
      <w:r>
        <w:t>will</w:t>
      </w:r>
      <w:r>
        <w:rPr>
          <w:spacing w:val="-3"/>
        </w:rPr>
        <w:t xml:space="preserve"> </w:t>
      </w:r>
      <w:r>
        <w:t>identify</w:t>
      </w:r>
      <w:r>
        <w:rPr>
          <w:spacing w:val="-6"/>
        </w:rPr>
        <w:t xml:space="preserve"> </w:t>
      </w:r>
      <w:r>
        <w:t>client</w:t>
      </w:r>
      <w:r>
        <w:rPr>
          <w:spacing w:val="-3"/>
        </w:rPr>
        <w:t xml:space="preserve"> </w:t>
      </w:r>
      <w:r>
        <w:t>need</w:t>
      </w:r>
      <w:r>
        <w:rPr>
          <w:spacing w:val="-3"/>
        </w:rPr>
        <w:t xml:space="preserve"> </w:t>
      </w:r>
      <w:r>
        <w:t>for</w:t>
      </w:r>
      <w:r>
        <w:rPr>
          <w:spacing w:val="-5"/>
        </w:rPr>
        <w:t xml:space="preserve"> </w:t>
      </w:r>
      <w:r>
        <w:t>this</w:t>
      </w:r>
      <w:r>
        <w:rPr>
          <w:spacing w:val="-3"/>
        </w:rPr>
        <w:t xml:space="preserve"> </w:t>
      </w:r>
      <w:r>
        <w:t>service.</w:t>
      </w:r>
      <w:r>
        <w:rPr>
          <w:spacing w:val="-1"/>
        </w:rPr>
        <w:t xml:space="preserve"> </w:t>
      </w:r>
      <w:r>
        <w:t>All</w:t>
      </w:r>
      <w:r>
        <w:rPr>
          <w:spacing w:val="-3"/>
        </w:rPr>
        <w:t xml:space="preserve"> </w:t>
      </w:r>
      <w:r>
        <w:t>food</w:t>
      </w:r>
      <w:r>
        <w:rPr>
          <w:spacing w:val="-3"/>
        </w:rPr>
        <w:t xml:space="preserve"> </w:t>
      </w:r>
      <w:r>
        <w:t>purchases</w:t>
      </w:r>
      <w:r>
        <w:rPr>
          <w:spacing w:val="-3"/>
        </w:rPr>
        <w:t xml:space="preserve"> </w:t>
      </w:r>
      <w:r>
        <w:t>should be reviewed by a licensed dietician or nutritionist prior to distribution.</w:t>
      </w:r>
    </w:p>
    <w:p w14:paraId="26B0F9C6" w14:textId="77777777" w:rsidR="00A4380E" w:rsidRDefault="00A4380E">
      <w:pPr>
        <w:pStyle w:val="BodyText"/>
      </w:pPr>
    </w:p>
    <w:p w14:paraId="6E6AEB55" w14:textId="77777777" w:rsidR="00A4380E" w:rsidRDefault="009904B2">
      <w:pPr>
        <w:pStyle w:val="Heading5"/>
        <w:spacing w:before="1"/>
      </w:pPr>
      <w:r>
        <w:t>Food</w:t>
      </w:r>
      <w:r>
        <w:rPr>
          <w:spacing w:val="-4"/>
        </w:rPr>
        <w:t xml:space="preserve"> </w:t>
      </w:r>
      <w:r>
        <w:t>Voucher</w:t>
      </w:r>
      <w:r>
        <w:rPr>
          <w:spacing w:val="-3"/>
        </w:rPr>
        <w:t xml:space="preserve"> </w:t>
      </w:r>
      <w:r>
        <w:rPr>
          <w:spacing w:val="-2"/>
        </w:rPr>
        <w:t>Programs</w:t>
      </w:r>
    </w:p>
    <w:p w14:paraId="16D303E2" w14:textId="384FD2D7" w:rsidR="00A4380E" w:rsidRDefault="009904B2">
      <w:pPr>
        <w:pStyle w:val="BodyText"/>
        <w:ind w:left="720" w:right="877"/>
      </w:pPr>
      <w:r>
        <w:t>All agencies applying for food voucher funding must demonstrate that an internal case management program will determine eligibility for the food voucher program and will coordinate the food voucher service</w:t>
      </w:r>
      <w:r>
        <w:rPr>
          <w:spacing w:val="-4"/>
        </w:rPr>
        <w:t xml:space="preserve"> </w:t>
      </w:r>
      <w:r>
        <w:t>delivery.</w:t>
      </w:r>
      <w:r>
        <w:rPr>
          <w:spacing w:val="-3"/>
        </w:rPr>
        <w:t xml:space="preserve"> </w:t>
      </w:r>
      <w:r>
        <w:t>All</w:t>
      </w:r>
      <w:r>
        <w:rPr>
          <w:spacing w:val="-3"/>
        </w:rPr>
        <w:t xml:space="preserve"> </w:t>
      </w:r>
      <w:r w:rsidR="005C4D3A">
        <w:t>Subrecipients</w:t>
      </w:r>
      <w:r>
        <w:rPr>
          <w:spacing w:val="-3"/>
        </w:rPr>
        <w:t xml:space="preserve"> </w:t>
      </w:r>
      <w:r>
        <w:t>providing</w:t>
      </w:r>
      <w:r>
        <w:rPr>
          <w:spacing w:val="-4"/>
        </w:rPr>
        <w:t xml:space="preserve"> </w:t>
      </w:r>
      <w:r>
        <w:t>food</w:t>
      </w:r>
      <w:r>
        <w:rPr>
          <w:spacing w:val="-4"/>
        </w:rPr>
        <w:t xml:space="preserve"> </w:t>
      </w:r>
      <w:r>
        <w:t>vouchers</w:t>
      </w:r>
      <w:r>
        <w:rPr>
          <w:spacing w:val="-3"/>
        </w:rPr>
        <w:t xml:space="preserve"> </w:t>
      </w:r>
      <w:r>
        <w:t>must</w:t>
      </w:r>
      <w:r>
        <w:rPr>
          <w:spacing w:val="-3"/>
        </w:rPr>
        <w:t xml:space="preserve"> </w:t>
      </w:r>
      <w:r>
        <w:t>have</w:t>
      </w:r>
      <w:r>
        <w:rPr>
          <w:spacing w:val="-2"/>
        </w:rPr>
        <w:t xml:space="preserve"> </w:t>
      </w:r>
      <w:r>
        <w:t>a</w:t>
      </w:r>
      <w:r>
        <w:rPr>
          <w:spacing w:val="-4"/>
        </w:rPr>
        <w:t xml:space="preserve"> </w:t>
      </w:r>
      <w:r>
        <w:t>monitoring</w:t>
      </w:r>
      <w:r>
        <w:rPr>
          <w:spacing w:val="-6"/>
        </w:rPr>
        <w:t xml:space="preserve"> </w:t>
      </w:r>
      <w:r>
        <w:t>process</w:t>
      </w:r>
      <w:r>
        <w:rPr>
          <w:spacing w:val="-3"/>
        </w:rPr>
        <w:t xml:space="preserve"> </w:t>
      </w:r>
      <w:r>
        <w:t>that</w:t>
      </w:r>
      <w:r>
        <w:rPr>
          <w:spacing w:val="-3"/>
        </w:rPr>
        <w:t xml:space="preserve"> </w:t>
      </w:r>
      <w:r>
        <w:t>ensures</w:t>
      </w:r>
      <w:r>
        <w:rPr>
          <w:spacing w:val="-1"/>
        </w:rPr>
        <w:t xml:space="preserve"> </w:t>
      </w:r>
      <w:r>
        <w:t>that food vouchers are only utilized to purchase food and personal hygiene products and that food vouchers may not be exchanged for cash or any other items</w:t>
      </w:r>
    </w:p>
    <w:p w14:paraId="3848AD13" w14:textId="77777777" w:rsidR="00A4380E" w:rsidRDefault="00A4380E">
      <w:pPr>
        <w:sectPr w:rsidR="00A4380E">
          <w:pgSz w:w="12240" w:h="15840"/>
          <w:pgMar w:top="1080" w:right="220" w:bottom="1500" w:left="360" w:header="0" w:footer="1233" w:gutter="0"/>
          <w:cols w:space="720"/>
        </w:sectPr>
      </w:pPr>
    </w:p>
    <w:p w14:paraId="689A1C65" w14:textId="781D8DE2" w:rsidR="00A4380E" w:rsidRDefault="000100D4" w:rsidP="00862C34">
      <w:pPr>
        <w:tabs>
          <w:tab w:val="left" w:pos="3315"/>
        </w:tabs>
      </w:pPr>
      <w:r>
        <w:lastRenderedPageBreak/>
        <w:tab/>
      </w:r>
    </w:p>
    <w:p w14:paraId="6A0752A4" w14:textId="3EBB4DD8" w:rsidR="00515304" w:rsidRDefault="009904B2">
      <w:pPr>
        <w:spacing w:line="550" w:lineRule="atLeast"/>
        <w:ind w:left="720" w:right="5476"/>
        <w:rPr>
          <w:b/>
          <w:sz w:val="24"/>
        </w:rPr>
      </w:pPr>
      <w:r>
        <w:rPr>
          <w:noProof/>
        </w:rPr>
        <mc:AlternateContent>
          <mc:Choice Requires="wps">
            <w:drawing>
              <wp:anchor distT="0" distB="0" distL="0" distR="0" simplePos="0" relativeHeight="251658242" behindDoc="0" locked="0" layoutInCell="1" allowOverlap="1" wp14:anchorId="1EA3C4E7" wp14:editId="0BC5949C">
                <wp:simplePos x="0" y="0"/>
                <wp:positionH relativeFrom="page">
                  <wp:posOffset>553161</wp:posOffset>
                </wp:positionH>
                <wp:positionV relativeFrom="paragraph">
                  <wp:posOffset>-202296</wp:posOffset>
                </wp:positionV>
                <wp:extent cx="6612890" cy="2641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rgbClr val="D9D9D9"/>
                        </a:solidFill>
                        <a:ln w="7365">
                          <a:solidFill>
                            <a:srgbClr val="000000"/>
                          </a:solidFill>
                          <a:prstDash val="solid"/>
                        </a:ln>
                      </wps:spPr>
                      <wps:txbx>
                        <w:txbxContent>
                          <w:p w14:paraId="218AB0AD" w14:textId="0D6B90B1" w:rsidR="00A4380E" w:rsidRDefault="00310C5C">
                            <w:pPr>
                              <w:spacing w:before="34"/>
                              <w:ind w:left="203"/>
                              <w:rPr>
                                <w:b/>
                                <w:color w:val="000000"/>
                                <w:sz w:val="24"/>
                              </w:rPr>
                            </w:pPr>
                            <w:r>
                              <w:rPr>
                                <w:b/>
                                <w:color w:val="000000"/>
                                <w:sz w:val="24"/>
                              </w:rPr>
                              <w:t>7</w:t>
                            </w:r>
                            <w:r w:rsidR="009904B2">
                              <w:rPr>
                                <w:b/>
                                <w:color w:val="000000"/>
                                <w:sz w:val="24"/>
                              </w:rPr>
                              <w:t>. HOUSING</w:t>
                            </w:r>
                            <w:r w:rsidR="009904B2">
                              <w:rPr>
                                <w:b/>
                                <w:color w:val="000000"/>
                                <w:spacing w:val="-2"/>
                                <w:sz w:val="24"/>
                              </w:rPr>
                              <w:t xml:space="preserve"> SERVICES</w:t>
                            </w:r>
                          </w:p>
                        </w:txbxContent>
                      </wps:txbx>
                      <wps:bodyPr wrap="square" lIns="0" tIns="0" rIns="0" bIns="0" rtlCol="0">
                        <a:noAutofit/>
                      </wps:bodyPr>
                    </wps:wsp>
                  </a:graphicData>
                </a:graphic>
              </wp:anchor>
            </w:drawing>
          </mc:Choice>
          <mc:Fallback>
            <w:pict>
              <v:shape w14:anchorId="1EA3C4E7" id="Textbox 29" o:spid="_x0000_s1036" type="#_x0000_t202" style="position:absolute;left:0;text-align:left;margin-left:43.55pt;margin-top:-15.95pt;width:520.7pt;height:20.8pt;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" fillcolor="#d9d9d9" strokeweight=".20458mm">
                <v:path arrowok="t"/>
                <v:textbox inset="0,0,0,0">
                  <w:txbxContent>
                    <w:p w14:paraId="218AB0AD" w14:textId="0D6B90B1" w:rsidR="00A4380E" w:rsidRDefault="00310C5C">
                      <w:pPr>
                        <w:spacing w:before="34"/>
                        <w:ind w:left="203"/>
                        <w:rPr>
                          <w:b/>
                          <w:color w:val="000000"/>
                          <w:sz w:val="24"/>
                        </w:rPr>
                      </w:pPr>
                      <w:r>
                        <w:rPr>
                          <w:b/>
                          <w:color w:val="000000"/>
                          <w:sz w:val="24"/>
                        </w:rPr>
                        <w:t>7</w:t>
                      </w:r>
                      <w:r w:rsidR="009904B2">
                        <w:rPr>
                          <w:b/>
                          <w:color w:val="000000"/>
                          <w:sz w:val="24"/>
                        </w:rPr>
                        <w:t>. HOUSING</w:t>
                      </w:r>
                      <w:r w:rsidR="009904B2">
                        <w:rPr>
                          <w:b/>
                          <w:color w:val="000000"/>
                          <w:spacing w:val="-2"/>
                          <w:sz w:val="24"/>
                        </w:rPr>
                        <w:t xml:space="preserve"> SERVICES</w:t>
                      </w:r>
                    </w:p>
                  </w:txbxContent>
                </v:textbox>
                <w10:wrap anchorx="page"/>
              </v:shape>
            </w:pict>
          </mc:Fallback>
        </mc:AlternateContent>
      </w:r>
      <w:r>
        <w:rPr>
          <w:b/>
          <w:sz w:val="24"/>
        </w:rPr>
        <w:t>FY</w:t>
      </w:r>
      <w:r>
        <w:rPr>
          <w:b/>
          <w:spacing w:val="-8"/>
          <w:sz w:val="24"/>
        </w:rPr>
        <w:t xml:space="preserve"> </w:t>
      </w:r>
      <w:r w:rsidR="00365CBB">
        <w:rPr>
          <w:b/>
          <w:sz w:val="24"/>
        </w:rPr>
        <w:t>2025</w:t>
      </w:r>
      <w:r>
        <w:rPr>
          <w:b/>
          <w:spacing w:val="-7"/>
          <w:sz w:val="24"/>
        </w:rPr>
        <w:t xml:space="preserve"> </w:t>
      </w:r>
      <w:r>
        <w:rPr>
          <w:b/>
          <w:sz w:val="24"/>
        </w:rPr>
        <w:t>Planning</w:t>
      </w:r>
      <w:r>
        <w:rPr>
          <w:b/>
          <w:spacing w:val="-8"/>
          <w:sz w:val="24"/>
        </w:rPr>
        <w:t xml:space="preserve"> </w:t>
      </w:r>
      <w:r>
        <w:rPr>
          <w:b/>
          <w:sz w:val="24"/>
        </w:rPr>
        <w:t>Council</w:t>
      </w:r>
      <w:r>
        <w:rPr>
          <w:b/>
          <w:spacing w:val="-6"/>
          <w:sz w:val="24"/>
        </w:rPr>
        <w:t xml:space="preserve"> </w:t>
      </w:r>
      <w:r>
        <w:rPr>
          <w:b/>
          <w:sz w:val="24"/>
        </w:rPr>
        <w:t>Allocation:</w:t>
      </w:r>
      <w:r>
        <w:rPr>
          <w:b/>
          <w:spacing w:val="-8"/>
          <w:sz w:val="24"/>
        </w:rPr>
        <w:t xml:space="preserve"> </w:t>
      </w:r>
      <w:r>
        <w:rPr>
          <w:b/>
          <w:sz w:val="24"/>
        </w:rPr>
        <w:t>$</w:t>
      </w:r>
      <w:r w:rsidR="00515304">
        <w:rPr>
          <w:b/>
          <w:sz w:val="24"/>
        </w:rPr>
        <w:t>1,460,805</w:t>
      </w:r>
    </w:p>
    <w:p w14:paraId="7B405064" w14:textId="20D900FA" w:rsidR="00A4380E" w:rsidRDefault="009904B2">
      <w:pPr>
        <w:spacing w:line="550" w:lineRule="atLeast"/>
        <w:ind w:left="720" w:right="5476"/>
        <w:rPr>
          <w:b/>
          <w:sz w:val="24"/>
        </w:rPr>
      </w:pPr>
      <w:r>
        <w:rPr>
          <w:b/>
          <w:sz w:val="24"/>
          <w:u w:val="single"/>
        </w:rPr>
        <w:t>HRSA DEFINITION AND DESCRIPTION</w:t>
      </w:r>
    </w:p>
    <w:p w14:paraId="6D58F646" w14:textId="77777777" w:rsidR="00A4380E" w:rsidRDefault="009904B2">
      <w:pPr>
        <w:pStyle w:val="BodyText"/>
        <w:spacing w:before="2"/>
        <w:ind w:left="720" w:right="877"/>
      </w:pPr>
      <w:r>
        <w:t>Housing services provide transitional, short-term, or emergency</w:t>
      </w:r>
      <w:r>
        <w:rPr>
          <w:spacing w:val="-3"/>
        </w:rPr>
        <w:t xml:space="preserve"> </w:t>
      </w:r>
      <w:r>
        <w:t>housing assistance to enable a client or family</w:t>
      </w:r>
      <w:r>
        <w:rPr>
          <w:spacing w:val="-15"/>
        </w:rPr>
        <w:t xml:space="preserve"> </w:t>
      </w:r>
      <w:r>
        <w:t>to</w:t>
      </w:r>
      <w:r>
        <w:rPr>
          <w:spacing w:val="-9"/>
        </w:rPr>
        <w:t xml:space="preserve"> </w:t>
      </w:r>
      <w:r>
        <w:t>gain</w:t>
      </w:r>
      <w:r>
        <w:rPr>
          <w:spacing w:val="-8"/>
        </w:rPr>
        <w:t xml:space="preserve"> </w:t>
      </w:r>
      <w:r>
        <w:t>or</w:t>
      </w:r>
      <w:r>
        <w:rPr>
          <w:spacing w:val="-11"/>
        </w:rPr>
        <w:t xml:space="preserve"> </w:t>
      </w:r>
      <w:r>
        <w:t>maintain</w:t>
      </w:r>
      <w:r>
        <w:rPr>
          <w:spacing w:val="-10"/>
        </w:rPr>
        <w:t xml:space="preserve"> </w:t>
      </w:r>
      <w:r>
        <w:t>outpatient/ambulatory</w:t>
      </w:r>
      <w:r>
        <w:rPr>
          <w:spacing w:val="-15"/>
        </w:rPr>
        <w:t xml:space="preserve"> </w:t>
      </w:r>
      <w:r>
        <w:t>health</w:t>
      </w:r>
      <w:r>
        <w:rPr>
          <w:spacing w:val="-8"/>
        </w:rPr>
        <w:t xml:space="preserve"> </w:t>
      </w:r>
      <w:r>
        <w:t>services</w:t>
      </w:r>
      <w:r>
        <w:rPr>
          <w:spacing w:val="-8"/>
        </w:rPr>
        <w:t xml:space="preserve"> </w:t>
      </w:r>
      <w:r>
        <w:t>and</w:t>
      </w:r>
      <w:r>
        <w:rPr>
          <w:spacing w:val="-10"/>
        </w:rPr>
        <w:t xml:space="preserve"> </w:t>
      </w:r>
      <w:r>
        <w:t>treatment.</w:t>
      </w:r>
      <w:r>
        <w:rPr>
          <w:spacing w:val="-10"/>
        </w:rPr>
        <w:t xml:space="preserve"> </w:t>
      </w:r>
      <w:r>
        <w:t>Housing</w:t>
      </w:r>
      <w:r>
        <w:rPr>
          <w:spacing w:val="-10"/>
        </w:rPr>
        <w:t xml:space="preserve"> </w:t>
      </w:r>
      <w:r>
        <w:t>services</w:t>
      </w:r>
      <w:r>
        <w:rPr>
          <w:spacing w:val="-6"/>
        </w:rPr>
        <w:t xml:space="preserve"> </w:t>
      </w:r>
      <w:r>
        <w:t>include housing referral services and transitional, short-term, or emergency housing assistance.</w:t>
      </w:r>
    </w:p>
    <w:p w14:paraId="08ECD5A4" w14:textId="77777777" w:rsidR="00A4380E" w:rsidRDefault="00A4380E">
      <w:pPr>
        <w:pStyle w:val="BodyText"/>
      </w:pPr>
    </w:p>
    <w:p w14:paraId="00CCB1F3" w14:textId="77777777" w:rsidR="00A4380E" w:rsidRDefault="009904B2">
      <w:pPr>
        <w:pStyle w:val="BodyText"/>
        <w:ind w:left="720" w:right="877"/>
      </w:pPr>
      <w:r>
        <w:t>Transitional,</w:t>
      </w:r>
      <w:r>
        <w:rPr>
          <w:spacing w:val="-10"/>
        </w:rPr>
        <w:t xml:space="preserve"> </w:t>
      </w:r>
      <w:r>
        <w:t>short-term,</w:t>
      </w:r>
      <w:r>
        <w:rPr>
          <w:spacing w:val="-10"/>
        </w:rPr>
        <w:t xml:space="preserve"> </w:t>
      </w:r>
      <w:r>
        <w:t>or</w:t>
      </w:r>
      <w:r>
        <w:rPr>
          <w:spacing w:val="-11"/>
        </w:rPr>
        <w:t xml:space="preserve"> </w:t>
      </w:r>
      <w:r>
        <w:t>emergency</w:t>
      </w:r>
      <w:r>
        <w:rPr>
          <w:spacing w:val="-15"/>
        </w:rPr>
        <w:t xml:space="preserve"> </w:t>
      </w:r>
      <w:r>
        <w:t>housing</w:t>
      </w:r>
      <w:r>
        <w:rPr>
          <w:spacing w:val="-12"/>
        </w:rPr>
        <w:t xml:space="preserve"> </w:t>
      </w:r>
      <w:r>
        <w:t>provides</w:t>
      </w:r>
      <w:r>
        <w:rPr>
          <w:spacing w:val="-8"/>
        </w:rPr>
        <w:t xml:space="preserve"> </w:t>
      </w:r>
      <w:r>
        <w:t>temporary</w:t>
      </w:r>
      <w:r>
        <w:rPr>
          <w:spacing w:val="-15"/>
        </w:rPr>
        <w:t xml:space="preserve"> </w:t>
      </w:r>
      <w:r>
        <w:t>assistance</w:t>
      </w:r>
      <w:r>
        <w:rPr>
          <w:spacing w:val="-8"/>
        </w:rPr>
        <w:t xml:space="preserve"> </w:t>
      </w:r>
      <w:r>
        <w:t>necessary</w:t>
      </w:r>
      <w:r>
        <w:rPr>
          <w:spacing w:val="-15"/>
        </w:rPr>
        <w:t xml:space="preserve"> </w:t>
      </w:r>
      <w:r>
        <w:t>to</w:t>
      </w:r>
      <w:r>
        <w:rPr>
          <w:spacing w:val="-8"/>
        </w:rPr>
        <w:t xml:space="preserve"> </w:t>
      </w:r>
      <w:r>
        <w:t>prevent homelessness and to gain or maintain access to medical care. Housing services must include the development of an individualized housing plan, updated annually, to guide the client’s linkage to permanent housing. Housing services can include housing referral services; assessment, search, placement, and advocacy services; as well as fees associated with these services.</w:t>
      </w:r>
    </w:p>
    <w:p w14:paraId="47D361B0" w14:textId="77777777" w:rsidR="00A4380E" w:rsidRDefault="00A4380E">
      <w:pPr>
        <w:pStyle w:val="BodyText"/>
        <w:spacing w:before="1"/>
      </w:pPr>
    </w:p>
    <w:p w14:paraId="13576F70" w14:textId="77777777" w:rsidR="00A4380E" w:rsidRDefault="009904B2">
      <w:pPr>
        <w:pStyle w:val="BodyText"/>
        <w:spacing w:line="276" w:lineRule="exact"/>
        <w:ind w:left="720"/>
        <w:jc w:val="both"/>
      </w:pPr>
      <w:r>
        <w:t>Eligible</w:t>
      </w:r>
      <w:r>
        <w:rPr>
          <w:spacing w:val="-6"/>
        </w:rPr>
        <w:t xml:space="preserve"> </w:t>
      </w:r>
      <w:r>
        <w:t>housing</w:t>
      </w:r>
      <w:r>
        <w:rPr>
          <w:spacing w:val="-8"/>
        </w:rPr>
        <w:t xml:space="preserve"> </w:t>
      </w:r>
      <w:r>
        <w:t>can</w:t>
      </w:r>
      <w:r>
        <w:rPr>
          <w:spacing w:val="-5"/>
        </w:rPr>
        <w:t xml:space="preserve"> </w:t>
      </w:r>
      <w:r>
        <w:t>include</w:t>
      </w:r>
      <w:r>
        <w:rPr>
          <w:spacing w:val="-5"/>
        </w:rPr>
        <w:t xml:space="preserve"> </w:t>
      </w:r>
      <w:r>
        <w:t>either</w:t>
      </w:r>
      <w:r>
        <w:rPr>
          <w:spacing w:val="-9"/>
        </w:rPr>
        <w:t xml:space="preserve"> </w:t>
      </w:r>
      <w:r>
        <w:t>housing</w:t>
      </w:r>
      <w:r>
        <w:rPr>
          <w:spacing w:val="-7"/>
        </w:rPr>
        <w:t xml:space="preserve"> </w:t>
      </w:r>
      <w:r>
        <w:rPr>
          <w:spacing w:val="-2"/>
        </w:rPr>
        <w:t>that:</w:t>
      </w:r>
    </w:p>
    <w:p w14:paraId="1C5ADA1B" w14:textId="77777777" w:rsidR="00A4380E" w:rsidRDefault="009904B2" w:rsidP="00454857">
      <w:pPr>
        <w:pStyle w:val="ListParagraph"/>
        <w:numPr>
          <w:ilvl w:val="0"/>
          <w:numId w:val="19"/>
        </w:numPr>
        <w:tabs>
          <w:tab w:val="left" w:pos="1440"/>
        </w:tabs>
        <w:ind w:right="900"/>
        <w:jc w:val="both"/>
        <w:rPr>
          <w:sz w:val="24"/>
        </w:rPr>
      </w:pPr>
      <w:r>
        <w:rPr>
          <w:sz w:val="24"/>
        </w:rPr>
        <w:t>Provides some type of core medical or support services, e.g., residential substance use disorder services</w:t>
      </w:r>
      <w:r>
        <w:rPr>
          <w:spacing w:val="-6"/>
          <w:sz w:val="24"/>
        </w:rPr>
        <w:t xml:space="preserve"> </w:t>
      </w:r>
      <w:r>
        <w:rPr>
          <w:sz w:val="24"/>
        </w:rPr>
        <w:t>or</w:t>
      </w:r>
      <w:r>
        <w:rPr>
          <w:spacing w:val="-10"/>
          <w:sz w:val="24"/>
        </w:rPr>
        <w:t xml:space="preserve"> </w:t>
      </w:r>
      <w:r>
        <w:rPr>
          <w:sz w:val="24"/>
        </w:rPr>
        <w:t>mental</w:t>
      </w:r>
      <w:r>
        <w:rPr>
          <w:spacing w:val="-6"/>
          <w:sz w:val="24"/>
        </w:rPr>
        <w:t xml:space="preserve"> </w:t>
      </w:r>
      <w:r>
        <w:rPr>
          <w:sz w:val="24"/>
        </w:rPr>
        <w:t>health</w:t>
      </w:r>
      <w:r>
        <w:rPr>
          <w:spacing w:val="-11"/>
          <w:sz w:val="24"/>
        </w:rPr>
        <w:t xml:space="preserve"> </w:t>
      </w:r>
      <w:r>
        <w:rPr>
          <w:sz w:val="24"/>
        </w:rPr>
        <w:t>services,</w:t>
      </w:r>
      <w:r>
        <w:rPr>
          <w:spacing w:val="-9"/>
          <w:sz w:val="24"/>
        </w:rPr>
        <w:t xml:space="preserve"> </w:t>
      </w:r>
      <w:r>
        <w:rPr>
          <w:sz w:val="24"/>
        </w:rPr>
        <w:t>residential</w:t>
      </w:r>
      <w:r>
        <w:rPr>
          <w:spacing w:val="-8"/>
          <w:sz w:val="24"/>
        </w:rPr>
        <w:t xml:space="preserve"> </w:t>
      </w:r>
      <w:r>
        <w:rPr>
          <w:sz w:val="24"/>
        </w:rPr>
        <w:t>foster</w:t>
      </w:r>
      <w:r>
        <w:rPr>
          <w:spacing w:val="-6"/>
          <w:sz w:val="24"/>
        </w:rPr>
        <w:t xml:space="preserve"> </w:t>
      </w:r>
      <w:r>
        <w:rPr>
          <w:sz w:val="24"/>
        </w:rPr>
        <w:t>care;</w:t>
      </w:r>
      <w:r>
        <w:rPr>
          <w:spacing w:val="-8"/>
          <w:sz w:val="24"/>
        </w:rPr>
        <w:t xml:space="preserve"> </w:t>
      </w:r>
      <w:r>
        <w:rPr>
          <w:sz w:val="24"/>
        </w:rPr>
        <w:t>or</w:t>
      </w:r>
      <w:r>
        <w:rPr>
          <w:spacing w:val="-10"/>
          <w:sz w:val="24"/>
        </w:rPr>
        <w:t xml:space="preserve"> </w:t>
      </w:r>
      <w:r>
        <w:rPr>
          <w:sz w:val="24"/>
        </w:rPr>
        <w:t>assisted</w:t>
      </w:r>
      <w:r>
        <w:rPr>
          <w:spacing w:val="-6"/>
          <w:sz w:val="24"/>
        </w:rPr>
        <w:t xml:space="preserve"> </w:t>
      </w:r>
      <w:r>
        <w:rPr>
          <w:sz w:val="24"/>
        </w:rPr>
        <w:t>living</w:t>
      </w:r>
      <w:r>
        <w:rPr>
          <w:spacing w:val="-11"/>
          <w:sz w:val="24"/>
        </w:rPr>
        <w:t xml:space="preserve"> </w:t>
      </w:r>
      <w:r>
        <w:rPr>
          <w:sz w:val="24"/>
        </w:rPr>
        <w:t>residential</w:t>
      </w:r>
      <w:r>
        <w:rPr>
          <w:spacing w:val="-11"/>
          <w:sz w:val="24"/>
        </w:rPr>
        <w:t xml:space="preserve"> </w:t>
      </w:r>
      <w:r>
        <w:rPr>
          <w:sz w:val="24"/>
        </w:rPr>
        <w:t>services;</w:t>
      </w:r>
      <w:r>
        <w:rPr>
          <w:spacing w:val="-6"/>
          <w:sz w:val="24"/>
        </w:rPr>
        <w:t xml:space="preserve"> </w:t>
      </w:r>
      <w:r>
        <w:rPr>
          <w:sz w:val="24"/>
        </w:rPr>
        <w:t>or</w:t>
      </w:r>
    </w:p>
    <w:p w14:paraId="646DFD0C" w14:textId="77777777" w:rsidR="00A4380E" w:rsidRDefault="009904B2" w:rsidP="00454857">
      <w:pPr>
        <w:pStyle w:val="ListParagraph"/>
        <w:numPr>
          <w:ilvl w:val="0"/>
          <w:numId w:val="19"/>
        </w:numPr>
        <w:tabs>
          <w:tab w:val="left" w:pos="1440"/>
        </w:tabs>
        <w:ind w:right="776"/>
        <w:jc w:val="both"/>
        <w:rPr>
          <w:sz w:val="24"/>
        </w:rPr>
      </w:pPr>
      <w:r>
        <w:rPr>
          <w:sz w:val="24"/>
        </w:rPr>
        <w:t>Does not</w:t>
      </w:r>
      <w:r>
        <w:rPr>
          <w:spacing w:val="-1"/>
          <w:sz w:val="24"/>
        </w:rPr>
        <w:t xml:space="preserve"> </w:t>
      </w:r>
      <w:r>
        <w:rPr>
          <w:sz w:val="24"/>
        </w:rPr>
        <w:t>provide direct</w:t>
      </w:r>
      <w:r>
        <w:rPr>
          <w:spacing w:val="-1"/>
          <w:sz w:val="24"/>
        </w:rPr>
        <w:t xml:space="preserve"> </w:t>
      </w:r>
      <w:r>
        <w:rPr>
          <w:sz w:val="24"/>
        </w:rPr>
        <w:t>core medical/support</w:t>
      </w:r>
      <w:r>
        <w:rPr>
          <w:spacing w:val="-1"/>
          <w:sz w:val="24"/>
        </w:rPr>
        <w:t xml:space="preserve"> </w:t>
      </w:r>
      <w:r>
        <w:rPr>
          <w:sz w:val="24"/>
        </w:rPr>
        <w:t>services but is essential</w:t>
      </w:r>
      <w:r>
        <w:rPr>
          <w:spacing w:val="-4"/>
          <w:sz w:val="24"/>
        </w:rPr>
        <w:t xml:space="preserve"> </w:t>
      </w:r>
      <w:r>
        <w:rPr>
          <w:sz w:val="24"/>
        </w:rPr>
        <w:t>for a</w:t>
      </w:r>
      <w:r>
        <w:rPr>
          <w:spacing w:val="-4"/>
          <w:sz w:val="24"/>
        </w:rPr>
        <w:t xml:space="preserve"> </w:t>
      </w:r>
      <w:r>
        <w:rPr>
          <w:sz w:val="24"/>
        </w:rPr>
        <w:t>client</w:t>
      </w:r>
      <w:r>
        <w:rPr>
          <w:spacing w:val="-1"/>
          <w:sz w:val="24"/>
        </w:rPr>
        <w:t xml:space="preserve"> </w:t>
      </w:r>
      <w:r>
        <w:rPr>
          <w:sz w:val="24"/>
        </w:rPr>
        <w:t>or family</w:t>
      </w:r>
      <w:r>
        <w:rPr>
          <w:spacing w:val="-7"/>
          <w:sz w:val="24"/>
        </w:rPr>
        <w:t xml:space="preserve"> </w:t>
      </w:r>
      <w:r>
        <w:rPr>
          <w:sz w:val="24"/>
        </w:rPr>
        <w:t>to gain or maintain access to and</w:t>
      </w:r>
      <w:r>
        <w:rPr>
          <w:spacing w:val="-1"/>
          <w:sz w:val="24"/>
        </w:rPr>
        <w:t xml:space="preserve"> </w:t>
      </w:r>
      <w:r>
        <w:rPr>
          <w:sz w:val="24"/>
        </w:rPr>
        <w:t>compliance with HIV-related outpatient/ambulatory health services and treatment.</w:t>
      </w:r>
      <w:r>
        <w:rPr>
          <w:spacing w:val="-5"/>
          <w:sz w:val="24"/>
        </w:rPr>
        <w:t xml:space="preserve"> </w:t>
      </w:r>
      <w:r>
        <w:rPr>
          <w:sz w:val="24"/>
        </w:rPr>
        <w:t>The</w:t>
      </w:r>
      <w:r>
        <w:rPr>
          <w:spacing w:val="-6"/>
          <w:sz w:val="24"/>
        </w:rPr>
        <w:t xml:space="preserve"> </w:t>
      </w:r>
      <w:r>
        <w:rPr>
          <w:sz w:val="24"/>
        </w:rPr>
        <w:t>necessity</w:t>
      </w:r>
      <w:r>
        <w:rPr>
          <w:spacing w:val="-10"/>
          <w:sz w:val="24"/>
        </w:rPr>
        <w:t xml:space="preserve"> </w:t>
      </w:r>
      <w:r>
        <w:rPr>
          <w:sz w:val="24"/>
        </w:rPr>
        <w:t>of</w:t>
      </w:r>
      <w:r>
        <w:rPr>
          <w:spacing w:val="-9"/>
          <w:sz w:val="24"/>
        </w:rPr>
        <w:t xml:space="preserve"> </w:t>
      </w:r>
      <w:r>
        <w:rPr>
          <w:sz w:val="24"/>
        </w:rPr>
        <w:t>housing</w:t>
      </w:r>
      <w:r>
        <w:rPr>
          <w:spacing w:val="-10"/>
          <w:sz w:val="24"/>
        </w:rPr>
        <w:t xml:space="preserve"> </w:t>
      </w:r>
      <w:r>
        <w:rPr>
          <w:sz w:val="24"/>
        </w:rPr>
        <w:t>services</w:t>
      </w:r>
      <w:r>
        <w:rPr>
          <w:spacing w:val="-5"/>
          <w:sz w:val="24"/>
        </w:rPr>
        <w:t xml:space="preserve"> </w:t>
      </w:r>
      <w:r>
        <w:rPr>
          <w:sz w:val="24"/>
        </w:rPr>
        <w:t>for</w:t>
      </w:r>
      <w:r>
        <w:rPr>
          <w:spacing w:val="-9"/>
          <w:sz w:val="24"/>
        </w:rPr>
        <w:t xml:space="preserve"> </w:t>
      </w:r>
      <w:r>
        <w:rPr>
          <w:sz w:val="24"/>
        </w:rPr>
        <w:t>the</w:t>
      </w:r>
      <w:r>
        <w:rPr>
          <w:spacing w:val="-6"/>
          <w:sz w:val="24"/>
        </w:rPr>
        <w:t xml:space="preserve"> </w:t>
      </w:r>
      <w:r>
        <w:rPr>
          <w:sz w:val="24"/>
        </w:rPr>
        <w:t>purposes</w:t>
      </w:r>
      <w:r>
        <w:rPr>
          <w:spacing w:val="-8"/>
          <w:sz w:val="24"/>
        </w:rPr>
        <w:t xml:space="preserve"> </w:t>
      </w:r>
      <w:r>
        <w:rPr>
          <w:sz w:val="24"/>
        </w:rPr>
        <w:t>of</w:t>
      </w:r>
      <w:r>
        <w:rPr>
          <w:spacing w:val="-9"/>
          <w:sz w:val="24"/>
        </w:rPr>
        <w:t xml:space="preserve"> </w:t>
      </w:r>
      <w:r>
        <w:rPr>
          <w:sz w:val="24"/>
        </w:rPr>
        <w:t>medical</w:t>
      </w:r>
      <w:r>
        <w:rPr>
          <w:spacing w:val="-10"/>
          <w:sz w:val="24"/>
        </w:rPr>
        <w:t xml:space="preserve"> </w:t>
      </w:r>
      <w:r>
        <w:rPr>
          <w:sz w:val="24"/>
        </w:rPr>
        <w:t>care</w:t>
      </w:r>
      <w:r>
        <w:rPr>
          <w:spacing w:val="-6"/>
          <w:sz w:val="24"/>
        </w:rPr>
        <w:t xml:space="preserve"> </w:t>
      </w:r>
      <w:r>
        <w:rPr>
          <w:sz w:val="24"/>
        </w:rPr>
        <w:t>must</w:t>
      </w:r>
      <w:r>
        <w:rPr>
          <w:spacing w:val="-5"/>
          <w:sz w:val="24"/>
        </w:rPr>
        <w:t xml:space="preserve"> </w:t>
      </w:r>
      <w:r>
        <w:rPr>
          <w:sz w:val="24"/>
        </w:rPr>
        <w:t>be</w:t>
      </w:r>
      <w:r>
        <w:rPr>
          <w:spacing w:val="-6"/>
          <w:sz w:val="24"/>
        </w:rPr>
        <w:t xml:space="preserve"> </w:t>
      </w:r>
      <w:r>
        <w:rPr>
          <w:sz w:val="24"/>
        </w:rPr>
        <w:t>documented.</w:t>
      </w:r>
    </w:p>
    <w:p w14:paraId="6A919AE3" w14:textId="77777777" w:rsidR="00A4380E" w:rsidRDefault="00A4380E">
      <w:pPr>
        <w:pStyle w:val="BodyText"/>
      </w:pPr>
    </w:p>
    <w:p w14:paraId="6EEFD506" w14:textId="77777777" w:rsidR="00A4380E" w:rsidRDefault="009904B2">
      <w:pPr>
        <w:pStyle w:val="Heading4"/>
      </w:pPr>
      <w:r>
        <w:rPr>
          <w:u w:val="single"/>
        </w:rPr>
        <w:t>HRSA</w:t>
      </w:r>
      <w:r>
        <w:rPr>
          <w:spacing w:val="-2"/>
          <w:u w:val="single"/>
        </w:rPr>
        <w:t xml:space="preserve"> </w:t>
      </w:r>
      <w:r>
        <w:rPr>
          <w:u w:val="single"/>
        </w:rPr>
        <w:t>PROGRAM</w:t>
      </w:r>
      <w:r>
        <w:rPr>
          <w:spacing w:val="-2"/>
          <w:u w:val="single"/>
        </w:rPr>
        <w:t xml:space="preserve"> GUIDANCE</w:t>
      </w:r>
    </w:p>
    <w:p w14:paraId="01CC29DD" w14:textId="77777777" w:rsidR="00A4380E" w:rsidRDefault="009904B2">
      <w:pPr>
        <w:pStyle w:val="BodyText"/>
        <w:ind w:left="720" w:right="877"/>
      </w:pPr>
      <w:r>
        <w:t>RWHAP recipients and subrecipients must have mechanisms in place to allow newly identified clients access to housing services. RWHAP recipients and subrecipients must assess every client’s housing needs at least annually</w:t>
      </w:r>
      <w:r>
        <w:rPr>
          <w:spacing w:val="-5"/>
        </w:rPr>
        <w:t xml:space="preserve"> </w:t>
      </w:r>
      <w:r>
        <w:t>to determine the need for new or additional services.</w:t>
      </w:r>
      <w:r>
        <w:rPr>
          <w:spacing w:val="80"/>
        </w:rPr>
        <w:t xml:space="preserve"> </w:t>
      </w:r>
      <w:r>
        <w:t>RWHAP recipients and subrecipients</w:t>
      </w:r>
      <w:r>
        <w:rPr>
          <w:spacing w:val="-7"/>
        </w:rPr>
        <w:t xml:space="preserve"> </w:t>
      </w:r>
      <w:r>
        <w:t>must</w:t>
      </w:r>
      <w:r>
        <w:rPr>
          <w:spacing w:val="-9"/>
        </w:rPr>
        <w:t xml:space="preserve"> </w:t>
      </w:r>
      <w:r>
        <w:t>develop</w:t>
      </w:r>
      <w:r>
        <w:rPr>
          <w:spacing w:val="-10"/>
        </w:rPr>
        <w:t xml:space="preserve"> </w:t>
      </w:r>
      <w:r>
        <w:t>an</w:t>
      </w:r>
      <w:r>
        <w:rPr>
          <w:spacing w:val="-7"/>
        </w:rPr>
        <w:t xml:space="preserve"> </w:t>
      </w:r>
      <w:r>
        <w:t>individualized</w:t>
      </w:r>
      <w:r>
        <w:rPr>
          <w:spacing w:val="-10"/>
        </w:rPr>
        <w:t xml:space="preserve"> </w:t>
      </w:r>
      <w:r>
        <w:t>housing</w:t>
      </w:r>
      <w:r>
        <w:rPr>
          <w:spacing w:val="-10"/>
        </w:rPr>
        <w:t xml:space="preserve"> </w:t>
      </w:r>
      <w:r>
        <w:t>plan</w:t>
      </w:r>
      <w:r>
        <w:rPr>
          <w:spacing w:val="-9"/>
        </w:rPr>
        <w:t xml:space="preserve"> </w:t>
      </w:r>
      <w:r>
        <w:t>for</w:t>
      </w:r>
      <w:r>
        <w:rPr>
          <w:spacing w:val="-11"/>
        </w:rPr>
        <w:t xml:space="preserve"> </w:t>
      </w:r>
      <w:r>
        <w:t>each</w:t>
      </w:r>
      <w:r>
        <w:rPr>
          <w:spacing w:val="-10"/>
        </w:rPr>
        <w:t xml:space="preserve"> </w:t>
      </w:r>
      <w:r>
        <w:t>client</w:t>
      </w:r>
      <w:r>
        <w:rPr>
          <w:spacing w:val="-9"/>
        </w:rPr>
        <w:t xml:space="preserve"> </w:t>
      </w:r>
      <w:r>
        <w:t>receiving</w:t>
      </w:r>
      <w:r>
        <w:rPr>
          <w:spacing w:val="-12"/>
        </w:rPr>
        <w:t xml:space="preserve"> </w:t>
      </w:r>
      <w:r>
        <w:t>housing</w:t>
      </w:r>
      <w:r>
        <w:rPr>
          <w:spacing w:val="-10"/>
        </w:rPr>
        <w:t xml:space="preserve"> </w:t>
      </w:r>
      <w:r>
        <w:t>services</w:t>
      </w:r>
      <w:r>
        <w:rPr>
          <w:spacing w:val="-7"/>
        </w:rPr>
        <w:t xml:space="preserve"> </w:t>
      </w:r>
      <w:r>
        <w:t>and update it annually. RWHAP recipients and subrecipients must provide HAB with a copy</w:t>
      </w:r>
      <w:r>
        <w:rPr>
          <w:spacing w:val="-2"/>
        </w:rPr>
        <w:t xml:space="preserve"> </w:t>
      </w:r>
      <w:r>
        <w:t>of the individualized written housing plan upon request.</w:t>
      </w:r>
    </w:p>
    <w:p w14:paraId="106EBF4E" w14:textId="77777777" w:rsidR="00A4380E" w:rsidRDefault="009904B2">
      <w:pPr>
        <w:pStyle w:val="BodyText"/>
        <w:spacing w:before="274"/>
        <w:ind w:left="720" w:right="877"/>
      </w:pPr>
      <w:r>
        <w:t>RWHAP Part A recipients, subrecipients, and local decision-making planning bodies are strongly encouraged</w:t>
      </w:r>
      <w:r>
        <w:rPr>
          <w:spacing w:val="-8"/>
        </w:rPr>
        <w:t xml:space="preserve"> </w:t>
      </w:r>
      <w:r>
        <w:t>to</w:t>
      </w:r>
      <w:r>
        <w:rPr>
          <w:spacing w:val="-5"/>
        </w:rPr>
        <w:t xml:space="preserve"> </w:t>
      </w:r>
      <w:r>
        <w:t>institute</w:t>
      </w:r>
      <w:r>
        <w:rPr>
          <w:spacing w:val="-6"/>
        </w:rPr>
        <w:t xml:space="preserve"> </w:t>
      </w:r>
      <w:r>
        <w:t>duration</w:t>
      </w:r>
      <w:r>
        <w:rPr>
          <w:spacing w:val="-5"/>
        </w:rPr>
        <w:t xml:space="preserve"> </w:t>
      </w:r>
      <w:r>
        <w:t>limits</w:t>
      </w:r>
      <w:r>
        <w:rPr>
          <w:spacing w:val="-8"/>
        </w:rPr>
        <w:t xml:space="preserve"> </w:t>
      </w:r>
      <w:r>
        <w:t>to</w:t>
      </w:r>
      <w:r>
        <w:rPr>
          <w:spacing w:val="-8"/>
        </w:rPr>
        <w:t xml:space="preserve"> </w:t>
      </w:r>
      <w:r>
        <w:t>housing</w:t>
      </w:r>
      <w:r>
        <w:rPr>
          <w:spacing w:val="-10"/>
        </w:rPr>
        <w:t xml:space="preserve"> </w:t>
      </w:r>
      <w:r>
        <w:t>services.</w:t>
      </w:r>
      <w:r>
        <w:rPr>
          <w:spacing w:val="64"/>
        </w:rPr>
        <w:t xml:space="preserve"> </w:t>
      </w:r>
      <w:r>
        <w:t>The</w:t>
      </w:r>
      <w:r>
        <w:rPr>
          <w:spacing w:val="-6"/>
        </w:rPr>
        <w:t xml:space="preserve"> </w:t>
      </w:r>
      <w:r>
        <w:t>U.S.</w:t>
      </w:r>
      <w:r>
        <w:rPr>
          <w:spacing w:val="-8"/>
        </w:rPr>
        <w:t xml:space="preserve"> </w:t>
      </w:r>
      <w:r>
        <w:t>Department</w:t>
      </w:r>
      <w:r>
        <w:rPr>
          <w:spacing w:val="-7"/>
        </w:rPr>
        <w:t xml:space="preserve"> </w:t>
      </w:r>
      <w:r>
        <w:t>of</w:t>
      </w:r>
      <w:r>
        <w:rPr>
          <w:spacing w:val="-9"/>
        </w:rPr>
        <w:t xml:space="preserve"> </w:t>
      </w:r>
      <w:r>
        <w:t>Housing</w:t>
      </w:r>
      <w:r>
        <w:rPr>
          <w:spacing w:val="-8"/>
        </w:rPr>
        <w:t xml:space="preserve"> </w:t>
      </w:r>
      <w:r>
        <w:t>and</w:t>
      </w:r>
      <w:r>
        <w:rPr>
          <w:spacing w:val="-8"/>
        </w:rPr>
        <w:t xml:space="preserve"> </w:t>
      </w:r>
      <w:r>
        <w:t>Urban Development</w:t>
      </w:r>
      <w:r>
        <w:rPr>
          <w:spacing w:val="-9"/>
        </w:rPr>
        <w:t xml:space="preserve"> </w:t>
      </w:r>
      <w:r>
        <w:t>(HUD)</w:t>
      </w:r>
      <w:r>
        <w:rPr>
          <w:spacing w:val="-8"/>
        </w:rPr>
        <w:t xml:space="preserve"> </w:t>
      </w:r>
      <w:r>
        <w:t>defines</w:t>
      </w:r>
      <w:r>
        <w:rPr>
          <w:spacing w:val="-7"/>
        </w:rPr>
        <w:t xml:space="preserve"> </w:t>
      </w:r>
      <w:r>
        <w:t>transitional</w:t>
      </w:r>
      <w:r>
        <w:rPr>
          <w:spacing w:val="-9"/>
        </w:rPr>
        <w:t xml:space="preserve"> </w:t>
      </w:r>
      <w:r>
        <w:t>housing</w:t>
      </w:r>
      <w:r>
        <w:rPr>
          <w:spacing w:val="-7"/>
        </w:rPr>
        <w:t xml:space="preserve"> </w:t>
      </w:r>
      <w:r>
        <w:t>as</w:t>
      </w:r>
      <w:r>
        <w:rPr>
          <w:spacing w:val="-7"/>
        </w:rPr>
        <w:t xml:space="preserve"> </w:t>
      </w:r>
      <w:r>
        <w:t>up</w:t>
      </w:r>
      <w:r>
        <w:rPr>
          <w:spacing w:val="-10"/>
        </w:rPr>
        <w:t xml:space="preserve"> </w:t>
      </w:r>
      <w:r>
        <w:t>to</w:t>
      </w:r>
      <w:r>
        <w:rPr>
          <w:spacing w:val="-9"/>
        </w:rPr>
        <w:t xml:space="preserve"> </w:t>
      </w:r>
      <w:r>
        <w:t>24</w:t>
      </w:r>
      <w:r>
        <w:rPr>
          <w:spacing w:val="-10"/>
        </w:rPr>
        <w:t xml:space="preserve"> </w:t>
      </w:r>
      <w:r>
        <w:t>months</w:t>
      </w:r>
      <w:r>
        <w:rPr>
          <w:spacing w:val="-7"/>
        </w:rPr>
        <w:t xml:space="preserve"> </w:t>
      </w:r>
      <w:r>
        <w:t>and</w:t>
      </w:r>
      <w:r>
        <w:rPr>
          <w:spacing w:val="-10"/>
        </w:rPr>
        <w:t xml:space="preserve"> </w:t>
      </w:r>
      <w:r>
        <w:t>HRSA/HAB</w:t>
      </w:r>
      <w:r>
        <w:rPr>
          <w:spacing w:val="-9"/>
        </w:rPr>
        <w:t xml:space="preserve"> </w:t>
      </w:r>
      <w:r>
        <w:t>recommends</w:t>
      </w:r>
      <w:r>
        <w:rPr>
          <w:spacing w:val="-7"/>
        </w:rPr>
        <w:t xml:space="preserve"> </w:t>
      </w:r>
      <w:r>
        <w:t>that recipients and subrecipients consider using HUD’s definition as their standard.</w:t>
      </w:r>
    </w:p>
    <w:p w14:paraId="03ADD9C6" w14:textId="77777777" w:rsidR="00A4380E" w:rsidRDefault="00A4380E">
      <w:pPr>
        <w:pStyle w:val="BodyText"/>
      </w:pPr>
    </w:p>
    <w:p w14:paraId="3F884185" w14:textId="77777777" w:rsidR="00A4380E" w:rsidRDefault="009904B2">
      <w:pPr>
        <w:pStyle w:val="BodyText"/>
        <w:ind w:left="720" w:right="994"/>
      </w:pPr>
      <w:r>
        <w:t>Housing</w:t>
      </w:r>
      <w:r>
        <w:rPr>
          <w:spacing w:val="-10"/>
        </w:rPr>
        <w:t xml:space="preserve"> </w:t>
      </w:r>
      <w:r>
        <w:t>services</w:t>
      </w:r>
      <w:r>
        <w:rPr>
          <w:spacing w:val="-5"/>
        </w:rPr>
        <w:t xml:space="preserve"> </w:t>
      </w:r>
      <w:r>
        <w:t>cannot</w:t>
      </w:r>
      <w:r>
        <w:rPr>
          <w:spacing w:val="-7"/>
        </w:rPr>
        <w:t xml:space="preserve"> </w:t>
      </w:r>
      <w:r>
        <w:t>be</w:t>
      </w:r>
      <w:r>
        <w:rPr>
          <w:spacing w:val="-6"/>
        </w:rPr>
        <w:t xml:space="preserve"> </w:t>
      </w:r>
      <w:r>
        <w:t>in</w:t>
      </w:r>
      <w:r>
        <w:rPr>
          <w:spacing w:val="-7"/>
        </w:rPr>
        <w:t xml:space="preserve"> </w:t>
      </w:r>
      <w:r>
        <w:t>the</w:t>
      </w:r>
      <w:r>
        <w:rPr>
          <w:spacing w:val="-4"/>
        </w:rPr>
        <w:t xml:space="preserve"> </w:t>
      </w:r>
      <w:r>
        <w:t>form</w:t>
      </w:r>
      <w:r>
        <w:rPr>
          <w:spacing w:val="-7"/>
        </w:rPr>
        <w:t xml:space="preserve"> </w:t>
      </w:r>
      <w:r>
        <w:t>of</w:t>
      </w:r>
      <w:r>
        <w:rPr>
          <w:spacing w:val="-6"/>
        </w:rPr>
        <w:t xml:space="preserve"> </w:t>
      </w:r>
      <w:r>
        <w:t>direct</w:t>
      </w:r>
      <w:r>
        <w:rPr>
          <w:spacing w:val="-7"/>
        </w:rPr>
        <w:t xml:space="preserve"> </w:t>
      </w:r>
      <w:r>
        <w:t>cash</w:t>
      </w:r>
      <w:r>
        <w:rPr>
          <w:spacing w:val="-8"/>
        </w:rPr>
        <w:t xml:space="preserve"> </w:t>
      </w:r>
      <w:r>
        <w:t>payments</w:t>
      </w:r>
      <w:r>
        <w:rPr>
          <w:spacing w:val="-5"/>
        </w:rPr>
        <w:t xml:space="preserve"> </w:t>
      </w:r>
      <w:r>
        <w:t>to</w:t>
      </w:r>
      <w:r>
        <w:rPr>
          <w:spacing w:val="-5"/>
        </w:rPr>
        <w:t xml:space="preserve"> </w:t>
      </w:r>
      <w:r>
        <w:t>clients</w:t>
      </w:r>
      <w:r>
        <w:rPr>
          <w:spacing w:val="-5"/>
        </w:rPr>
        <w:t xml:space="preserve"> </w:t>
      </w:r>
      <w:r>
        <w:t>and</w:t>
      </w:r>
      <w:r>
        <w:rPr>
          <w:spacing w:val="-5"/>
        </w:rPr>
        <w:t xml:space="preserve"> </w:t>
      </w:r>
      <w:r>
        <w:t>cannot</w:t>
      </w:r>
      <w:r>
        <w:rPr>
          <w:spacing w:val="-10"/>
        </w:rPr>
        <w:t xml:space="preserve"> </w:t>
      </w:r>
      <w:r>
        <w:t>be</w:t>
      </w:r>
      <w:r>
        <w:rPr>
          <w:spacing w:val="-6"/>
        </w:rPr>
        <w:t xml:space="preserve"> </w:t>
      </w:r>
      <w:r>
        <w:t>used</w:t>
      </w:r>
      <w:r>
        <w:rPr>
          <w:spacing w:val="-8"/>
        </w:rPr>
        <w:t xml:space="preserve"> </w:t>
      </w:r>
      <w:r>
        <w:t>for mortgage payments.</w:t>
      </w:r>
    </w:p>
    <w:p w14:paraId="694654D2" w14:textId="77777777" w:rsidR="00A4380E" w:rsidRDefault="00A4380E">
      <w:pPr>
        <w:pStyle w:val="BodyText"/>
      </w:pPr>
    </w:p>
    <w:p w14:paraId="4A30DD65" w14:textId="77777777" w:rsidR="00A4380E" w:rsidRDefault="009904B2">
      <w:pPr>
        <w:pStyle w:val="Heading4"/>
        <w:spacing w:before="1"/>
      </w:pPr>
      <w:r>
        <w:rPr>
          <w:spacing w:val="-2"/>
          <w:u w:val="single"/>
        </w:rPr>
        <w:t>ELIGIBILITY</w:t>
      </w:r>
    </w:p>
    <w:p w14:paraId="4FAA551D" w14:textId="71BA0B91" w:rsidR="00A4380E" w:rsidRDefault="009904B2">
      <w:pPr>
        <w:pStyle w:val="BodyText"/>
        <w:ind w:left="720" w:right="1098"/>
        <w:jc w:val="both"/>
      </w:pPr>
      <w:r>
        <w:t>For FY</w:t>
      </w:r>
      <w:r>
        <w:rPr>
          <w:spacing w:val="-1"/>
        </w:rPr>
        <w:t xml:space="preserve"> </w:t>
      </w:r>
      <w:r w:rsidR="00365CBB">
        <w:t>2025</w:t>
      </w:r>
      <w:r>
        <w:t>,</w:t>
      </w:r>
      <w:r>
        <w:rPr>
          <w:spacing w:val="-1"/>
        </w:rPr>
        <w:t xml:space="preserve"> </w:t>
      </w:r>
      <w:r>
        <w:t>BPHC</w:t>
      </w:r>
      <w:r>
        <w:rPr>
          <w:spacing w:val="-1"/>
        </w:rPr>
        <w:t xml:space="preserve"> </w:t>
      </w:r>
      <w:r>
        <w:t>seeks</w:t>
      </w:r>
      <w:r>
        <w:rPr>
          <w:spacing w:val="-1"/>
        </w:rPr>
        <w:t xml:space="preserve"> </w:t>
      </w:r>
      <w:r>
        <w:t>applicants</w:t>
      </w:r>
      <w:r>
        <w:rPr>
          <w:spacing w:val="-1"/>
        </w:rPr>
        <w:t xml:space="preserve"> </w:t>
      </w:r>
      <w:r>
        <w:t>that</w:t>
      </w:r>
      <w:r>
        <w:rPr>
          <w:spacing w:val="-1"/>
        </w:rPr>
        <w:t xml:space="preserve"> </w:t>
      </w:r>
      <w:r>
        <w:t>will</w:t>
      </w:r>
      <w:r>
        <w:rPr>
          <w:spacing w:val="-1"/>
        </w:rPr>
        <w:t xml:space="preserve"> </w:t>
      </w:r>
      <w:r>
        <w:t>demonstrate</w:t>
      </w:r>
      <w:r>
        <w:rPr>
          <w:spacing w:val="-1"/>
        </w:rPr>
        <w:t xml:space="preserve"> </w:t>
      </w:r>
      <w:r>
        <w:t>the</w:t>
      </w:r>
      <w:r>
        <w:rPr>
          <w:spacing w:val="-2"/>
        </w:rPr>
        <w:t xml:space="preserve"> </w:t>
      </w:r>
      <w:r>
        <w:t>ability</w:t>
      </w:r>
      <w:r>
        <w:rPr>
          <w:spacing w:val="-6"/>
        </w:rPr>
        <w:t xml:space="preserve"> </w:t>
      </w:r>
      <w:r>
        <w:t>to</w:t>
      </w:r>
      <w:r>
        <w:rPr>
          <w:spacing w:val="-1"/>
        </w:rPr>
        <w:t xml:space="preserve"> </w:t>
      </w:r>
      <w:r>
        <w:t>provide</w:t>
      </w:r>
      <w:r>
        <w:rPr>
          <w:spacing w:val="-3"/>
        </w:rPr>
        <w:t xml:space="preserve"> </w:t>
      </w:r>
      <w:r>
        <w:t>the</w:t>
      </w:r>
      <w:r>
        <w:rPr>
          <w:spacing w:val="-1"/>
        </w:rPr>
        <w:t xml:space="preserve"> </w:t>
      </w:r>
      <w:r>
        <w:t>Housing</w:t>
      </w:r>
      <w:r>
        <w:rPr>
          <w:spacing w:val="-4"/>
        </w:rPr>
        <w:t xml:space="preserve"> </w:t>
      </w:r>
      <w:r>
        <w:t>services for</w:t>
      </w:r>
      <w:r>
        <w:rPr>
          <w:spacing w:val="-5"/>
        </w:rPr>
        <w:t xml:space="preserve"> </w:t>
      </w:r>
      <w:r w:rsidR="00AB7077">
        <w:t>PLWHA</w:t>
      </w:r>
      <w:r>
        <w:rPr>
          <w:spacing w:val="-4"/>
        </w:rPr>
        <w:t xml:space="preserve"> </w:t>
      </w:r>
      <w:r>
        <w:t>within</w:t>
      </w:r>
      <w:r>
        <w:rPr>
          <w:spacing w:val="-4"/>
        </w:rPr>
        <w:t xml:space="preserve"> </w:t>
      </w:r>
      <w:r>
        <w:t>the</w:t>
      </w:r>
      <w:r>
        <w:rPr>
          <w:spacing w:val="-4"/>
        </w:rPr>
        <w:t xml:space="preserve"> </w:t>
      </w:r>
      <w:r>
        <w:t>Boston</w:t>
      </w:r>
      <w:r>
        <w:rPr>
          <w:spacing w:val="-4"/>
        </w:rPr>
        <w:t xml:space="preserve"> </w:t>
      </w:r>
      <w:r>
        <w:t>EMA.</w:t>
      </w:r>
      <w:r>
        <w:rPr>
          <w:spacing w:val="-2"/>
        </w:rPr>
        <w:t xml:space="preserve"> </w:t>
      </w:r>
      <w:r>
        <w:t>In</w:t>
      </w:r>
      <w:r>
        <w:rPr>
          <w:spacing w:val="-2"/>
        </w:rPr>
        <w:t xml:space="preserve"> </w:t>
      </w:r>
      <w:r>
        <w:t>addition,</w:t>
      </w:r>
      <w:r>
        <w:rPr>
          <w:spacing w:val="-4"/>
        </w:rPr>
        <w:t xml:space="preserve"> </w:t>
      </w:r>
      <w:r>
        <w:t>proposed</w:t>
      </w:r>
      <w:r>
        <w:rPr>
          <w:spacing w:val="-4"/>
        </w:rPr>
        <w:t xml:space="preserve"> </w:t>
      </w:r>
      <w:r>
        <w:t>programs</w:t>
      </w:r>
      <w:r>
        <w:rPr>
          <w:spacing w:val="-4"/>
        </w:rPr>
        <w:t xml:space="preserve"> </w:t>
      </w:r>
      <w:r>
        <w:t>must</w:t>
      </w:r>
      <w:r>
        <w:rPr>
          <w:spacing w:val="-4"/>
        </w:rPr>
        <w:t xml:space="preserve"> </w:t>
      </w:r>
      <w:r>
        <w:t>meet</w:t>
      </w:r>
      <w:r>
        <w:rPr>
          <w:spacing w:val="-4"/>
        </w:rPr>
        <w:t xml:space="preserve"> </w:t>
      </w:r>
      <w:r>
        <w:t>or</w:t>
      </w:r>
      <w:r>
        <w:rPr>
          <w:spacing w:val="-4"/>
        </w:rPr>
        <w:t xml:space="preserve"> </w:t>
      </w:r>
      <w:r>
        <w:t>exceed</w:t>
      </w:r>
      <w:r>
        <w:rPr>
          <w:spacing w:val="-2"/>
        </w:rPr>
        <w:t xml:space="preserve"> </w:t>
      </w:r>
      <w:r>
        <w:t>all</w:t>
      </w:r>
      <w:r>
        <w:rPr>
          <w:spacing w:val="-4"/>
        </w:rPr>
        <w:t xml:space="preserve"> </w:t>
      </w:r>
      <w:r>
        <w:t xml:space="preserve">Universal </w:t>
      </w:r>
      <w:r w:rsidR="008A5B55">
        <w:t>Service Standards</w:t>
      </w:r>
      <w:r>
        <w:t xml:space="preserve"> as well as all additional standards established for the service.</w:t>
      </w:r>
    </w:p>
    <w:p w14:paraId="5490292D" w14:textId="77777777" w:rsidR="00A4380E" w:rsidRDefault="00A4380E">
      <w:pPr>
        <w:pStyle w:val="BodyText"/>
      </w:pPr>
    </w:p>
    <w:p w14:paraId="398895EA" w14:textId="77777777" w:rsidR="00A4380E" w:rsidRDefault="009904B2">
      <w:pPr>
        <w:pStyle w:val="Heading4"/>
      </w:pPr>
      <w:r>
        <w:rPr>
          <w:spacing w:val="-2"/>
          <w:u w:val="single"/>
        </w:rPr>
        <w:t>DESCRIPTION</w:t>
      </w:r>
      <w:r>
        <w:rPr>
          <w:spacing w:val="-1"/>
          <w:u w:val="single"/>
        </w:rPr>
        <w:t xml:space="preserve"> </w:t>
      </w:r>
      <w:r>
        <w:rPr>
          <w:spacing w:val="-2"/>
          <w:u w:val="single"/>
        </w:rPr>
        <w:t>OF</w:t>
      </w:r>
      <w:r>
        <w:rPr>
          <w:spacing w:val="-4"/>
          <w:u w:val="single"/>
        </w:rPr>
        <w:t xml:space="preserve"> </w:t>
      </w:r>
      <w:r>
        <w:rPr>
          <w:spacing w:val="-2"/>
          <w:u w:val="single"/>
        </w:rPr>
        <w:t>SERVICES</w:t>
      </w:r>
    </w:p>
    <w:p w14:paraId="47EC016F" w14:textId="77777777" w:rsidR="00A4380E" w:rsidRDefault="009904B2">
      <w:pPr>
        <w:pStyle w:val="BodyText"/>
        <w:ind w:left="720" w:right="1002"/>
        <w:jc w:val="both"/>
      </w:pPr>
      <w:r>
        <w:t>Housing stability is critical to maintaining engagement in medical care and health-related support services.</w:t>
      </w:r>
      <w:r>
        <w:rPr>
          <w:spacing w:val="-3"/>
        </w:rPr>
        <w:t xml:space="preserve"> </w:t>
      </w:r>
      <w:r>
        <w:t>Housing</w:t>
      </w:r>
      <w:r>
        <w:rPr>
          <w:spacing w:val="-4"/>
        </w:rPr>
        <w:t xml:space="preserve"> </w:t>
      </w:r>
      <w:r>
        <w:t>referral services focus</w:t>
      </w:r>
      <w:r>
        <w:rPr>
          <w:spacing w:val="-1"/>
        </w:rPr>
        <w:t xml:space="preserve"> </w:t>
      </w:r>
      <w:r>
        <w:t>on</w:t>
      </w:r>
      <w:r>
        <w:rPr>
          <w:spacing w:val="-1"/>
        </w:rPr>
        <w:t xml:space="preserve"> </w:t>
      </w:r>
      <w:r>
        <w:t>temporary</w:t>
      </w:r>
      <w:r>
        <w:rPr>
          <w:spacing w:val="-5"/>
        </w:rPr>
        <w:t xml:space="preserve"> </w:t>
      </w:r>
      <w:r>
        <w:t>and</w:t>
      </w:r>
      <w:r>
        <w:rPr>
          <w:spacing w:val="-1"/>
        </w:rPr>
        <w:t xml:space="preserve"> </w:t>
      </w:r>
      <w:r>
        <w:t>permanent housing</w:t>
      </w:r>
      <w:r>
        <w:rPr>
          <w:spacing w:val="-3"/>
        </w:rPr>
        <w:t xml:space="preserve"> </w:t>
      </w:r>
      <w:r>
        <w:t>placements</w:t>
      </w:r>
      <w:r>
        <w:rPr>
          <w:spacing w:val="2"/>
        </w:rPr>
        <w:t xml:space="preserve"> </w:t>
      </w:r>
      <w:r>
        <w:t xml:space="preserve">that </w:t>
      </w:r>
      <w:r>
        <w:rPr>
          <w:spacing w:val="-2"/>
        </w:rPr>
        <w:t>assesses</w:t>
      </w:r>
    </w:p>
    <w:p w14:paraId="43FFC77B" w14:textId="77777777" w:rsidR="00A4380E" w:rsidRDefault="00A4380E">
      <w:pPr>
        <w:jc w:val="both"/>
        <w:sectPr w:rsidR="00A4380E">
          <w:pgSz w:w="12240" w:h="15840"/>
          <w:pgMar w:top="1120" w:right="220" w:bottom="1500" w:left="360" w:header="0" w:footer="1233" w:gutter="0"/>
          <w:cols w:space="720"/>
        </w:sectPr>
      </w:pPr>
    </w:p>
    <w:p w14:paraId="46949073" w14:textId="77777777" w:rsidR="00A4380E" w:rsidRDefault="009904B2">
      <w:pPr>
        <w:pStyle w:val="BodyText"/>
        <w:spacing w:before="68"/>
        <w:ind w:left="720" w:right="913"/>
      </w:pPr>
      <w:r>
        <w:lastRenderedPageBreak/>
        <w:t>and provides search, placement, and advocacy services, as well as fees associated with these services. All</w:t>
      </w:r>
      <w:r>
        <w:rPr>
          <w:spacing w:val="-3"/>
        </w:rPr>
        <w:t xml:space="preserve"> </w:t>
      </w:r>
      <w:r>
        <w:t>applicants</w:t>
      </w:r>
      <w:r>
        <w:rPr>
          <w:spacing w:val="-3"/>
        </w:rPr>
        <w:t xml:space="preserve"> </w:t>
      </w:r>
      <w:r>
        <w:t>must</w:t>
      </w:r>
      <w:r>
        <w:rPr>
          <w:spacing w:val="-3"/>
        </w:rPr>
        <w:t xml:space="preserve"> </w:t>
      </w:r>
      <w:r>
        <w:t>demonstrate</w:t>
      </w:r>
      <w:r>
        <w:rPr>
          <w:spacing w:val="-3"/>
        </w:rPr>
        <w:t xml:space="preserve"> </w:t>
      </w:r>
      <w:r>
        <w:t>capacity</w:t>
      </w:r>
      <w:r>
        <w:rPr>
          <w:spacing w:val="-8"/>
        </w:rPr>
        <w:t xml:space="preserve"> </w:t>
      </w:r>
      <w:r>
        <w:t>to</w:t>
      </w:r>
      <w:r>
        <w:rPr>
          <w:spacing w:val="-3"/>
        </w:rPr>
        <w:t xml:space="preserve"> </w:t>
      </w:r>
      <w:r>
        <w:t>provide</w:t>
      </w:r>
      <w:r>
        <w:rPr>
          <w:spacing w:val="-4"/>
        </w:rPr>
        <w:t xml:space="preserve"> </w:t>
      </w:r>
      <w:r>
        <w:t>the</w:t>
      </w:r>
      <w:r>
        <w:rPr>
          <w:spacing w:val="-3"/>
        </w:rPr>
        <w:t xml:space="preserve"> </w:t>
      </w:r>
      <w:r>
        <w:t>following when</w:t>
      </w:r>
      <w:r>
        <w:rPr>
          <w:spacing w:val="-3"/>
        </w:rPr>
        <w:t xml:space="preserve"> </w:t>
      </w:r>
      <w:r>
        <w:t>administering</w:t>
      </w:r>
      <w:r>
        <w:rPr>
          <w:spacing w:val="-6"/>
        </w:rPr>
        <w:t xml:space="preserve"> </w:t>
      </w:r>
      <w:r>
        <w:t>housing</w:t>
      </w:r>
      <w:r>
        <w:rPr>
          <w:spacing w:val="-6"/>
        </w:rPr>
        <w:t xml:space="preserve"> </w:t>
      </w:r>
      <w:r>
        <w:t>services.</w:t>
      </w:r>
    </w:p>
    <w:p w14:paraId="4C7672A7" w14:textId="77777777" w:rsidR="00A4380E" w:rsidRDefault="00A4380E">
      <w:pPr>
        <w:pStyle w:val="BodyText"/>
      </w:pPr>
    </w:p>
    <w:p w14:paraId="77195991" w14:textId="77777777" w:rsidR="00A4380E" w:rsidRDefault="009904B2">
      <w:pPr>
        <w:pStyle w:val="Heading5"/>
      </w:pPr>
      <w:r>
        <w:rPr>
          <w:spacing w:val="-2"/>
        </w:rPr>
        <w:t>Assessments</w:t>
      </w:r>
    </w:p>
    <w:p w14:paraId="228DF4E8" w14:textId="77777777" w:rsidR="00A4380E" w:rsidRDefault="009904B2">
      <w:pPr>
        <w:pStyle w:val="BodyText"/>
        <w:ind w:left="720" w:right="877"/>
      </w:pPr>
      <w:r>
        <w:t>Providers must develop or implement comprehensive initial assessment tools that reveal a client’s barriers to housing, and subsequently target those barriers in a treatment plan. The Assessment tool is expected to be completed within 30 days of a client’s intake into Housing services. The goal of the assessment</w:t>
      </w:r>
      <w:r>
        <w:rPr>
          <w:spacing w:val="-3"/>
        </w:rPr>
        <w:t xml:space="preserve"> </w:t>
      </w:r>
      <w:r>
        <w:t>at</w:t>
      </w:r>
      <w:r>
        <w:rPr>
          <w:spacing w:val="-3"/>
        </w:rPr>
        <w:t xml:space="preserve"> </w:t>
      </w:r>
      <w:r>
        <w:t>initial</w:t>
      </w:r>
      <w:r>
        <w:rPr>
          <w:spacing w:val="-3"/>
        </w:rPr>
        <w:t xml:space="preserve"> </w:t>
      </w:r>
      <w:r>
        <w:t>intake</w:t>
      </w:r>
      <w:r>
        <w:rPr>
          <w:spacing w:val="-4"/>
        </w:rPr>
        <w:t xml:space="preserve"> </w:t>
      </w:r>
      <w:r>
        <w:t>is</w:t>
      </w:r>
      <w:r>
        <w:rPr>
          <w:spacing w:val="-4"/>
        </w:rPr>
        <w:t xml:space="preserve"> </w:t>
      </w:r>
      <w:r>
        <w:t>to</w:t>
      </w:r>
      <w:r>
        <w:rPr>
          <w:spacing w:val="-3"/>
        </w:rPr>
        <w:t xml:space="preserve"> </w:t>
      </w:r>
      <w:r>
        <w:t>determine</w:t>
      </w:r>
      <w:r>
        <w:rPr>
          <w:spacing w:val="-4"/>
        </w:rPr>
        <w:t xml:space="preserve"> </w:t>
      </w:r>
      <w:r>
        <w:t>a</w:t>
      </w:r>
      <w:r>
        <w:rPr>
          <w:spacing w:val="-2"/>
        </w:rPr>
        <w:t xml:space="preserve"> </w:t>
      </w:r>
      <w:r>
        <w:t>client’s</w:t>
      </w:r>
      <w:r>
        <w:rPr>
          <w:spacing w:val="-4"/>
        </w:rPr>
        <w:t xml:space="preserve"> </w:t>
      </w:r>
      <w:r>
        <w:t>immediate</w:t>
      </w:r>
      <w:r>
        <w:rPr>
          <w:spacing w:val="-3"/>
        </w:rPr>
        <w:t xml:space="preserve"> </w:t>
      </w:r>
      <w:r>
        <w:t>housing</w:t>
      </w:r>
      <w:r>
        <w:rPr>
          <w:spacing w:val="-6"/>
        </w:rPr>
        <w:t xml:space="preserve"> </w:t>
      </w:r>
      <w:r>
        <w:t>needs</w:t>
      </w:r>
      <w:r>
        <w:rPr>
          <w:spacing w:val="-4"/>
        </w:rPr>
        <w:t xml:space="preserve"> </w:t>
      </w:r>
      <w:r>
        <w:t>and</w:t>
      </w:r>
      <w:r>
        <w:rPr>
          <w:spacing w:val="-3"/>
        </w:rPr>
        <w:t xml:space="preserve"> </w:t>
      </w:r>
      <w:r>
        <w:t>eligible</w:t>
      </w:r>
      <w:r>
        <w:rPr>
          <w:spacing w:val="-4"/>
        </w:rPr>
        <w:t xml:space="preserve"> </w:t>
      </w:r>
      <w:r>
        <w:t>services,</w:t>
      </w:r>
      <w:r>
        <w:rPr>
          <w:spacing w:val="-1"/>
        </w:rPr>
        <w:t xml:space="preserve"> </w:t>
      </w:r>
      <w:r>
        <w:t>and to identify barriers that are contributing to housing instability, ultimately moving a client to a stable housing status. At a minimum, the assessment tool must collect the following client information regarding its impact on housing stability:</w:t>
      </w:r>
    </w:p>
    <w:p w14:paraId="3AF92B0B" w14:textId="77777777" w:rsidR="00A4380E" w:rsidRDefault="00A4380E">
      <w:pPr>
        <w:pStyle w:val="BodyText"/>
      </w:pPr>
    </w:p>
    <w:p w14:paraId="03F518C5" w14:textId="77777777" w:rsidR="00A4380E" w:rsidRDefault="009904B2" w:rsidP="00454857">
      <w:pPr>
        <w:pStyle w:val="ListParagraph"/>
        <w:numPr>
          <w:ilvl w:val="0"/>
          <w:numId w:val="19"/>
        </w:numPr>
        <w:tabs>
          <w:tab w:val="left" w:pos="1440"/>
        </w:tabs>
        <w:spacing w:line="293" w:lineRule="exact"/>
        <w:rPr>
          <w:sz w:val="24"/>
        </w:rPr>
      </w:pPr>
      <w:r>
        <w:rPr>
          <w:sz w:val="24"/>
        </w:rPr>
        <w:t>Safety</w:t>
      </w:r>
      <w:r>
        <w:rPr>
          <w:spacing w:val="-3"/>
          <w:sz w:val="24"/>
        </w:rPr>
        <w:t xml:space="preserve"> </w:t>
      </w:r>
      <w:r>
        <w:rPr>
          <w:sz w:val="24"/>
        </w:rPr>
        <w:t>and security</w:t>
      </w:r>
      <w:r>
        <w:rPr>
          <w:spacing w:val="-5"/>
          <w:sz w:val="24"/>
        </w:rPr>
        <w:t xml:space="preserve"> </w:t>
      </w:r>
      <w:r>
        <w:rPr>
          <w:spacing w:val="-2"/>
          <w:sz w:val="24"/>
        </w:rPr>
        <w:t>status,</w:t>
      </w:r>
    </w:p>
    <w:p w14:paraId="6CC3F3E3" w14:textId="77777777" w:rsidR="00A4380E" w:rsidRDefault="009904B2" w:rsidP="00454857">
      <w:pPr>
        <w:pStyle w:val="ListParagraph"/>
        <w:numPr>
          <w:ilvl w:val="0"/>
          <w:numId w:val="19"/>
        </w:numPr>
        <w:tabs>
          <w:tab w:val="left" w:pos="1440"/>
        </w:tabs>
        <w:spacing w:line="293" w:lineRule="exact"/>
        <w:rPr>
          <w:sz w:val="24"/>
        </w:rPr>
      </w:pPr>
      <w:r>
        <w:rPr>
          <w:sz w:val="24"/>
        </w:rPr>
        <w:t>Interest</w:t>
      </w:r>
      <w:r>
        <w:rPr>
          <w:spacing w:val="-2"/>
          <w:sz w:val="24"/>
        </w:rPr>
        <w:t xml:space="preserve"> </w:t>
      </w:r>
      <w:r>
        <w:rPr>
          <w:sz w:val="24"/>
        </w:rPr>
        <w:t>and/or</w:t>
      </w:r>
      <w:r>
        <w:rPr>
          <w:spacing w:val="-1"/>
          <w:sz w:val="24"/>
        </w:rPr>
        <w:t xml:space="preserve"> </w:t>
      </w:r>
      <w:r>
        <w:rPr>
          <w:sz w:val="24"/>
        </w:rPr>
        <w:t>need</w:t>
      </w:r>
      <w:r>
        <w:rPr>
          <w:spacing w:val="-2"/>
          <w:sz w:val="24"/>
        </w:rPr>
        <w:t xml:space="preserve"> </w:t>
      </w:r>
      <w:r>
        <w:rPr>
          <w:sz w:val="24"/>
        </w:rPr>
        <w:t>to</w:t>
      </w:r>
      <w:r>
        <w:rPr>
          <w:spacing w:val="-1"/>
          <w:sz w:val="24"/>
        </w:rPr>
        <w:t xml:space="preserve"> </w:t>
      </w:r>
      <w:r>
        <w:rPr>
          <w:spacing w:val="-2"/>
          <w:sz w:val="24"/>
        </w:rPr>
        <w:t>relocate,</w:t>
      </w:r>
    </w:p>
    <w:p w14:paraId="34703FC1" w14:textId="77777777" w:rsidR="00A4380E" w:rsidRDefault="009904B2" w:rsidP="00454857">
      <w:pPr>
        <w:pStyle w:val="ListParagraph"/>
        <w:numPr>
          <w:ilvl w:val="0"/>
          <w:numId w:val="19"/>
        </w:numPr>
        <w:tabs>
          <w:tab w:val="left" w:pos="1440"/>
        </w:tabs>
        <w:spacing w:before="2" w:line="293" w:lineRule="exact"/>
        <w:rPr>
          <w:sz w:val="24"/>
        </w:rPr>
      </w:pPr>
      <w:r>
        <w:rPr>
          <w:sz w:val="24"/>
        </w:rPr>
        <w:t>Current</w:t>
      </w:r>
      <w:r>
        <w:rPr>
          <w:spacing w:val="-2"/>
          <w:sz w:val="24"/>
        </w:rPr>
        <w:t xml:space="preserve"> </w:t>
      </w:r>
      <w:r>
        <w:rPr>
          <w:sz w:val="24"/>
        </w:rPr>
        <w:t>living</w:t>
      </w:r>
      <w:r>
        <w:rPr>
          <w:spacing w:val="-3"/>
          <w:sz w:val="24"/>
        </w:rPr>
        <w:t xml:space="preserve"> </w:t>
      </w:r>
      <w:r>
        <w:rPr>
          <w:spacing w:val="-2"/>
          <w:sz w:val="24"/>
        </w:rPr>
        <w:t>arrangements,</w:t>
      </w:r>
    </w:p>
    <w:p w14:paraId="514AA55B" w14:textId="77777777" w:rsidR="00A4380E" w:rsidRDefault="009904B2" w:rsidP="00454857">
      <w:pPr>
        <w:pStyle w:val="ListParagraph"/>
        <w:numPr>
          <w:ilvl w:val="0"/>
          <w:numId w:val="19"/>
        </w:numPr>
        <w:tabs>
          <w:tab w:val="left" w:pos="1440"/>
        </w:tabs>
        <w:spacing w:line="293" w:lineRule="exact"/>
        <w:rPr>
          <w:sz w:val="24"/>
        </w:rPr>
      </w:pPr>
      <w:r>
        <w:rPr>
          <w:sz w:val="24"/>
        </w:rPr>
        <w:t>Client</w:t>
      </w:r>
      <w:r>
        <w:rPr>
          <w:spacing w:val="-1"/>
          <w:sz w:val="24"/>
        </w:rPr>
        <w:t xml:space="preserve"> </w:t>
      </w:r>
      <w:r>
        <w:rPr>
          <w:sz w:val="24"/>
        </w:rPr>
        <w:t>housing</w:t>
      </w:r>
      <w:r>
        <w:rPr>
          <w:spacing w:val="-2"/>
          <w:sz w:val="24"/>
        </w:rPr>
        <w:t xml:space="preserve"> history,</w:t>
      </w:r>
    </w:p>
    <w:p w14:paraId="37B67085" w14:textId="77777777" w:rsidR="00A4380E" w:rsidRDefault="009904B2" w:rsidP="00454857">
      <w:pPr>
        <w:pStyle w:val="ListParagraph"/>
        <w:numPr>
          <w:ilvl w:val="0"/>
          <w:numId w:val="19"/>
        </w:numPr>
        <w:tabs>
          <w:tab w:val="left" w:pos="1440"/>
        </w:tabs>
        <w:spacing w:line="293" w:lineRule="exact"/>
        <w:rPr>
          <w:sz w:val="24"/>
        </w:rPr>
      </w:pPr>
      <w:r>
        <w:rPr>
          <w:sz w:val="24"/>
        </w:rPr>
        <w:t>Degree</w:t>
      </w:r>
      <w:r>
        <w:rPr>
          <w:spacing w:val="-5"/>
          <w:sz w:val="24"/>
        </w:rPr>
        <w:t xml:space="preserve"> </w:t>
      </w:r>
      <w:r>
        <w:rPr>
          <w:sz w:val="24"/>
        </w:rPr>
        <w:t>of</w:t>
      </w:r>
      <w:r>
        <w:rPr>
          <w:spacing w:val="-1"/>
          <w:sz w:val="24"/>
        </w:rPr>
        <w:t xml:space="preserve"> </w:t>
      </w:r>
      <w:r>
        <w:rPr>
          <w:sz w:val="24"/>
        </w:rPr>
        <w:t>rent</w:t>
      </w:r>
      <w:r>
        <w:rPr>
          <w:spacing w:val="-1"/>
          <w:sz w:val="24"/>
        </w:rPr>
        <w:t xml:space="preserve"> </w:t>
      </w:r>
      <w:r>
        <w:rPr>
          <w:spacing w:val="-2"/>
          <w:sz w:val="24"/>
        </w:rPr>
        <w:t>burden,</w:t>
      </w:r>
    </w:p>
    <w:p w14:paraId="6D077DB3" w14:textId="77777777" w:rsidR="00A4380E" w:rsidRDefault="009904B2" w:rsidP="00454857">
      <w:pPr>
        <w:pStyle w:val="ListParagraph"/>
        <w:numPr>
          <w:ilvl w:val="0"/>
          <w:numId w:val="19"/>
        </w:numPr>
        <w:tabs>
          <w:tab w:val="left" w:pos="1440"/>
        </w:tabs>
        <w:spacing w:line="293" w:lineRule="exact"/>
        <w:rPr>
          <w:sz w:val="24"/>
        </w:rPr>
      </w:pPr>
      <w:r>
        <w:rPr>
          <w:sz w:val="24"/>
        </w:rPr>
        <w:t>Outstanding</w:t>
      </w:r>
      <w:r>
        <w:rPr>
          <w:spacing w:val="-4"/>
          <w:sz w:val="24"/>
        </w:rPr>
        <w:t xml:space="preserve"> </w:t>
      </w:r>
      <w:r>
        <w:rPr>
          <w:sz w:val="24"/>
        </w:rPr>
        <w:t>legal</w:t>
      </w:r>
      <w:r>
        <w:rPr>
          <w:spacing w:val="-2"/>
          <w:sz w:val="24"/>
        </w:rPr>
        <w:t xml:space="preserve"> issues,</w:t>
      </w:r>
    </w:p>
    <w:p w14:paraId="536E1EA2" w14:textId="77777777" w:rsidR="00A4380E" w:rsidRDefault="009904B2" w:rsidP="00454857">
      <w:pPr>
        <w:pStyle w:val="ListParagraph"/>
        <w:numPr>
          <w:ilvl w:val="0"/>
          <w:numId w:val="19"/>
        </w:numPr>
        <w:tabs>
          <w:tab w:val="left" w:pos="1440"/>
        </w:tabs>
        <w:spacing w:line="293" w:lineRule="exact"/>
        <w:rPr>
          <w:sz w:val="24"/>
        </w:rPr>
      </w:pPr>
      <w:r>
        <w:rPr>
          <w:sz w:val="24"/>
        </w:rPr>
        <w:t>Substance</w:t>
      </w:r>
      <w:r>
        <w:rPr>
          <w:spacing w:val="-2"/>
          <w:sz w:val="24"/>
        </w:rPr>
        <w:t xml:space="preserve"> </w:t>
      </w:r>
      <w:r>
        <w:rPr>
          <w:sz w:val="24"/>
        </w:rPr>
        <w:t>Abuse</w:t>
      </w:r>
      <w:r>
        <w:rPr>
          <w:spacing w:val="-3"/>
          <w:sz w:val="24"/>
        </w:rPr>
        <w:t xml:space="preserve"> </w:t>
      </w:r>
      <w:r>
        <w:rPr>
          <w:spacing w:val="-2"/>
          <w:sz w:val="24"/>
        </w:rPr>
        <w:t>history,</w:t>
      </w:r>
    </w:p>
    <w:p w14:paraId="429A0830" w14:textId="77777777" w:rsidR="00A4380E" w:rsidRDefault="009904B2" w:rsidP="00454857">
      <w:pPr>
        <w:pStyle w:val="ListParagraph"/>
        <w:numPr>
          <w:ilvl w:val="0"/>
          <w:numId w:val="19"/>
        </w:numPr>
        <w:tabs>
          <w:tab w:val="left" w:pos="1440"/>
        </w:tabs>
        <w:spacing w:line="293" w:lineRule="exact"/>
        <w:rPr>
          <w:sz w:val="24"/>
        </w:rPr>
      </w:pPr>
      <w:r>
        <w:rPr>
          <w:sz w:val="24"/>
        </w:rPr>
        <w:t>Support</w:t>
      </w:r>
      <w:r>
        <w:rPr>
          <w:spacing w:val="-2"/>
          <w:sz w:val="24"/>
        </w:rPr>
        <w:t xml:space="preserve"> </w:t>
      </w:r>
      <w:r>
        <w:rPr>
          <w:sz w:val="24"/>
        </w:rPr>
        <w:t>networks,</w:t>
      </w:r>
      <w:r>
        <w:rPr>
          <w:spacing w:val="-1"/>
          <w:sz w:val="24"/>
        </w:rPr>
        <w:t xml:space="preserve"> </w:t>
      </w:r>
      <w:r>
        <w:rPr>
          <w:spacing w:val="-5"/>
          <w:sz w:val="24"/>
        </w:rPr>
        <w:t>and</w:t>
      </w:r>
    </w:p>
    <w:p w14:paraId="2A390363" w14:textId="77777777" w:rsidR="00A4380E" w:rsidRDefault="009904B2" w:rsidP="00454857">
      <w:pPr>
        <w:pStyle w:val="ListParagraph"/>
        <w:numPr>
          <w:ilvl w:val="0"/>
          <w:numId w:val="19"/>
        </w:numPr>
        <w:tabs>
          <w:tab w:val="left" w:pos="1440"/>
        </w:tabs>
        <w:spacing w:before="1"/>
        <w:rPr>
          <w:sz w:val="24"/>
        </w:rPr>
      </w:pPr>
      <w:r>
        <w:rPr>
          <w:sz w:val="24"/>
        </w:rPr>
        <w:t>Medical</w:t>
      </w:r>
      <w:r>
        <w:rPr>
          <w:spacing w:val="-3"/>
          <w:sz w:val="24"/>
        </w:rPr>
        <w:t xml:space="preserve"> </w:t>
      </w:r>
      <w:r>
        <w:rPr>
          <w:spacing w:val="-2"/>
          <w:sz w:val="24"/>
        </w:rPr>
        <w:t>needs.</w:t>
      </w:r>
    </w:p>
    <w:p w14:paraId="6843C0A8" w14:textId="77777777" w:rsidR="00A4380E" w:rsidRDefault="009904B2">
      <w:pPr>
        <w:pStyle w:val="BodyText"/>
        <w:spacing w:before="275"/>
        <w:ind w:left="720" w:right="877"/>
        <w:rPr>
          <w:rFonts w:ascii="Calibri" w:hAnsi="Calibri"/>
          <w:sz w:val="22"/>
        </w:rPr>
      </w:pPr>
      <w:r>
        <w:t>The assessment must also determine if a client has a Medical Case Manager or other social support services; and ensure that the housing service is not duplicating services provided by another provider. Housing</w:t>
      </w:r>
      <w:r>
        <w:rPr>
          <w:spacing w:val="-5"/>
        </w:rPr>
        <w:t xml:space="preserve"> </w:t>
      </w:r>
      <w:r>
        <w:t>programs</w:t>
      </w:r>
      <w:r>
        <w:rPr>
          <w:spacing w:val="-2"/>
        </w:rPr>
        <w:t xml:space="preserve"> </w:t>
      </w:r>
      <w:r>
        <w:t>may</w:t>
      </w:r>
      <w:r>
        <w:rPr>
          <w:spacing w:val="-5"/>
        </w:rPr>
        <w:t xml:space="preserve"> </w:t>
      </w:r>
      <w:r>
        <w:t>work</w:t>
      </w:r>
      <w:r>
        <w:rPr>
          <w:spacing w:val="-2"/>
        </w:rPr>
        <w:t xml:space="preserve"> </w:t>
      </w:r>
      <w:r>
        <w:t>in</w:t>
      </w:r>
      <w:r>
        <w:rPr>
          <w:spacing w:val="-2"/>
        </w:rPr>
        <w:t xml:space="preserve"> </w:t>
      </w:r>
      <w:r>
        <w:t>tandem</w:t>
      </w:r>
      <w:r>
        <w:rPr>
          <w:spacing w:val="-2"/>
        </w:rPr>
        <w:t xml:space="preserve"> </w:t>
      </w:r>
      <w:r>
        <w:t>with</w:t>
      </w:r>
      <w:r>
        <w:rPr>
          <w:spacing w:val="-2"/>
        </w:rPr>
        <w:t xml:space="preserve"> </w:t>
      </w:r>
      <w:r>
        <w:t>a</w:t>
      </w:r>
      <w:r>
        <w:rPr>
          <w:spacing w:val="-3"/>
        </w:rPr>
        <w:t xml:space="preserve"> </w:t>
      </w:r>
      <w:r>
        <w:t>Medical</w:t>
      </w:r>
      <w:r>
        <w:rPr>
          <w:spacing w:val="-2"/>
        </w:rPr>
        <w:t xml:space="preserve"> </w:t>
      </w:r>
      <w:r>
        <w:t>Case</w:t>
      </w:r>
      <w:r>
        <w:rPr>
          <w:spacing w:val="-3"/>
        </w:rPr>
        <w:t xml:space="preserve"> </w:t>
      </w:r>
      <w:r>
        <w:t>Manager</w:t>
      </w:r>
      <w:r>
        <w:rPr>
          <w:spacing w:val="-2"/>
        </w:rPr>
        <w:t xml:space="preserve"> </w:t>
      </w:r>
      <w:r>
        <w:t>or</w:t>
      </w:r>
      <w:r>
        <w:rPr>
          <w:spacing w:val="-4"/>
        </w:rPr>
        <w:t xml:space="preserve"> </w:t>
      </w:r>
      <w:r>
        <w:t>other</w:t>
      </w:r>
      <w:r>
        <w:rPr>
          <w:spacing w:val="-4"/>
        </w:rPr>
        <w:t xml:space="preserve"> </w:t>
      </w:r>
      <w:r>
        <w:t>social</w:t>
      </w:r>
      <w:r>
        <w:rPr>
          <w:spacing w:val="-2"/>
        </w:rPr>
        <w:t xml:space="preserve"> </w:t>
      </w:r>
      <w:r>
        <w:t>support</w:t>
      </w:r>
      <w:r>
        <w:rPr>
          <w:spacing w:val="-2"/>
        </w:rPr>
        <w:t xml:space="preserve"> </w:t>
      </w:r>
      <w:r>
        <w:t>service</w:t>
      </w:r>
      <w:r>
        <w:rPr>
          <w:spacing w:val="-3"/>
        </w:rPr>
        <w:t xml:space="preserve"> </w:t>
      </w:r>
      <w:r>
        <w:t>to meet the client’s needs, but each provider must have a specific role in the client’s service plan</w:t>
      </w:r>
      <w:r>
        <w:rPr>
          <w:rFonts w:ascii="Calibri" w:hAnsi="Calibri"/>
          <w:sz w:val="22"/>
        </w:rPr>
        <w:t>.</w:t>
      </w:r>
    </w:p>
    <w:p w14:paraId="0A42E91E" w14:textId="77777777" w:rsidR="00A4380E" w:rsidRDefault="009904B2">
      <w:pPr>
        <w:pStyle w:val="Heading5"/>
        <w:spacing w:before="277"/>
      </w:pPr>
      <w:r>
        <w:rPr>
          <w:spacing w:val="-2"/>
        </w:rPr>
        <w:t>Reassessments</w:t>
      </w:r>
    </w:p>
    <w:p w14:paraId="43F5CF95" w14:textId="77777777" w:rsidR="00A4380E" w:rsidRDefault="009904B2">
      <w:pPr>
        <w:pStyle w:val="BodyText"/>
        <w:ind w:left="720" w:right="990"/>
        <w:jc w:val="both"/>
      </w:pPr>
      <w:r>
        <w:t>A reassessment must be conducted every</w:t>
      </w:r>
      <w:r>
        <w:rPr>
          <w:spacing w:val="-3"/>
        </w:rPr>
        <w:t xml:space="preserve"> </w:t>
      </w:r>
      <w:r>
        <w:t>6 months for clients enrolled in housing</w:t>
      </w:r>
      <w:r>
        <w:rPr>
          <w:spacing w:val="-1"/>
        </w:rPr>
        <w:t xml:space="preserve"> </w:t>
      </w:r>
      <w:r>
        <w:t>services. The goal of the reassessments is to capture</w:t>
      </w:r>
      <w:r>
        <w:rPr>
          <w:spacing w:val="-2"/>
        </w:rPr>
        <w:t xml:space="preserve"> </w:t>
      </w:r>
      <w:r>
        <w:t>any</w:t>
      </w:r>
      <w:r>
        <w:rPr>
          <w:spacing w:val="-5"/>
        </w:rPr>
        <w:t xml:space="preserve"> </w:t>
      </w:r>
      <w:r>
        <w:t>changes to the above-mentioned categories that have</w:t>
      </w:r>
      <w:r>
        <w:rPr>
          <w:spacing w:val="-2"/>
        </w:rPr>
        <w:t xml:space="preserve"> </w:t>
      </w:r>
      <w:r>
        <w:t>occurred since the previous reassessment or assessment, and that may</w:t>
      </w:r>
      <w:r>
        <w:rPr>
          <w:spacing w:val="-3"/>
        </w:rPr>
        <w:t xml:space="preserve"> </w:t>
      </w:r>
      <w:r>
        <w:t>affect the</w:t>
      </w:r>
      <w:r>
        <w:rPr>
          <w:spacing w:val="-1"/>
        </w:rPr>
        <w:t xml:space="preserve"> </w:t>
      </w:r>
      <w:r>
        <w:t>client’s</w:t>
      </w:r>
      <w:r>
        <w:rPr>
          <w:spacing w:val="-1"/>
        </w:rPr>
        <w:t xml:space="preserve"> </w:t>
      </w:r>
      <w:r>
        <w:t>housing goals</w:t>
      </w:r>
      <w:r>
        <w:rPr>
          <w:spacing w:val="-1"/>
        </w:rPr>
        <w:t xml:space="preserve"> </w:t>
      </w:r>
      <w:r>
        <w:t>or the approach of</w:t>
      </w:r>
      <w:r>
        <w:rPr>
          <w:spacing w:val="-3"/>
        </w:rPr>
        <w:t xml:space="preserve"> </w:t>
      </w:r>
      <w:r>
        <w:t>the</w:t>
      </w:r>
      <w:r>
        <w:rPr>
          <w:spacing w:val="-5"/>
        </w:rPr>
        <w:t xml:space="preserve"> </w:t>
      </w:r>
      <w:r>
        <w:t>housing</w:t>
      </w:r>
      <w:r>
        <w:rPr>
          <w:spacing w:val="-4"/>
        </w:rPr>
        <w:t xml:space="preserve"> </w:t>
      </w:r>
      <w:r>
        <w:t>advocate.</w:t>
      </w:r>
      <w:r>
        <w:rPr>
          <w:spacing w:val="-1"/>
        </w:rPr>
        <w:t xml:space="preserve"> </w:t>
      </w:r>
      <w:r>
        <w:t>Client</w:t>
      </w:r>
      <w:r>
        <w:rPr>
          <w:spacing w:val="-3"/>
        </w:rPr>
        <w:t xml:space="preserve"> </w:t>
      </w:r>
      <w:r>
        <w:t>progress</w:t>
      </w:r>
      <w:r>
        <w:rPr>
          <w:spacing w:val="-3"/>
        </w:rPr>
        <w:t xml:space="preserve"> </w:t>
      </w:r>
      <w:r>
        <w:t>notes</w:t>
      </w:r>
      <w:r>
        <w:rPr>
          <w:spacing w:val="-3"/>
        </w:rPr>
        <w:t xml:space="preserve"> </w:t>
      </w:r>
      <w:r>
        <w:t>should</w:t>
      </w:r>
      <w:r>
        <w:rPr>
          <w:spacing w:val="-3"/>
        </w:rPr>
        <w:t xml:space="preserve"> </w:t>
      </w:r>
      <w:r>
        <w:t>be</w:t>
      </w:r>
      <w:r>
        <w:rPr>
          <w:spacing w:val="-3"/>
        </w:rPr>
        <w:t xml:space="preserve"> </w:t>
      </w:r>
      <w:r>
        <w:t>used</w:t>
      </w:r>
      <w:r>
        <w:rPr>
          <w:spacing w:val="-3"/>
        </w:rPr>
        <w:t xml:space="preserve"> </w:t>
      </w:r>
      <w:r>
        <w:t>as</w:t>
      </w:r>
      <w:r>
        <w:rPr>
          <w:spacing w:val="-3"/>
        </w:rPr>
        <w:t xml:space="preserve"> </w:t>
      </w:r>
      <w:r>
        <w:t>a</w:t>
      </w:r>
      <w:r>
        <w:rPr>
          <w:spacing w:val="-2"/>
        </w:rPr>
        <w:t xml:space="preserve"> </w:t>
      </w:r>
      <w:r>
        <w:t>reference</w:t>
      </w:r>
      <w:r>
        <w:rPr>
          <w:spacing w:val="-4"/>
        </w:rPr>
        <w:t xml:space="preserve"> </w:t>
      </w:r>
      <w:r>
        <w:t>point</w:t>
      </w:r>
      <w:r>
        <w:rPr>
          <w:spacing w:val="-3"/>
        </w:rPr>
        <w:t xml:space="preserve"> </w:t>
      </w:r>
      <w:r>
        <w:t>to</w:t>
      </w:r>
      <w:r>
        <w:rPr>
          <w:spacing w:val="-3"/>
        </w:rPr>
        <w:t xml:space="preserve"> </w:t>
      </w:r>
      <w:r>
        <w:t>complete</w:t>
      </w:r>
      <w:r>
        <w:rPr>
          <w:spacing w:val="-4"/>
        </w:rPr>
        <w:t xml:space="preserve"> </w:t>
      </w:r>
      <w:r>
        <w:t>elements of the reassessment.</w:t>
      </w:r>
    </w:p>
    <w:p w14:paraId="48295CFF" w14:textId="77777777" w:rsidR="00A4380E" w:rsidRDefault="00A4380E">
      <w:pPr>
        <w:pStyle w:val="BodyText"/>
      </w:pPr>
    </w:p>
    <w:p w14:paraId="75E1829E" w14:textId="77777777" w:rsidR="00A4380E" w:rsidRDefault="009904B2">
      <w:pPr>
        <w:pStyle w:val="Heading5"/>
      </w:pPr>
      <w:r>
        <w:t>Individual</w:t>
      </w:r>
      <w:r>
        <w:rPr>
          <w:spacing w:val="-1"/>
        </w:rPr>
        <w:t xml:space="preserve"> </w:t>
      </w:r>
      <w:r>
        <w:t>Service</w:t>
      </w:r>
      <w:r>
        <w:rPr>
          <w:spacing w:val="-2"/>
        </w:rPr>
        <w:t xml:space="preserve"> Plans</w:t>
      </w:r>
    </w:p>
    <w:p w14:paraId="675CDB63" w14:textId="095AAD98" w:rsidR="00A4380E" w:rsidRDefault="009904B2">
      <w:pPr>
        <w:pStyle w:val="BodyText"/>
        <w:ind w:left="720" w:right="877"/>
      </w:pPr>
      <w:r>
        <w:t xml:space="preserve">Providers should use various client-centered methods, such as motivational interviewing and harm reduction, to engage </w:t>
      </w:r>
      <w:r w:rsidR="00AB7077">
        <w:t>PLWHA</w:t>
      </w:r>
      <w:r>
        <w:t xml:space="preserve"> in need of safe, affordable, long-term housing. Together advocates and clients</w:t>
      </w:r>
      <w:r>
        <w:rPr>
          <w:spacing w:val="-3"/>
        </w:rPr>
        <w:t xml:space="preserve"> </w:t>
      </w:r>
      <w:r>
        <w:t>will</w:t>
      </w:r>
      <w:r>
        <w:rPr>
          <w:spacing w:val="-2"/>
        </w:rPr>
        <w:t xml:space="preserve"> </w:t>
      </w:r>
      <w:r>
        <w:t>develop</w:t>
      </w:r>
      <w:r>
        <w:rPr>
          <w:spacing w:val="-2"/>
        </w:rPr>
        <w:t xml:space="preserve"> </w:t>
      </w:r>
      <w:r>
        <w:t>a</w:t>
      </w:r>
      <w:r>
        <w:rPr>
          <w:spacing w:val="-2"/>
        </w:rPr>
        <w:t xml:space="preserve"> </w:t>
      </w:r>
      <w:r>
        <w:t>strategy</w:t>
      </w:r>
      <w:r>
        <w:rPr>
          <w:spacing w:val="-7"/>
        </w:rPr>
        <w:t xml:space="preserve"> </w:t>
      </w:r>
      <w:r>
        <w:t>to</w:t>
      </w:r>
      <w:r>
        <w:rPr>
          <w:spacing w:val="-2"/>
        </w:rPr>
        <w:t xml:space="preserve"> </w:t>
      </w:r>
      <w:r>
        <w:t>address</w:t>
      </w:r>
      <w:r>
        <w:rPr>
          <w:spacing w:val="-3"/>
        </w:rPr>
        <w:t xml:space="preserve"> </w:t>
      </w:r>
      <w:r>
        <w:t>clients’</w:t>
      </w:r>
      <w:r>
        <w:rPr>
          <w:spacing w:val="-2"/>
        </w:rPr>
        <w:t xml:space="preserve"> </w:t>
      </w:r>
      <w:r>
        <w:t>barriers</w:t>
      </w:r>
      <w:r>
        <w:rPr>
          <w:spacing w:val="-3"/>
        </w:rPr>
        <w:t xml:space="preserve"> </w:t>
      </w:r>
      <w:r>
        <w:t>to</w:t>
      </w:r>
      <w:r>
        <w:rPr>
          <w:spacing w:val="-2"/>
        </w:rPr>
        <w:t xml:space="preserve"> </w:t>
      </w:r>
      <w:r>
        <w:t>housing</w:t>
      </w:r>
      <w:r>
        <w:rPr>
          <w:spacing w:val="-5"/>
        </w:rPr>
        <w:t xml:space="preserve"> </w:t>
      </w:r>
      <w:r>
        <w:t>stability</w:t>
      </w:r>
      <w:r>
        <w:rPr>
          <w:spacing w:val="-5"/>
        </w:rPr>
        <w:t xml:space="preserve"> </w:t>
      </w:r>
      <w:r>
        <w:t>and</w:t>
      </w:r>
      <w:r>
        <w:rPr>
          <w:spacing w:val="-2"/>
        </w:rPr>
        <w:t xml:space="preserve"> </w:t>
      </w:r>
      <w:r>
        <w:t>viral</w:t>
      </w:r>
      <w:r>
        <w:rPr>
          <w:spacing w:val="-2"/>
        </w:rPr>
        <w:t xml:space="preserve"> </w:t>
      </w:r>
      <w:r>
        <w:t>suppression</w:t>
      </w:r>
      <w:r>
        <w:rPr>
          <w:spacing w:val="-2"/>
        </w:rPr>
        <w:t xml:space="preserve"> </w:t>
      </w:r>
      <w:r>
        <w:t>by creating an Individual Service Plan (ISP).</w:t>
      </w:r>
    </w:p>
    <w:p w14:paraId="705945B2" w14:textId="77777777" w:rsidR="00A4380E" w:rsidRDefault="00A4380E">
      <w:pPr>
        <w:pStyle w:val="BodyText"/>
      </w:pPr>
    </w:p>
    <w:p w14:paraId="2BD3AA9D" w14:textId="77777777" w:rsidR="00A4380E" w:rsidRDefault="009904B2">
      <w:pPr>
        <w:pStyle w:val="BodyText"/>
        <w:ind w:left="720" w:right="877"/>
      </w:pPr>
      <w:r>
        <w:t>ISPs are goal-oriented and must include action steps that follow the SMART model (Specific, Measurable,</w:t>
      </w:r>
      <w:r>
        <w:rPr>
          <w:spacing w:val="-3"/>
        </w:rPr>
        <w:t xml:space="preserve"> </w:t>
      </w:r>
      <w:r>
        <w:t>Achievable,</w:t>
      </w:r>
      <w:r>
        <w:rPr>
          <w:spacing w:val="-3"/>
        </w:rPr>
        <w:t xml:space="preserve"> </w:t>
      </w:r>
      <w:r>
        <w:t>Relevant,</w:t>
      </w:r>
      <w:r>
        <w:rPr>
          <w:spacing w:val="-4"/>
        </w:rPr>
        <w:t xml:space="preserve"> </w:t>
      </w:r>
      <w:r>
        <w:t>and</w:t>
      </w:r>
      <w:r>
        <w:rPr>
          <w:spacing w:val="-4"/>
        </w:rPr>
        <w:t xml:space="preserve"> </w:t>
      </w:r>
      <w:r>
        <w:t>Time-bound).</w:t>
      </w:r>
      <w:r>
        <w:rPr>
          <w:spacing w:val="-4"/>
        </w:rPr>
        <w:t xml:space="preserve"> </w:t>
      </w:r>
      <w:r>
        <w:t>Housing</w:t>
      </w:r>
      <w:r>
        <w:rPr>
          <w:spacing w:val="-7"/>
        </w:rPr>
        <w:t xml:space="preserve"> </w:t>
      </w:r>
      <w:r>
        <w:t>providers</w:t>
      </w:r>
      <w:r>
        <w:rPr>
          <w:spacing w:val="-4"/>
        </w:rPr>
        <w:t xml:space="preserve"> </w:t>
      </w:r>
      <w:r>
        <w:t>must</w:t>
      </w:r>
      <w:r>
        <w:rPr>
          <w:spacing w:val="-2"/>
        </w:rPr>
        <w:t xml:space="preserve"> </w:t>
      </w:r>
      <w:r>
        <w:t>provide</w:t>
      </w:r>
      <w:r>
        <w:rPr>
          <w:spacing w:val="-6"/>
        </w:rPr>
        <w:t xml:space="preserve"> </w:t>
      </w:r>
      <w:r>
        <w:t>services</w:t>
      </w:r>
      <w:r>
        <w:rPr>
          <w:spacing w:val="-4"/>
        </w:rPr>
        <w:t xml:space="preserve"> </w:t>
      </w:r>
      <w:r>
        <w:t>that</w:t>
      </w:r>
      <w:r>
        <w:rPr>
          <w:spacing w:val="-2"/>
        </w:rPr>
        <w:t xml:space="preserve"> </w:t>
      </w:r>
      <w:r>
        <w:t>will assist clients who have difficulty identifying goals by making connections between clients’ needs and available housing-related resources. Acceptable ISPs will:</w:t>
      </w:r>
    </w:p>
    <w:p w14:paraId="724500B4" w14:textId="77777777" w:rsidR="00A4380E" w:rsidRDefault="00A4380E">
      <w:pPr>
        <w:pStyle w:val="BodyText"/>
      </w:pPr>
    </w:p>
    <w:p w14:paraId="5C38F805" w14:textId="77777777" w:rsidR="00A4380E" w:rsidRDefault="009904B2" w:rsidP="00454857">
      <w:pPr>
        <w:pStyle w:val="ListParagraph"/>
        <w:numPr>
          <w:ilvl w:val="0"/>
          <w:numId w:val="19"/>
        </w:numPr>
        <w:tabs>
          <w:tab w:val="left" w:pos="1440"/>
        </w:tabs>
        <w:rPr>
          <w:sz w:val="24"/>
        </w:rPr>
      </w:pPr>
      <w:r>
        <w:rPr>
          <w:sz w:val="24"/>
        </w:rPr>
        <w:t>Address</w:t>
      </w:r>
      <w:r>
        <w:rPr>
          <w:spacing w:val="-3"/>
          <w:sz w:val="24"/>
        </w:rPr>
        <w:t xml:space="preserve"> </w:t>
      </w:r>
      <w:r>
        <w:rPr>
          <w:sz w:val="24"/>
        </w:rPr>
        <w:t>barriers</w:t>
      </w:r>
      <w:r>
        <w:rPr>
          <w:spacing w:val="-3"/>
          <w:sz w:val="24"/>
        </w:rPr>
        <w:t xml:space="preserve"> </w:t>
      </w:r>
      <w:r>
        <w:rPr>
          <w:sz w:val="24"/>
        </w:rPr>
        <w:t>identified</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client’s</w:t>
      </w:r>
      <w:r>
        <w:rPr>
          <w:spacing w:val="-2"/>
          <w:sz w:val="24"/>
        </w:rPr>
        <w:t xml:space="preserve"> </w:t>
      </w:r>
      <w:proofErr w:type="gramStart"/>
      <w:r>
        <w:rPr>
          <w:spacing w:val="-2"/>
          <w:sz w:val="24"/>
        </w:rPr>
        <w:t>assessment;</w:t>
      </w:r>
      <w:proofErr w:type="gramEnd"/>
    </w:p>
    <w:p w14:paraId="108FB0C2" w14:textId="77777777" w:rsidR="00A4380E" w:rsidRDefault="00A4380E">
      <w:pPr>
        <w:rPr>
          <w:sz w:val="24"/>
        </w:rPr>
        <w:sectPr w:rsidR="00A4380E">
          <w:pgSz w:w="12240" w:h="15840"/>
          <w:pgMar w:top="1100" w:right="220" w:bottom="1500" w:left="360" w:header="0" w:footer="1233" w:gutter="0"/>
          <w:cols w:space="720"/>
        </w:sectPr>
      </w:pPr>
    </w:p>
    <w:p w14:paraId="737CCD41" w14:textId="77777777" w:rsidR="00A4380E" w:rsidRDefault="009904B2" w:rsidP="00454857">
      <w:pPr>
        <w:pStyle w:val="ListParagraph"/>
        <w:numPr>
          <w:ilvl w:val="0"/>
          <w:numId w:val="19"/>
        </w:numPr>
        <w:tabs>
          <w:tab w:val="left" w:pos="1440"/>
        </w:tabs>
        <w:spacing w:before="87"/>
        <w:rPr>
          <w:sz w:val="24"/>
        </w:rPr>
      </w:pPr>
      <w:r>
        <w:rPr>
          <w:sz w:val="24"/>
        </w:rPr>
        <w:lastRenderedPageBreak/>
        <w:t>Include</w:t>
      </w:r>
      <w:r>
        <w:rPr>
          <w:spacing w:val="-2"/>
          <w:sz w:val="24"/>
        </w:rPr>
        <w:t xml:space="preserve"> </w:t>
      </w:r>
      <w:r>
        <w:rPr>
          <w:sz w:val="24"/>
        </w:rPr>
        <w:t>activities</w:t>
      </w:r>
      <w:r>
        <w:rPr>
          <w:spacing w:val="-1"/>
          <w:sz w:val="24"/>
        </w:rPr>
        <w:t xml:space="preserve"> </w:t>
      </w:r>
      <w:r>
        <w:rPr>
          <w:sz w:val="24"/>
        </w:rPr>
        <w:t>and</w:t>
      </w:r>
      <w:r>
        <w:rPr>
          <w:spacing w:val="-1"/>
          <w:sz w:val="24"/>
        </w:rPr>
        <w:t xml:space="preserve"> </w:t>
      </w:r>
      <w:r>
        <w:rPr>
          <w:sz w:val="24"/>
        </w:rPr>
        <w:t>resources that</w:t>
      </w:r>
      <w:r>
        <w:rPr>
          <w:spacing w:val="-1"/>
          <w:sz w:val="24"/>
        </w:rPr>
        <w:t xml:space="preserve"> </w:t>
      </w:r>
      <w:r>
        <w:rPr>
          <w:sz w:val="24"/>
        </w:rPr>
        <w:t>support</w:t>
      </w:r>
      <w:r>
        <w:rPr>
          <w:spacing w:val="-1"/>
          <w:sz w:val="24"/>
        </w:rPr>
        <w:t xml:space="preserve"> </w:t>
      </w:r>
      <w:r>
        <w:rPr>
          <w:sz w:val="24"/>
        </w:rPr>
        <w:t>housing</w:t>
      </w:r>
      <w:r>
        <w:rPr>
          <w:spacing w:val="-3"/>
          <w:sz w:val="24"/>
        </w:rPr>
        <w:t xml:space="preserve"> </w:t>
      </w:r>
      <w:proofErr w:type="gramStart"/>
      <w:r>
        <w:rPr>
          <w:spacing w:val="-2"/>
          <w:sz w:val="24"/>
        </w:rPr>
        <w:t>stability;</w:t>
      </w:r>
      <w:proofErr w:type="gramEnd"/>
    </w:p>
    <w:p w14:paraId="15DB1B18" w14:textId="77777777" w:rsidR="00A4380E" w:rsidRDefault="009904B2" w:rsidP="00454857">
      <w:pPr>
        <w:pStyle w:val="ListParagraph"/>
        <w:numPr>
          <w:ilvl w:val="0"/>
          <w:numId w:val="19"/>
        </w:numPr>
        <w:tabs>
          <w:tab w:val="left" w:pos="1440"/>
        </w:tabs>
        <w:spacing w:before="1" w:line="294" w:lineRule="exact"/>
        <w:rPr>
          <w:sz w:val="24"/>
        </w:rPr>
      </w:pPr>
      <w:r>
        <w:rPr>
          <w:sz w:val="24"/>
        </w:rPr>
        <w:t>Clearly</w:t>
      </w:r>
      <w:r>
        <w:rPr>
          <w:spacing w:val="-5"/>
          <w:sz w:val="24"/>
        </w:rPr>
        <w:t xml:space="preserve"> </w:t>
      </w:r>
      <w:r>
        <w:rPr>
          <w:sz w:val="24"/>
        </w:rPr>
        <w:t>outline the</w:t>
      </w:r>
      <w:r>
        <w:rPr>
          <w:spacing w:val="1"/>
          <w:sz w:val="24"/>
        </w:rPr>
        <w:t xml:space="preserve"> </w:t>
      </w:r>
      <w:r>
        <w:rPr>
          <w:sz w:val="24"/>
        </w:rPr>
        <w:t>role</w:t>
      </w:r>
      <w:r>
        <w:rPr>
          <w:spacing w:val="-2"/>
          <w:sz w:val="24"/>
        </w:rPr>
        <w:t xml:space="preserve"> </w:t>
      </w:r>
      <w:r>
        <w:rPr>
          <w:sz w:val="24"/>
        </w:rPr>
        <w:t>of the</w:t>
      </w:r>
      <w:r>
        <w:rPr>
          <w:spacing w:val="-2"/>
          <w:sz w:val="24"/>
        </w:rPr>
        <w:t xml:space="preserve"> </w:t>
      </w:r>
      <w:r>
        <w:rPr>
          <w:sz w:val="24"/>
        </w:rPr>
        <w:t>Housing</w:t>
      </w:r>
      <w:r>
        <w:rPr>
          <w:spacing w:val="1"/>
          <w:sz w:val="24"/>
        </w:rPr>
        <w:t xml:space="preserve"> </w:t>
      </w:r>
      <w:proofErr w:type="gramStart"/>
      <w:r>
        <w:rPr>
          <w:spacing w:val="-2"/>
          <w:sz w:val="24"/>
        </w:rPr>
        <w:t>Advocate;</w:t>
      </w:r>
      <w:proofErr w:type="gramEnd"/>
    </w:p>
    <w:p w14:paraId="11AB3187" w14:textId="77777777" w:rsidR="00A4380E" w:rsidRDefault="009904B2" w:rsidP="00454857">
      <w:pPr>
        <w:pStyle w:val="ListParagraph"/>
        <w:numPr>
          <w:ilvl w:val="0"/>
          <w:numId w:val="19"/>
        </w:numPr>
        <w:tabs>
          <w:tab w:val="left" w:pos="1440"/>
        </w:tabs>
        <w:ind w:right="1885"/>
        <w:rPr>
          <w:sz w:val="24"/>
        </w:rPr>
      </w:pPr>
      <w:r>
        <w:rPr>
          <w:sz w:val="24"/>
        </w:rPr>
        <w:t>Ensure</w:t>
      </w:r>
      <w:r>
        <w:rPr>
          <w:spacing w:val="-5"/>
          <w:sz w:val="24"/>
        </w:rPr>
        <w:t xml:space="preserve"> </w:t>
      </w:r>
      <w:r>
        <w:rPr>
          <w:sz w:val="24"/>
        </w:rPr>
        <w:t>services</w:t>
      </w:r>
      <w:r>
        <w:rPr>
          <w:spacing w:val="-4"/>
          <w:sz w:val="24"/>
        </w:rPr>
        <w:t xml:space="preserve"> </w:t>
      </w:r>
      <w:r>
        <w:rPr>
          <w:sz w:val="24"/>
        </w:rPr>
        <w:t>do</w:t>
      </w:r>
      <w:r>
        <w:rPr>
          <w:spacing w:val="-4"/>
          <w:sz w:val="24"/>
        </w:rPr>
        <w:t xml:space="preserve"> </w:t>
      </w:r>
      <w:r>
        <w:rPr>
          <w:sz w:val="24"/>
        </w:rPr>
        <w:t>not</w:t>
      </w:r>
      <w:r>
        <w:rPr>
          <w:spacing w:val="-4"/>
          <w:sz w:val="24"/>
        </w:rPr>
        <w:t xml:space="preserve"> </w:t>
      </w:r>
      <w:r>
        <w:rPr>
          <w:sz w:val="24"/>
        </w:rPr>
        <w:t>duplicate</w:t>
      </w:r>
      <w:r>
        <w:rPr>
          <w:spacing w:val="-4"/>
          <w:sz w:val="24"/>
        </w:rPr>
        <w:t xml:space="preserve"> </w:t>
      </w:r>
      <w:r>
        <w:rPr>
          <w:sz w:val="24"/>
        </w:rPr>
        <w:t>Medical</w:t>
      </w:r>
      <w:r>
        <w:rPr>
          <w:spacing w:val="-4"/>
          <w:sz w:val="24"/>
        </w:rPr>
        <w:t xml:space="preserve"> </w:t>
      </w:r>
      <w:r>
        <w:rPr>
          <w:sz w:val="24"/>
        </w:rPr>
        <w:t>Case</w:t>
      </w:r>
      <w:r>
        <w:rPr>
          <w:spacing w:val="-5"/>
          <w:sz w:val="24"/>
        </w:rPr>
        <w:t xml:space="preserve"> </w:t>
      </w:r>
      <w:r>
        <w:rPr>
          <w:sz w:val="24"/>
        </w:rPr>
        <w:t>Management</w:t>
      </w:r>
      <w:r>
        <w:rPr>
          <w:spacing w:val="-2"/>
          <w:sz w:val="24"/>
        </w:rPr>
        <w:t xml:space="preserve"> </w:t>
      </w:r>
      <w:r>
        <w:rPr>
          <w:sz w:val="24"/>
        </w:rPr>
        <w:t>and/or</w:t>
      </w:r>
      <w:r>
        <w:rPr>
          <w:spacing w:val="-4"/>
          <w:sz w:val="24"/>
        </w:rPr>
        <w:t xml:space="preserve"> </w:t>
      </w:r>
      <w:r>
        <w:rPr>
          <w:sz w:val="24"/>
        </w:rPr>
        <w:t>Non-Medical</w:t>
      </w:r>
      <w:r>
        <w:rPr>
          <w:spacing w:val="-4"/>
          <w:sz w:val="24"/>
        </w:rPr>
        <w:t xml:space="preserve"> </w:t>
      </w:r>
      <w:r>
        <w:rPr>
          <w:sz w:val="24"/>
        </w:rPr>
        <w:t>Case Management activities or treatment plans; and</w:t>
      </w:r>
    </w:p>
    <w:p w14:paraId="6F97B84B" w14:textId="77777777" w:rsidR="00A4380E" w:rsidRDefault="009904B2" w:rsidP="00454857">
      <w:pPr>
        <w:pStyle w:val="ListParagraph"/>
        <w:numPr>
          <w:ilvl w:val="0"/>
          <w:numId w:val="19"/>
        </w:numPr>
        <w:tabs>
          <w:tab w:val="left" w:pos="1440"/>
        </w:tabs>
        <w:ind w:right="1648"/>
        <w:rPr>
          <w:sz w:val="24"/>
        </w:rPr>
      </w:pPr>
      <w:r>
        <w:rPr>
          <w:sz w:val="24"/>
        </w:rPr>
        <w:t>Describe</w:t>
      </w:r>
      <w:r>
        <w:rPr>
          <w:spacing w:val="-5"/>
          <w:sz w:val="24"/>
        </w:rPr>
        <w:t xml:space="preserve"> </w:t>
      </w:r>
      <w:r>
        <w:rPr>
          <w:sz w:val="24"/>
        </w:rPr>
        <w:t>how</w:t>
      </w:r>
      <w:r>
        <w:rPr>
          <w:spacing w:val="-4"/>
          <w:sz w:val="24"/>
        </w:rPr>
        <w:t xml:space="preserve"> </w:t>
      </w:r>
      <w:r>
        <w:rPr>
          <w:sz w:val="24"/>
        </w:rPr>
        <w:t>stable</w:t>
      </w:r>
      <w:r>
        <w:rPr>
          <w:spacing w:val="-4"/>
          <w:sz w:val="24"/>
        </w:rPr>
        <w:t xml:space="preserve"> </w:t>
      </w:r>
      <w:r>
        <w:rPr>
          <w:sz w:val="24"/>
        </w:rPr>
        <w:t>housing</w:t>
      </w:r>
      <w:r>
        <w:rPr>
          <w:spacing w:val="-5"/>
          <w:sz w:val="24"/>
        </w:rPr>
        <w:t xml:space="preserve"> </w:t>
      </w:r>
      <w:r>
        <w:rPr>
          <w:sz w:val="24"/>
        </w:rPr>
        <w:t>will</w:t>
      </w:r>
      <w:r>
        <w:rPr>
          <w:spacing w:val="-4"/>
          <w:sz w:val="24"/>
        </w:rPr>
        <w:t xml:space="preserve"> </w:t>
      </w:r>
      <w:r>
        <w:rPr>
          <w:sz w:val="24"/>
        </w:rPr>
        <w:t>be</w:t>
      </w:r>
      <w:r>
        <w:rPr>
          <w:spacing w:val="-5"/>
          <w:sz w:val="24"/>
        </w:rPr>
        <w:t xml:space="preserve"> </w:t>
      </w:r>
      <w:r>
        <w:rPr>
          <w:sz w:val="24"/>
        </w:rPr>
        <w:t>maintained</w:t>
      </w:r>
      <w:r>
        <w:rPr>
          <w:spacing w:val="-4"/>
          <w:sz w:val="24"/>
        </w:rPr>
        <w:t xml:space="preserve"> </w:t>
      </w:r>
      <w:r>
        <w:rPr>
          <w:sz w:val="24"/>
        </w:rPr>
        <w:t>if</w:t>
      </w:r>
      <w:r>
        <w:rPr>
          <w:spacing w:val="-3"/>
          <w:sz w:val="24"/>
        </w:rPr>
        <w:t xml:space="preserve"> </w:t>
      </w:r>
      <w:r>
        <w:rPr>
          <w:sz w:val="24"/>
        </w:rPr>
        <w:t>the</w:t>
      </w:r>
      <w:r>
        <w:rPr>
          <w:spacing w:val="-4"/>
          <w:sz w:val="24"/>
        </w:rPr>
        <w:t xml:space="preserve"> </w:t>
      </w:r>
      <w:r>
        <w:rPr>
          <w:sz w:val="24"/>
        </w:rPr>
        <w:t>client</w:t>
      </w:r>
      <w:r>
        <w:rPr>
          <w:spacing w:val="-2"/>
          <w:sz w:val="24"/>
        </w:rPr>
        <w:t xml:space="preserve"> </w:t>
      </w:r>
      <w:r>
        <w:rPr>
          <w:sz w:val="24"/>
        </w:rPr>
        <w:t>receives</w:t>
      </w:r>
      <w:r>
        <w:rPr>
          <w:spacing w:val="-4"/>
          <w:sz w:val="24"/>
        </w:rPr>
        <w:t xml:space="preserve"> </w:t>
      </w:r>
      <w:r>
        <w:rPr>
          <w:sz w:val="24"/>
        </w:rPr>
        <w:t>short-term</w:t>
      </w:r>
      <w:r>
        <w:rPr>
          <w:spacing w:val="-4"/>
          <w:sz w:val="24"/>
        </w:rPr>
        <w:t xml:space="preserve"> </w:t>
      </w:r>
      <w:r>
        <w:rPr>
          <w:sz w:val="24"/>
        </w:rPr>
        <w:t>financial assistance or is discharged from services.</w:t>
      </w:r>
    </w:p>
    <w:p w14:paraId="2A86148D" w14:textId="77777777" w:rsidR="00A4380E" w:rsidRDefault="009904B2">
      <w:pPr>
        <w:pStyle w:val="Heading5"/>
        <w:spacing w:before="274"/>
      </w:pPr>
      <w:r>
        <w:t>Housing</w:t>
      </w:r>
      <w:r>
        <w:rPr>
          <w:spacing w:val="-1"/>
        </w:rPr>
        <w:t xml:space="preserve"> </w:t>
      </w:r>
      <w:r>
        <w:rPr>
          <w:spacing w:val="-2"/>
        </w:rPr>
        <w:t>Search</w:t>
      </w:r>
    </w:p>
    <w:p w14:paraId="74CF3013" w14:textId="77777777" w:rsidR="00A4380E" w:rsidRDefault="009904B2">
      <w:pPr>
        <w:pStyle w:val="BodyText"/>
        <w:ind w:left="720" w:right="877"/>
      </w:pPr>
      <w:r>
        <w:t>Providers will assist clients with assessing service eligibility, submitting complete applications, and educating</w:t>
      </w:r>
      <w:r>
        <w:rPr>
          <w:spacing w:val="-6"/>
        </w:rPr>
        <w:t xml:space="preserve"> </w:t>
      </w:r>
      <w:r>
        <w:t>clients</w:t>
      </w:r>
      <w:r>
        <w:rPr>
          <w:spacing w:val="-3"/>
        </w:rPr>
        <w:t xml:space="preserve"> </w:t>
      </w:r>
      <w:r>
        <w:t>about</w:t>
      </w:r>
      <w:r>
        <w:rPr>
          <w:spacing w:val="-2"/>
        </w:rPr>
        <w:t xml:space="preserve"> </w:t>
      </w:r>
      <w:r>
        <w:t>available</w:t>
      </w:r>
      <w:r>
        <w:rPr>
          <w:spacing w:val="-3"/>
        </w:rPr>
        <w:t xml:space="preserve"> </w:t>
      </w:r>
      <w:r>
        <w:t>resources,</w:t>
      </w:r>
      <w:r>
        <w:rPr>
          <w:spacing w:val="-3"/>
        </w:rPr>
        <w:t xml:space="preserve"> </w:t>
      </w:r>
      <w:r>
        <w:t>including</w:t>
      </w:r>
      <w:r>
        <w:rPr>
          <w:spacing w:val="-5"/>
        </w:rPr>
        <w:t xml:space="preserve"> </w:t>
      </w:r>
      <w:r>
        <w:t>other</w:t>
      </w:r>
      <w:r>
        <w:rPr>
          <w:spacing w:val="-5"/>
        </w:rPr>
        <w:t xml:space="preserve"> </w:t>
      </w:r>
      <w:r>
        <w:t>housing</w:t>
      </w:r>
      <w:r>
        <w:rPr>
          <w:spacing w:val="-6"/>
        </w:rPr>
        <w:t xml:space="preserve"> </w:t>
      </w:r>
      <w:r>
        <w:t>and/or</w:t>
      </w:r>
      <w:r>
        <w:rPr>
          <w:spacing w:val="-2"/>
        </w:rPr>
        <w:t xml:space="preserve"> </w:t>
      </w:r>
      <w:r>
        <w:t>utilities</w:t>
      </w:r>
      <w:r>
        <w:rPr>
          <w:spacing w:val="-3"/>
        </w:rPr>
        <w:t xml:space="preserve"> </w:t>
      </w:r>
      <w:r>
        <w:t>subsidies.</w:t>
      </w:r>
      <w:r>
        <w:rPr>
          <w:spacing w:val="-3"/>
        </w:rPr>
        <w:t xml:space="preserve"> </w:t>
      </w:r>
      <w:r>
        <w:t>Providers are</w:t>
      </w:r>
      <w:r>
        <w:rPr>
          <w:spacing w:val="-5"/>
        </w:rPr>
        <w:t xml:space="preserve"> </w:t>
      </w:r>
      <w:r>
        <w:t>expected</w:t>
      </w:r>
      <w:r>
        <w:rPr>
          <w:spacing w:val="-3"/>
        </w:rPr>
        <w:t xml:space="preserve"> </w:t>
      </w:r>
      <w:r>
        <w:t>to</w:t>
      </w:r>
      <w:r>
        <w:rPr>
          <w:spacing w:val="-3"/>
        </w:rPr>
        <w:t xml:space="preserve"> </w:t>
      </w:r>
      <w:r>
        <w:t>maintain</w:t>
      </w:r>
      <w:r>
        <w:rPr>
          <w:spacing w:val="-1"/>
        </w:rPr>
        <w:t xml:space="preserve"> </w:t>
      </w:r>
      <w:r>
        <w:t>current</w:t>
      </w:r>
      <w:r>
        <w:rPr>
          <w:spacing w:val="-3"/>
        </w:rPr>
        <w:t xml:space="preserve"> </w:t>
      </w:r>
      <w:r>
        <w:t>information</w:t>
      </w:r>
      <w:r>
        <w:rPr>
          <w:spacing w:val="-3"/>
        </w:rPr>
        <w:t xml:space="preserve"> </w:t>
      </w:r>
      <w:r>
        <w:t>on</w:t>
      </w:r>
      <w:r>
        <w:rPr>
          <w:spacing w:val="-3"/>
        </w:rPr>
        <w:t xml:space="preserve"> </w:t>
      </w:r>
      <w:r>
        <w:t>relevant</w:t>
      </w:r>
      <w:r>
        <w:rPr>
          <w:spacing w:val="-3"/>
        </w:rPr>
        <w:t xml:space="preserve"> </w:t>
      </w:r>
      <w:r>
        <w:t>state,</w:t>
      </w:r>
      <w:r>
        <w:rPr>
          <w:spacing w:val="-3"/>
        </w:rPr>
        <w:t xml:space="preserve"> </w:t>
      </w:r>
      <w:r>
        <w:t>local,</w:t>
      </w:r>
      <w:r>
        <w:rPr>
          <w:spacing w:val="-3"/>
        </w:rPr>
        <w:t xml:space="preserve"> </w:t>
      </w:r>
      <w:r>
        <w:t>public</w:t>
      </w:r>
      <w:r>
        <w:rPr>
          <w:spacing w:val="-2"/>
        </w:rPr>
        <w:t xml:space="preserve"> </w:t>
      </w:r>
      <w:r>
        <w:t>and</w:t>
      </w:r>
      <w:r>
        <w:rPr>
          <w:spacing w:val="-3"/>
        </w:rPr>
        <w:t xml:space="preserve"> </w:t>
      </w:r>
      <w:r>
        <w:t>private</w:t>
      </w:r>
      <w:r>
        <w:rPr>
          <w:spacing w:val="-4"/>
        </w:rPr>
        <w:t xml:space="preserve"> </w:t>
      </w:r>
      <w:r>
        <w:t>housing</w:t>
      </w:r>
      <w:r>
        <w:rPr>
          <w:spacing w:val="-6"/>
        </w:rPr>
        <w:t xml:space="preserve"> </w:t>
      </w:r>
      <w:r>
        <w:t xml:space="preserve">options for clients seeking assistance. Housing search must include submitting applications for clients for all possible subsidies for which they qualify. Providers are expected to support clients address barriers to successful applications, such as an unresolved CORI, a poor credit history, or </w:t>
      </w:r>
      <w:proofErr w:type="gramStart"/>
      <w:r>
        <w:t>low-literacy</w:t>
      </w:r>
      <w:proofErr w:type="gramEnd"/>
      <w:r>
        <w:t>.</w:t>
      </w:r>
    </w:p>
    <w:p w14:paraId="4B743459" w14:textId="77777777" w:rsidR="00A4380E" w:rsidRDefault="00A4380E">
      <w:pPr>
        <w:pStyle w:val="BodyText"/>
        <w:spacing w:before="1"/>
      </w:pPr>
    </w:p>
    <w:p w14:paraId="44092674" w14:textId="77777777" w:rsidR="00A4380E" w:rsidRDefault="009904B2">
      <w:pPr>
        <w:pStyle w:val="Heading5"/>
      </w:pPr>
      <w:r>
        <w:t>Housing</w:t>
      </w:r>
      <w:r>
        <w:rPr>
          <w:spacing w:val="-1"/>
        </w:rPr>
        <w:t xml:space="preserve"> </w:t>
      </w:r>
      <w:r>
        <w:rPr>
          <w:spacing w:val="-2"/>
        </w:rPr>
        <w:t>Advocacy</w:t>
      </w:r>
    </w:p>
    <w:p w14:paraId="2E150E1A" w14:textId="77777777" w:rsidR="00A4380E" w:rsidRDefault="009904B2">
      <w:pPr>
        <w:pStyle w:val="BodyText"/>
        <w:ind w:left="720" w:right="994"/>
      </w:pPr>
      <w:r>
        <w:t>Providers will assist clients with establishing relationships with landlords and property managers, remedying</w:t>
      </w:r>
      <w:r>
        <w:rPr>
          <w:spacing w:val="-6"/>
        </w:rPr>
        <w:t xml:space="preserve"> </w:t>
      </w:r>
      <w:r>
        <w:t>unresolved</w:t>
      </w:r>
      <w:r>
        <w:rPr>
          <w:spacing w:val="-2"/>
        </w:rPr>
        <w:t xml:space="preserve"> </w:t>
      </w:r>
      <w:r>
        <w:t>court</w:t>
      </w:r>
      <w:r>
        <w:rPr>
          <w:spacing w:val="-3"/>
        </w:rPr>
        <w:t xml:space="preserve"> </w:t>
      </w:r>
      <w:r>
        <w:t>cases</w:t>
      </w:r>
      <w:r>
        <w:rPr>
          <w:spacing w:val="-3"/>
        </w:rPr>
        <w:t xml:space="preserve"> </w:t>
      </w:r>
      <w:r>
        <w:t>that</w:t>
      </w:r>
      <w:r>
        <w:rPr>
          <w:spacing w:val="-3"/>
        </w:rPr>
        <w:t xml:space="preserve"> </w:t>
      </w:r>
      <w:r>
        <w:t>influence</w:t>
      </w:r>
      <w:r>
        <w:rPr>
          <w:spacing w:val="-2"/>
        </w:rPr>
        <w:t xml:space="preserve"> </w:t>
      </w:r>
      <w:r>
        <w:t>acceptance</w:t>
      </w:r>
      <w:r>
        <w:rPr>
          <w:spacing w:val="-4"/>
        </w:rPr>
        <w:t xml:space="preserve"> </w:t>
      </w:r>
      <w:r>
        <w:t>to</w:t>
      </w:r>
      <w:r>
        <w:rPr>
          <w:spacing w:val="-3"/>
        </w:rPr>
        <w:t xml:space="preserve"> </w:t>
      </w:r>
      <w:r>
        <w:t>housing</w:t>
      </w:r>
      <w:r>
        <w:rPr>
          <w:spacing w:val="-6"/>
        </w:rPr>
        <w:t xml:space="preserve"> </w:t>
      </w:r>
      <w:r>
        <w:t>programs,</w:t>
      </w:r>
      <w:r>
        <w:rPr>
          <w:spacing w:val="-3"/>
        </w:rPr>
        <w:t xml:space="preserve"> </w:t>
      </w:r>
      <w:r>
        <w:t>and</w:t>
      </w:r>
      <w:r>
        <w:rPr>
          <w:spacing w:val="-3"/>
        </w:rPr>
        <w:t xml:space="preserve"> </w:t>
      </w:r>
      <w:r>
        <w:t>providing</w:t>
      </w:r>
      <w:r>
        <w:rPr>
          <w:spacing w:val="-6"/>
        </w:rPr>
        <w:t xml:space="preserve"> </w:t>
      </w:r>
      <w:r>
        <w:t>appeal assistance. Referrals and phone calls will facilitate access to support services as needed, such as financial and/or legal assistance.</w:t>
      </w:r>
    </w:p>
    <w:p w14:paraId="78CACCBD" w14:textId="77777777" w:rsidR="00A4380E" w:rsidRDefault="00A4380E">
      <w:pPr>
        <w:pStyle w:val="BodyText"/>
      </w:pPr>
    </w:p>
    <w:p w14:paraId="171D71F0" w14:textId="77777777" w:rsidR="00A4380E" w:rsidRDefault="009904B2">
      <w:pPr>
        <w:pStyle w:val="BodyText"/>
        <w:spacing w:line="259" w:lineRule="auto"/>
        <w:ind w:left="720" w:right="994"/>
      </w:pPr>
      <w:r>
        <w:t>Housing</w:t>
      </w:r>
      <w:r>
        <w:rPr>
          <w:spacing w:val="-3"/>
        </w:rPr>
        <w:t xml:space="preserve"> </w:t>
      </w:r>
      <w:r>
        <w:t>Advocacy</w:t>
      </w:r>
      <w:r>
        <w:rPr>
          <w:spacing w:val="-5"/>
        </w:rPr>
        <w:t xml:space="preserve"> </w:t>
      </w:r>
      <w:r>
        <w:t>may</w:t>
      </w:r>
      <w:r>
        <w:rPr>
          <w:spacing w:val="-3"/>
        </w:rPr>
        <w:t xml:space="preserve"> </w:t>
      </w:r>
      <w:r>
        <w:t>be</w:t>
      </w:r>
      <w:r>
        <w:rPr>
          <w:spacing w:val="-1"/>
        </w:rPr>
        <w:t xml:space="preserve"> </w:t>
      </w:r>
      <w:r>
        <w:t>conducted one-on-one with client, or in group</w:t>
      </w:r>
      <w:r>
        <w:rPr>
          <w:spacing w:val="-1"/>
        </w:rPr>
        <w:t xml:space="preserve"> </w:t>
      </w:r>
      <w:r>
        <w:t>settings to increase</w:t>
      </w:r>
      <w:r>
        <w:rPr>
          <w:spacing w:val="-1"/>
        </w:rPr>
        <w:t xml:space="preserve"> </w:t>
      </w:r>
      <w:r>
        <w:t>program capacity</w:t>
      </w:r>
      <w:r>
        <w:rPr>
          <w:spacing w:val="-6"/>
        </w:rPr>
        <w:t xml:space="preserve"> </w:t>
      </w:r>
      <w:r>
        <w:t>and</w:t>
      </w:r>
      <w:r>
        <w:rPr>
          <w:spacing w:val="-3"/>
        </w:rPr>
        <w:t xml:space="preserve"> </w:t>
      </w:r>
      <w:r>
        <w:t>efficiency.</w:t>
      </w:r>
      <w:r>
        <w:rPr>
          <w:spacing w:val="-1"/>
        </w:rPr>
        <w:t xml:space="preserve"> </w:t>
      </w:r>
      <w:r>
        <w:t>Group</w:t>
      </w:r>
      <w:r>
        <w:rPr>
          <w:spacing w:val="-3"/>
        </w:rPr>
        <w:t xml:space="preserve"> </w:t>
      </w:r>
      <w:r>
        <w:t>activities</w:t>
      </w:r>
      <w:r>
        <w:rPr>
          <w:spacing w:val="-3"/>
        </w:rPr>
        <w:t xml:space="preserve"> </w:t>
      </w:r>
      <w:r>
        <w:t>may</w:t>
      </w:r>
      <w:r>
        <w:rPr>
          <w:spacing w:val="-8"/>
        </w:rPr>
        <w:t xml:space="preserve"> </w:t>
      </w:r>
      <w:r>
        <w:t>take</w:t>
      </w:r>
      <w:r>
        <w:rPr>
          <w:spacing w:val="-4"/>
        </w:rPr>
        <w:t xml:space="preserve"> </w:t>
      </w:r>
      <w:r>
        <w:t>the</w:t>
      </w:r>
      <w:r>
        <w:rPr>
          <w:spacing w:val="-3"/>
        </w:rPr>
        <w:t xml:space="preserve"> </w:t>
      </w:r>
      <w:r>
        <w:t>form</w:t>
      </w:r>
      <w:r>
        <w:rPr>
          <w:spacing w:val="-3"/>
        </w:rPr>
        <w:t xml:space="preserve"> </w:t>
      </w:r>
      <w:r>
        <w:t>of</w:t>
      </w:r>
      <w:r>
        <w:rPr>
          <w:spacing w:val="-2"/>
        </w:rPr>
        <w:t xml:space="preserve"> </w:t>
      </w:r>
      <w:r>
        <w:t>educational</w:t>
      </w:r>
      <w:r>
        <w:rPr>
          <w:spacing w:val="-1"/>
        </w:rPr>
        <w:t xml:space="preserve"> </w:t>
      </w:r>
      <w:r>
        <w:t>sessions</w:t>
      </w:r>
      <w:r>
        <w:rPr>
          <w:spacing w:val="-3"/>
        </w:rPr>
        <w:t xml:space="preserve"> </w:t>
      </w:r>
      <w:r>
        <w:t>that</w:t>
      </w:r>
      <w:r>
        <w:rPr>
          <w:spacing w:val="-3"/>
        </w:rPr>
        <w:t xml:space="preserve"> </w:t>
      </w:r>
      <w:r>
        <w:t>educate</w:t>
      </w:r>
      <w:r>
        <w:rPr>
          <w:spacing w:val="-2"/>
        </w:rPr>
        <w:t xml:space="preserve"> </w:t>
      </w:r>
      <w:r>
        <w:t>clients in how to address common barriers. The sessions must focus on preparing a client for success and sustainability in a housing placement. Sample topics may include budgeting strategies, resources to necessities such as food and utility services, resolving open court case, and maintaining relationships with landlord or property management entity</w:t>
      </w:r>
    </w:p>
    <w:p w14:paraId="5FA8C0A7" w14:textId="77777777" w:rsidR="00A4380E" w:rsidRDefault="009904B2">
      <w:pPr>
        <w:pStyle w:val="Heading5"/>
        <w:spacing w:before="158"/>
      </w:pPr>
      <w:r>
        <w:t>Housing</w:t>
      </w:r>
      <w:r>
        <w:rPr>
          <w:spacing w:val="2"/>
        </w:rPr>
        <w:t xml:space="preserve"> </w:t>
      </w:r>
      <w:r>
        <w:rPr>
          <w:spacing w:val="-2"/>
        </w:rPr>
        <w:t>Placement</w:t>
      </w:r>
    </w:p>
    <w:p w14:paraId="67F3B6E9" w14:textId="77777777" w:rsidR="00A4380E" w:rsidRDefault="009904B2">
      <w:pPr>
        <w:pStyle w:val="BodyText"/>
        <w:ind w:left="720" w:right="877"/>
      </w:pPr>
      <w:r>
        <w:t>Clients begin residency in permanent or transitional housing, which is culturally appropriate and facilitates</w:t>
      </w:r>
      <w:r>
        <w:rPr>
          <w:spacing w:val="-3"/>
        </w:rPr>
        <w:t xml:space="preserve"> </w:t>
      </w:r>
      <w:r>
        <w:t>access</w:t>
      </w:r>
      <w:r>
        <w:rPr>
          <w:spacing w:val="-3"/>
        </w:rPr>
        <w:t xml:space="preserve"> </w:t>
      </w:r>
      <w:r>
        <w:t>to</w:t>
      </w:r>
      <w:r>
        <w:rPr>
          <w:spacing w:val="-3"/>
        </w:rPr>
        <w:t xml:space="preserve"> </w:t>
      </w:r>
      <w:r>
        <w:t>a range</w:t>
      </w:r>
      <w:r>
        <w:rPr>
          <w:spacing w:val="-4"/>
        </w:rPr>
        <w:t xml:space="preserve"> </w:t>
      </w:r>
      <w:r>
        <w:t>of</w:t>
      </w:r>
      <w:r>
        <w:rPr>
          <w:spacing w:val="-3"/>
        </w:rPr>
        <w:t xml:space="preserve"> </w:t>
      </w:r>
      <w:r>
        <w:t>medical</w:t>
      </w:r>
      <w:r>
        <w:rPr>
          <w:spacing w:val="-1"/>
        </w:rPr>
        <w:t xml:space="preserve"> </w:t>
      </w:r>
      <w:r>
        <w:t>and</w:t>
      </w:r>
      <w:r>
        <w:rPr>
          <w:spacing w:val="-3"/>
        </w:rPr>
        <w:t xml:space="preserve"> </w:t>
      </w:r>
      <w:r>
        <w:t>support</w:t>
      </w:r>
      <w:r>
        <w:rPr>
          <w:spacing w:val="-3"/>
        </w:rPr>
        <w:t xml:space="preserve"> </w:t>
      </w:r>
      <w:r>
        <w:t>services</w:t>
      </w:r>
      <w:r>
        <w:rPr>
          <w:spacing w:val="-3"/>
        </w:rPr>
        <w:t xml:space="preserve"> </w:t>
      </w:r>
      <w:r>
        <w:t>including</w:t>
      </w:r>
      <w:r>
        <w:rPr>
          <w:spacing w:val="-6"/>
        </w:rPr>
        <w:t xml:space="preserve"> </w:t>
      </w:r>
      <w:r>
        <w:t>primary</w:t>
      </w:r>
      <w:r>
        <w:rPr>
          <w:spacing w:val="-8"/>
        </w:rPr>
        <w:t xml:space="preserve"> </w:t>
      </w:r>
      <w:r>
        <w:t>medical</w:t>
      </w:r>
      <w:r>
        <w:rPr>
          <w:spacing w:val="-1"/>
        </w:rPr>
        <w:t xml:space="preserve"> </w:t>
      </w:r>
      <w:r>
        <w:t>care,</w:t>
      </w:r>
      <w:r>
        <w:rPr>
          <w:spacing w:val="-3"/>
        </w:rPr>
        <w:t xml:space="preserve"> </w:t>
      </w:r>
      <w:r>
        <w:t>adequate housing, legal services, transportation, mental health care, and detox/substance abuse treatment, if required (see HRSA definition for eligible settings).</w:t>
      </w:r>
    </w:p>
    <w:p w14:paraId="0BBCE63C" w14:textId="73064B5D" w:rsidR="00310C5C" w:rsidRDefault="00310C5C"/>
    <w:p w14:paraId="538621A6" w14:textId="77777777" w:rsidR="00310C5C" w:rsidRDefault="00310C5C">
      <w:r>
        <w:br w:type="page"/>
      </w:r>
    </w:p>
    <w:p w14:paraId="1B1440CA" w14:textId="5397D1FE" w:rsidR="00310C5C" w:rsidRDefault="00D92D9C">
      <w:r>
        <w:rPr>
          <w:noProof/>
          <w:sz w:val="20"/>
        </w:rPr>
        <w:lastRenderedPageBreak/>
        <mc:AlternateContent>
          <mc:Choice Requires="wps">
            <w:drawing>
              <wp:anchor distT="0" distB="0" distL="114300" distR="114300" simplePos="0" relativeHeight="251666459" behindDoc="0" locked="0" layoutInCell="1" allowOverlap="1" wp14:anchorId="025FDEAF" wp14:editId="3B5360A3">
                <wp:simplePos x="0" y="0"/>
                <wp:positionH relativeFrom="margin">
                  <wp:align>center</wp:align>
                </wp:positionH>
                <wp:positionV relativeFrom="paragraph">
                  <wp:posOffset>0</wp:posOffset>
                </wp:positionV>
                <wp:extent cx="6800215" cy="292100"/>
                <wp:effectExtent l="0" t="0" r="19685" b="12700"/>
                <wp:wrapNone/>
                <wp:docPr id="1704454769"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215" cy="292100"/>
                        </a:xfrm>
                        <a:prstGeom prst="rect">
                          <a:avLst/>
                        </a:prstGeom>
                        <a:solidFill>
                          <a:srgbClr val="D9D9D9"/>
                        </a:solidFill>
                        <a:ln w="7365">
                          <a:solidFill>
                            <a:srgbClr val="000000"/>
                          </a:solidFill>
                          <a:prstDash val="solid"/>
                        </a:ln>
                      </wps:spPr>
                      <wps:txbx>
                        <w:txbxContent>
                          <w:p w14:paraId="2CE7CC5D" w14:textId="77777777" w:rsidR="00D92D9C" w:rsidRDefault="00D92D9C" w:rsidP="00D92D9C">
                            <w:pPr>
                              <w:spacing w:before="76"/>
                              <w:ind w:left="310"/>
                              <w:rPr>
                                <w:b/>
                                <w:color w:val="000000"/>
                                <w:sz w:val="24"/>
                              </w:rPr>
                            </w:pPr>
                            <w:r>
                              <w:rPr>
                                <w:b/>
                                <w:color w:val="000000"/>
                                <w:sz w:val="24"/>
                              </w:rPr>
                              <w:t>8. Linguistics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25FDEAF" id="_x0000_s1037" type="#_x0000_t202" style="position:absolute;margin-left:0;margin-top:0;width:535.45pt;height:23pt;z-index:2516664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" fillcolor="#d9d9d9" strokeweight=".20458mm">
                <v:path arrowok="t"/>
                <v:textbox inset="0,0,0,0">
                  <w:txbxContent>
                    <w:p w14:paraId="2CE7CC5D" w14:textId="77777777" w:rsidR="00D92D9C" w:rsidRDefault="00D92D9C" w:rsidP="00D92D9C">
                      <w:pPr>
                        <w:spacing w:before="76"/>
                        <w:ind w:left="310"/>
                        <w:rPr>
                          <w:b/>
                          <w:color w:val="000000"/>
                          <w:sz w:val="24"/>
                        </w:rPr>
                      </w:pPr>
                      <w:r>
                        <w:rPr>
                          <w:b/>
                          <w:color w:val="000000"/>
                          <w:sz w:val="24"/>
                        </w:rPr>
                        <w:t>8. Linguistics</w:t>
                      </w:r>
                    </w:p>
                  </w:txbxContent>
                </v:textbox>
                <w10:wrap anchorx="margin"/>
              </v:shape>
            </w:pict>
          </mc:Fallback>
        </mc:AlternateContent>
      </w:r>
    </w:p>
    <w:p w14:paraId="199D8173" w14:textId="39808AAD" w:rsidR="00310C5C" w:rsidRDefault="00310C5C" w:rsidP="00862C34">
      <w:pPr>
        <w:pStyle w:val="BodyText"/>
        <w:ind w:left="720"/>
        <w:rPr>
          <w:sz w:val="20"/>
        </w:rPr>
      </w:pPr>
    </w:p>
    <w:p w14:paraId="18BF55C8" w14:textId="1E5CF7C1" w:rsidR="0042206E" w:rsidRDefault="00310C5C" w:rsidP="00E129FD">
      <w:pPr>
        <w:spacing w:line="550" w:lineRule="atLeast"/>
        <w:ind w:left="720" w:right="5476"/>
        <w:rPr>
          <w:b/>
          <w:sz w:val="24"/>
        </w:rPr>
      </w:pPr>
      <w:r>
        <w:rPr>
          <w:b/>
          <w:sz w:val="24"/>
        </w:rPr>
        <w:t>FY</w:t>
      </w:r>
      <w:r>
        <w:rPr>
          <w:b/>
          <w:spacing w:val="-8"/>
          <w:sz w:val="24"/>
        </w:rPr>
        <w:t xml:space="preserve"> </w:t>
      </w:r>
      <w:r>
        <w:rPr>
          <w:b/>
          <w:sz w:val="24"/>
        </w:rPr>
        <w:t>2025</w:t>
      </w:r>
      <w:r>
        <w:rPr>
          <w:b/>
          <w:spacing w:val="-7"/>
          <w:sz w:val="24"/>
        </w:rPr>
        <w:t xml:space="preserve"> </w:t>
      </w:r>
      <w:r>
        <w:rPr>
          <w:b/>
          <w:sz w:val="24"/>
        </w:rPr>
        <w:t>Planning</w:t>
      </w:r>
      <w:r>
        <w:rPr>
          <w:b/>
          <w:spacing w:val="-8"/>
          <w:sz w:val="24"/>
        </w:rPr>
        <w:t xml:space="preserve"> </w:t>
      </w:r>
      <w:r>
        <w:rPr>
          <w:b/>
          <w:sz w:val="24"/>
        </w:rPr>
        <w:t>Council</w:t>
      </w:r>
      <w:r>
        <w:rPr>
          <w:b/>
          <w:spacing w:val="-6"/>
          <w:sz w:val="24"/>
        </w:rPr>
        <w:t xml:space="preserve"> </w:t>
      </w:r>
      <w:r>
        <w:rPr>
          <w:b/>
          <w:sz w:val="24"/>
        </w:rPr>
        <w:t>Allocation:</w:t>
      </w:r>
      <w:r>
        <w:rPr>
          <w:b/>
          <w:spacing w:val="-8"/>
          <w:sz w:val="24"/>
        </w:rPr>
        <w:t xml:space="preserve"> </w:t>
      </w:r>
      <w:r>
        <w:rPr>
          <w:b/>
          <w:sz w:val="24"/>
        </w:rPr>
        <w:t>$2</w:t>
      </w:r>
      <w:r w:rsidR="00E129FD">
        <w:rPr>
          <w:b/>
          <w:sz w:val="24"/>
        </w:rPr>
        <w:t>3,184</w:t>
      </w:r>
    </w:p>
    <w:p w14:paraId="6EEDCC58" w14:textId="77777777" w:rsidR="00E129FD" w:rsidRDefault="00E129FD" w:rsidP="0042206E">
      <w:pPr>
        <w:spacing w:line="550" w:lineRule="atLeast"/>
        <w:ind w:left="720" w:right="5476"/>
        <w:rPr>
          <w:b/>
          <w:sz w:val="24"/>
        </w:rPr>
      </w:pPr>
    </w:p>
    <w:p w14:paraId="082DC649" w14:textId="77777777" w:rsidR="00E129FD" w:rsidRDefault="00E129FD" w:rsidP="00E129FD">
      <w:pPr>
        <w:pStyle w:val="Heading4"/>
        <w:rPr>
          <w:spacing w:val="-2"/>
          <w:u w:val="single"/>
        </w:rPr>
      </w:pPr>
      <w:r>
        <w:rPr>
          <w:u w:val="single"/>
        </w:rPr>
        <w:t>HRSA</w:t>
      </w:r>
      <w:r>
        <w:rPr>
          <w:spacing w:val="-1"/>
          <w:u w:val="single"/>
        </w:rPr>
        <w:t xml:space="preserve"> </w:t>
      </w:r>
      <w:r>
        <w:rPr>
          <w:u w:val="single"/>
        </w:rPr>
        <w:t>DEFINITION</w:t>
      </w:r>
      <w:r>
        <w:rPr>
          <w:spacing w:val="-1"/>
          <w:u w:val="single"/>
        </w:rPr>
        <w:t xml:space="preserve"> </w:t>
      </w:r>
      <w:r>
        <w:rPr>
          <w:u w:val="single"/>
        </w:rPr>
        <w:t>AND</w:t>
      </w:r>
      <w:r>
        <w:rPr>
          <w:spacing w:val="-1"/>
          <w:u w:val="single"/>
        </w:rPr>
        <w:t xml:space="preserve"> </w:t>
      </w:r>
      <w:r>
        <w:rPr>
          <w:spacing w:val="-2"/>
          <w:u w:val="single"/>
        </w:rPr>
        <w:t>DESCRIPTION</w:t>
      </w:r>
    </w:p>
    <w:p w14:paraId="390DDA34" w14:textId="0EBAF021" w:rsidR="00DC44E9" w:rsidRPr="00862C34" w:rsidRDefault="0053349C" w:rsidP="00E129FD">
      <w:pPr>
        <w:pStyle w:val="Heading4"/>
        <w:rPr>
          <w:b w:val="0"/>
          <w:spacing w:val="-2"/>
        </w:rPr>
      </w:pPr>
      <w:r w:rsidRPr="00862C34">
        <w:rPr>
          <w:b w:val="0"/>
          <w:bCs w:val="0"/>
          <w:spacing w:val="-2"/>
        </w:rPr>
        <w:t xml:space="preserve">Linguistic Services include interpretation and translation activities, both oral and </w:t>
      </w:r>
      <w:proofErr w:type="gramStart"/>
      <w:r w:rsidRPr="00862C34">
        <w:rPr>
          <w:b w:val="0"/>
          <w:bCs w:val="0"/>
          <w:spacing w:val="-2"/>
        </w:rPr>
        <w:t>written,</w:t>
      </w:r>
      <w:proofErr w:type="gramEnd"/>
      <w:r w:rsidRPr="00862C34">
        <w:rPr>
          <w:b w:val="0"/>
          <w:bCs w:val="0"/>
          <w:spacing w:val="-2"/>
        </w:rPr>
        <w:t xml:space="preserve"> to eligible clients. These activities must be provided by qualified linguistic services providers as a component of HIV service delivery between the healthcare provider and the client. These services are to be provided when such services are necessary to facilitate communication between the provider and client and/or support delivery of HRSA RWHAP-eligible services.</w:t>
      </w:r>
    </w:p>
    <w:p w14:paraId="01C8431E" w14:textId="77777777" w:rsidR="00965A34" w:rsidRDefault="00E129FD" w:rsidP="00965A34">
      <w:pPr>
        <w:pStyle w:val="Heading4"/>
        <w:spacing w:before="274"/>
        <w:rPr>
          <w:spacing w:val="-2"/>
          <w:u w:val="single"/>
        </w:rPr>
      </w:pPr>
      <w:r>
        <w:rPr>
          <w:u w:val="single"/>
        </w:rPr>
        <w:t>HRSA</w:t>
      </w:r>
      <w:r>
        <w:rPr>
          <w:spacing w:val="-2"/>
          <w:u w:val="single"/>
        </w:rPr>
        <w:t xml:space="preserve"> </w:t>
      </w:r>
      <w:r>
        <w:rPr>
          <w:u w:val="single"/>
        </w:rPr>
        <w:t>PROGRAM</w:t>
      </w:r>
      <w:r>
        <w:rPr>
          <w:spacing w:val="-2"/>
          <w:u w:val="single"/>
        </w:rPr>
        <w:t xml:space="preserve"> GUIDANCE</w:t>
      </w:r>
    </w:p>
    <w:p w14:paraId="5B811304" w14:textId="229679B8" w:rsidR="00965A34" w:rsidRPr="00965A34" w:rsidRDefault="002A4BC1" w:rsidP="00862C34">
      <w:pPr>
        <w:ind w:left="720"/>
      </w:pPr>
      <w:r w:rsidRPr="002A4BC1">
        <w:t xml:space="preserve">Linguistic Services provided must comply with the National Standards for Culturally and Linguistically Appropriate Services (CLAS). </w:t>
      </w:r>
    </w:p>
    <w:p w14:paraId="233FE742" w14:textId="77777777" w:rsidR="002A4BC1" w:rsidRPr="00862C34" w:rsidRDefault="002A4BC1" w:rsidP="00862C34">
      <w:pPr>
        <w:pStyle w:val="Heading4"/>
        <w:spacing w:before="274"/>
        <w:rPr>
          <w:spacing w:val="-2"/>
          <w:u w:val="single"/>
        </w:rPr>
      </w:pPr>
    </w:p>
    <w:p w14:paraId="71DFF7B7" w14:textId="77777777" w:rsidR="00E129FD" w:rsidRDefault="00E129FD" w:rsidP="00E129FD">
      <w:pPr>
        <w:pStyle w:val="Heading4"/>
      </w:pPr>
      <w:r>
        <w:rPr>
          <w:spacing w:val="-2"/>
          <w:u w:val="single"/>
        </w:rPr>
        <w:t>ELIGIBILITY</w:t>
      </w:r>
    </w:p>
    <w:p w14:paraId="382F2955" w14:textId="420C8BA2" w:rsidR="00E129FD" w:rsidRDefault="00E129FD" w:rsidP="00E129FD">
      <w:pPr>
        <w:pStyle w:val="BodyText"/>
        <w:ind w:left="720" w:right="877"/>
      </w:pPr>
      <w:r>
        <w:t xml:space="preserve">For FY 2025, BPHC seeks applicants that will demonstrate the ability to provide </w:t>
      </w:r>
      <w:r w:rsidR="007F4269">
        <w:t>Linguistics</w:t>
      </w:r>
      <w:r>
        <w:t xml:space="preserve"> Services</w:t>
      </w:r>
      <w:r>
        <w:rPr>
          <w:spacing w:val="-3"/>
        </w:rPr>
        <w:t xml:space="preserve"> </w:t>
      </w:r>
      <w:r>
        <w:t>for</w:t>
      </w:r>
      <w:r>
        <w:rPr>
          <w:spacing w:val="-2"/>
        </w:rPr>
        <w:t xml:space="preserve"> </w:t>
      </w:r>
      <w:r>
        <w:t>PLWHA</w:t>
      </w:r>
      <w:r>
        <w:rPr>
          <w:spacing w:val="-3"/>
        </w:rPr>
        <w:t xml:space="preserve"> </w:t>
      </w:r>
      <w:r>
        <w:t>within</w:t>
      </w:r>
      <w:r>
        <w:rPr>
          <w:spacing w:val="-3"/>
        </w:rPr>
        <w:t xml:space="preserve"> </w:t>
      </w:r>
      <w:r>
        <w:t>the</w:t>
      </w:r>
      <w:r>
        <w:rPr>
          <w:spacing w:val="-4"/>
        </w:rPr>
        <w:t xml:space="preserve"> </w:t>
      </w:r>
      <w:r>
        <w:t>Boston EMA.</w:t>
      </w:r>
      <w:r>
        <w:rPr>
          <w:spacing w:val="-2"/>
        </w:rPr>
        <w:t xml:space="preserve"> </w:t>
      </w:r>
      <w:r>
        <w:t>In</w:t>
      </w:r>
      <w:r>
        <w:rPr>
          <w:spacing w:val="-3"/>
        </w:rPr>
        <w:t xml:space="preserve"> </w:t>
      </w:r>
      <w:r>
        <w:t>addition,</w:t>
      </w:r>
      <w:r>
        <w:rPr>
          <w:spacing w:val="-3"/>
        </w:rPr>
        <w:t xml:space="preserve"> </w:t>
      </w: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 exceed all Universal Service Standards as well as all additional standards established for the service.</w:t>
      </w:r>
    </w:p>
    <w:p w14:paraId="0451737B" w14:textId="77777777" w:rsidR="00E129FD" w:rsidRDefault="00E129FD" w:rsidP="00E129FD"/>
    <w:p w14:paraId="43C7E1BE" w14:textId="77777777" w:rsidR="00E129FD" w:rsidRDefault="00E129FD" w:rsidP="00E129FD">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49ABD90C" w14:textId="0AFDBD78" w:rsidR="00B368A1" w:rsidRDefault="00E129FD">
      <w:pPr>
        <w:pStyle w:val="BodyText"/>
        <w:ind w:left="720"/>
        <w:rPr>
          <w:spacing w:val="-2"/>
        </w:rPr>
      </w:pPr>
      <w:r>
        <w:t>All</w:t>
      </w:r>
      <w:r>
        <w:rPr>
          <w:spacing w:val="-3"/>
        </w:rPr>
        <w:t xml:space="preserve"> </w:t>
      </w:r>
      <w:r>
        <w:t>applicants must demonstrate</w:t>
      </w:r>
      <w:r>
        <w:rPr>
          <w:spacing w:val="-1"/>
        </w:rPr>
        <w:t xml:space="preserve"> </w:t>
      </w:r>
      <w:r>
        <w:t>their capacity</w:t>
      </w:r>
      <w:r>
        <w:rPr>
          <w:spacing w:val="-3"/>
        </w:rPr>
        <w:t xml:space="preserve"> </w:t>
      </w:r>
      <w:r>
        <w:t>to</w:t>
      </w:r>
      <w:r>
        <w:rPr>
          <w:spacing w:val="2"/>
        </w:rPr>
        <w:t xml:space="preserve"> </w:t>
      </w:r>
      <w:r>
        <w:t>provide</w:t>
      </w:r>
      <w:r>
        <w:rPr>
          <w:spacing w:val="-3"/>
        </w:rPr>
        <w:t xml:space="preserve"> </w:t>
      </w:r>
      <w:r>
        <w:t>the following</w:t>
      </w:r>
      <w:r>
        <w:rPr>
          <w:spacing w:val="-3"/>
        </w:rPr>
        <w:t xml:space="preserve"> </w:t>
      </w:r>
      <w:r>
        <w:t>service</w:t>
      </w:r>
      <w:r>
        <w:rPr>
          <w:spacing w:val="-2"/>
        </w:rPr>
        <w:t xml:space="preserve"> elements:</w:t>
      </w:r>
    </w:p>
    <w:p w14:paraId="76B5CC85" w14:textId="623B1B90" w:rsidR="004B3D53" w:rsidRDefault="004B3D53" w:rsidP="00E129FD">
      <w:pPr>
        <w:pStyle w:val="BodyText"/>
        <w:ind w:left="720"/>
        <w:rPr>
          <w:spacing w:val="-2"/>
        </w:rPr>
      </w:pPr>
    </w:p>
    <w:p w14:paraId="7B34535B" w14:textId="5E6AF6F8" w:rsidR="003A4131" w:rsidRPr="00862C34" w:rsidRDefault="003A4131" w:rsidP="00E129FD">
      <w:pPr>
        <w:pStyle w:val="BodyText"/>
        <w:ind w:left="720"/>
        <w:rPr>
          <w:b/>
          <w:bCs/>
          <w:i/>
          <w:iCs/>
          <w:spacing w:val="-2"/>
        </w:rPr>
      </w:pPr>
      <w:r w:rsidRPr="00862C34">
        <w:rPr>
          <w:b/>
          <w:bCs/>
          <w:i/>
          <w:iCs/>
          <w:spacing w:val="-2"/>
        </w:rPr>
        <w:t>Translation</w:t>
      </w:r>
      <w:r w:rsidR="00910AFB">
        <w:rPr>
          <w:b/>
          <w:bCs/>
          <w:i/>
          <w:iCs/>
          <w:spacing w:val="-2"/>
        </w:rPr>
        <w:t>/</w:t>
      </w:r>
      <w:r w:rsidR="00B368A1">
        <w:rPr>
          <w:b/>
          <w:bCs/>
          <w:i/>
          <w:iCs/>
          <w:spacing w:val="-2"/>
        </w:rPr>
        <w:t xml:space="preserve">Interpretation </w:t>
      </w:r>
      <w:r w:rsidR="00B368A1" w:rsidRPr="00757FBF">
        <w:rPr>
          <w:b/>
          <w:bCs/>
          <w:i/>
          <w:iCs/>
          <w:spacing w:val="-2"/>
        </w:rPr>
        <w:t>Services</w:t>
      </w:r>
      <w:r w:rsidRPr="00862C34">
        <w:rPr>
          <w:b/>
          <w:bCs/>
          <w:i/>
          <w:iCs/>
          <w:spacing w:val="-2"/>
        </w:rPr>
        <w:t xml:space="preserve"> </w:t>
      </w:r>
    </w:p>
    <w:p w14:paraId="104ACBBF" w14:textId="66711744" w:rsidR="00DE0802" w:rsidRDefault="00DE0802" w:rsidP="00E129FD">
      <w:pPr>
        <w:pStyle w:val="BodyText"/>
        <w:ind w:left="720"/>
        <w:rPr>
          <w:spacing w:val="-2"/>
        </w:rPr>
      </w:pPr>
      <w:r>
        <w:rPr>
          <w:spacing w:val="-2"/>
        </w:rPr>
        <w:t xml:space="preserve">Providers must </w:t>
      </w:r>
      <w:r w:rsidR="006F307F">
        <w:rPr>
          <w:spacing w:val="-2"/>
        </w:rPr>
        <w:t xml:space="preserve">work with clients and either have certified multilingual staff who are able to </w:t>
      </w:r>
      <w:r w:rsidR="00910AFB">
        <w:rPr>
          <w:spacing w:val="-2"/>
        </w:rPr>
        <w:t>provide</w:t>
      </w:r>
      <w:r w:rsidR="006F307F">
        <w:rPr>
          <w:spacing w:val="-2"/>
        </w:rPr>
        <w:t xml:space="preserve"> i</w:t>
      </w:r>
      <w:r w:rsidR="00910AFB">
        <w:rPr>
          <w:spacing w:val="-2"/>
        </w:rPr>
        <w:t>n-person translation and/or contract a team to provide services both internally and externally. Providers must accept referrals from outside agencies to aid in translating documents to additional languages.</w:t>
      </w:r>
    </w:p>
    <w:p w14:paraId="586F51F4" w14:textId="77777777" w:rsidR="00DE0802" w:rsidRDefault="00DE0802" w:rsidP="00E129FD">
      <w:pPr>
        <w:pStyle w:val="BodyText"/>
        <w:ind w:left="720"/>
        <w:rPr>
          <w:spacing w:val="-2"/>
        </w:rPr>
      </w:pPr>
    </w:p>
    <w:p w14:paraId="4249EFE4" w14:textId="77777777" w:rsidR="00E129FD" w:rsidRDefault="00E129FD" w:rsidP="00862C34">
      <w:pPr>
        <w:pStyle w:val="BodyText"/>
        <w:ind w:left="720"/>
      </w:pPr>
    </w:p>
    <w:p w14:paraId="25911105" w14:textId="77777777" w:rsidR="003A4131" w:rsidRDefault="00E129FD" w:rsidP="00862C34">
      <w:pPr>
        <w:pStyle w:val="Heading4"/>
        <w:rPr>
          <w:spacing w:val="-2"/>
          <w:u w:val="single"/>
        </w:rPr>
      </w:pPr>
      <w:r>
        <w:rPr>
          <w:spacing w:val="-2"/>
          <w:u w:val="single"/>
        </w:rPr>
        <w:t>STAFFING</w:t>
      </w:r>
    </w:p>
    <w:p w14:paraId="7F7EFE94" w14:textId="127B7701" w:rsidR="00D67EB7" w:rsidRPr="00862C34" w:rsidRDefault="00926FFE" w:rsidP="00862C34">
      <w:pPr>
        <w:pStyle w:val="Heading4"/>
        <w:rPr>
          <w:spacing w:val="-2"/>
          <w:u w:val="single"/>
        </w:rPr>
        <w:sectPr w:rsidR="00D67EB7" w:rsidRPr="00862C34">
          <w:pgSz w:w="12240" w:h="15840"/>
          <w:pgMar w:top="1080" w:right="220" w:bottom="1500" w:left="360" w:header="0" w:footer="1233" w:gutter="0"/>
          <w:cols w:space="720"/>
        </w:sectPr>
      </w:pPr>
      <w:r w:rsidRPr="00862C34">
        <w:rPr>
          <w:b w:val="0"/>
          <w:bCs w:val="0"/>
        </w:rPr>
        <w:t>All staff must provide</w:t>
      </w:r>
      <w:r w:rsidR="004351A0">
        <w:rPr>
          <w:b w:val="0"/>
          <w:bCs w:val="0"/>
        </w:rPr>
        <w:t xml:space="preserve"> qualified</w:t>
      </w:r>
      <w:r w:rsidRPr="00862C34">
        <w:rPr>
          <w:b w:val="0"/>
          <w:bCs w:val="0"/>
        </w:rPr>
        <w:t xml:space="preserve"> services that are </w:t>
      </w:r>
      <w:r w:rsidR="001425EE" w:rsidRPr="00862C34">
        <w:rPr>
          <w:b w:val="0"/>
          <w:bCs w:val="0"/>
        </w:rPr>
        <w:t>culturally and</w:t>
      </w:r>
      <w:r w:rsidRPr="00862C34">
        <w:rPr>
          <w:b w:val="0"/>
          <w:bCs w:val="0"/>
        </w:rPr>
        <w:t xml:space="preserve"> linguistically appropriate. </w:t>
      </w:r>
    </w:p>
    <w:p w14:paraId="68D93A40" w14:textId="77777777" w:rsidR="00A4380E" w:rsidRDefault="009904B2">
      <w:pPr>
        <w:pStyle w:val="BodyText"/>
        <w:ind w:left="398"/>
        <w:rPr>
          <w:sz w:val="20"/>
        </w:rPr>
      </w:pPr>
      <w:r>
        <w:rPr>
          <w:noProof/>
          <w:sz w:val="20"/>
        </w:rPr>
        <w:lastRenderedPageBreak/>
        <mc:AlternateContent>
          <mc:Choice Requires="wps">
            <w:drawing>
              <wp:inline distT="0" distB="0" distL="0" distR="0" wp14:anchorId="35E2CB1C" wp14:editId="5896D1FA">
                <wp:extent cx="6612890" cy="264160"/>
                <wp:effectExtent l="9525" t="0" r="0" b="12064"/>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rgbClr val="D9D9D9"/>
                        </a:solidFill>
                        <a:ln w="7365">
                          <a:solidFill>
                            <a:srgbClr val="000000"/>
                          </a:solidFill>
                          <a:prstDash val="solid"/>
                        </a:ln>
                      </wps:spPr>
                      <wps:txbx>
                        <w:txbxContent>
                          <w:p w14:paraId="3DB2B1F4" w14:textId="77777777" w:rsidR="00A4380E" w:rsidRDefault="009904B2">
                            <w:pPr>
                              <w:spacing w:before="76"/>
                              <w:ind w:left="310"/>
                              <w:rPr>
                                <w:b/>
                                <w:color w:val="000000"/>
                                <w:sz w:val="24"/>
                              </w:rPr>
                            </w:pPr>
                            <w:r>
                              <w:rPr>
                                <w:b/>
                                <w:color w:val="000000"/>
                                <w:sz w:val="24"/>
                              </w:rPr>
                              <w:t>9.</w:t>
                            </w:r>
                            <w:r>
                              <w:rPr>
                                <w:b/>
                                <w:color w:val="000000"/>
                                <w:spacing w:val="-3"/>
                                <w:sz w:val="24"/>
                              </w:rPr>
                              <w:t xml:space="preserve"> </w:t>
                            </w:r>
                            <w:r>
                              <w:rPr>
                                <w:b/>
                                <w:color w:val="000000"/>
                                <w:sz w:val="24"/>
                              </w:rPr>
                              <w:t>MEDICAL</w:t>
                            </w:r>
                            <w:r>
                              <w:rPr>
                                <w:b/>
                                <w:color w:val="000000"/>
                                <w:spacing w:val="-1"/>
                                <w:sz w:val="24"/>
                              </w:rPr>
                              <w:t xml:space="preserve"> </w:t>
                            </w:r>
                            <w:r>
                              <w:rPr>
                                <w:b/>
                                <w:color w:val="000000"/>
                                <w:spacing w:val="-2"/>
                                <w:sz w:val="24"/>
                              </w:rPr>
                              <w:t>TRANSPORTATION</w:t>
                            </w:r>
                          </w:p>
                        </w:txbxContent>
                      </wps:txbx>
                      <wps:bodyPr wrap="square" lIns="0" tIns="0" rIns="0" bIns="0" rtlCol="0">
                        <a:noAutofit/>
                      </wps:bodyPr>
                    </wps:wsp>
                  </a:graphicData>
                </a:graphic>
              </wp:inline>
            </w:drawing>
          </mc:Choice>
          <mc:Fallback>
            <w:pict>
              <v:shape w14:anchorId="35E2CB1C" id="Textbox 30" o:spid="_x0000_s1038"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" fillcolor="#d9d9d9" strokeweight=".20458mm">
                <v:path arrowok="t"/>
                <v:textbox inset="0,0,0,0">
                  <w:txbxContent>
                    <w:p w14:paraId="3DB2B1F4" w14:textId="77777777" w:rsidR="00A4380E" w:rsidRDefault="009904B2">
                      <w:pPr>
                        <w:spacing w:before="76"/>
                        <w:ind w:left="310"/>
                        <w:rPr>
                          <w:b/>
                          <w:color w:val="000000"/>
                          <w:sz w:val="24"/>
                        </w:rPr>
                      </w:pPr>
                      <w:r>
                        <w:rPr>
                          <w:b/>
                          <w:color w:val="000000"/>
                          <w:sz w:val="24"/>
                        </w:rPr>
                        <w:t>9.</w:t>
                      </w:r>
                      <w:r>
                        <w:rPr>
                          <w:b/>
                          <w:color w:val="000000"/>
                          <w:spacing w:val="-3"/>
                          <w:sz w:val="24"/>
                        </w:rPr>
                        <w:t xml:space="preserve"> </w:t>
                      </w:r>
                      <w:r>
                        <w:rPr>
                          <w:b/>
                          <w:color w:val="000000"/>
                          <w:sz w:val="24"/>
                        </w:rPr>
                        <w:t>MEDICAL</w:t>
                      </w:r>
                      <w:r>
                        <w:rPr>
                          <w:b/>
                          <w:color w:val="000000"/>
                          <w:spacing w:val="-1"/>
                          <w:sz w:val="24"/>
                        </w:rPr>
                        <w:t xml:space="preserve"> </w:t>
                      </w:r>
                      <w:r>
                        <w:rPr>
                          <w:b/>
                          <w:color w:val="000000"/>
                          <w:spacing w:val="-2"/>
                          <w:sz w:val="24"/>
                        </w:rPr>
                        <w:t>TRANSPORTATION</w:t>
                      </w:r>
                    </w:p>
                  </w:txbxContent>
                </v:textbox>
                <w10:anchorlock/>
              </v:shape>
            </w:pict>
          </mc:Fallback>
        </mc:AlternateContent>
      </w:r>
    </w:p>
    <w:p w14:paraId="676309BE" w14:textId="7C0F8245" w:rsidR="00D43963" w:rsidRDefault="009904B2">
      <w:pPr>
        <w:spacing w:line="550" w:lineRule="atLeast"/>
        <w:ind w:left="720" w:right="5476"/>
        <w:rPr>
          <w:b/>
          <w:sz w:val="24"/>
        </w:rPr>
      </w:pPr>
      <w:r>
        <w:rPr>
          <w:b/>
          <w:sz w:val="24"/>
        </w:rPr>
        <w:t>FY</w:t>
      </w:r>
      <w:r>
        <w:rPr>
          <w:b/>
          <w:spacing w:val="-8"/>
          <w:sz w:val="24"/>
        </w:rPr>
        <w:t xml:space="preserve"> </w:t>
      </w:r>
      <w:r w:rsidR="00365CBB">
        <w:rPr>
          <w:b/>
          <w:sz w:val="24"/>
        </w:rPr>
        <w:t>2025</w:t>
      </w:r>
      <w:r>
        <w:rPr>
          <w:b/>
          <w:spacing w:val="-7"/>
          <w:sz w:val="24"/>
        </w:rPr>
        <w:t xml:space="preserve"> </w:t>
      </w:r>
      <w:r>
        <w:rPr>
          <w:b/>
          <w:sz w:val="24"/>
        </w:rPr>
        <w:t>Planning</w:t>
      </w:r>
      <w:r>
        <w:rPr>
          <w:b/>
          <w:spacing w:val="-8"/>
          <w:sz w:val="24"/>
        </w:rPr>
        <w:t xml:space="preserve"> </w:t>
      </w:r>
      <w:r>
        <w:rPr>
          <w:b/>
          <w:sz w:val="24"/>
        </w:rPr>
        <w:t>Council</w:t>
      </w:r>
      <w:r>
        <w:rPr>
          <w:b/>
          <w:spacing w:val="-6"/>
          <w:sz w:val="24"/>
        </w:rPr>
        <w:t xml:space="preserve"> </w:t>
      </w:r>
      <w:r>
        <w:rPr>
          <w:b/>
          <w:sz w:val="24"/>
        </w:rPr>
        <w:t>Allocation:</w:t>
      </w:r>
      <w:r>
        <w:rPr>
          <w:b/>
          <w:spacing w:val="-8"/>
          <w:sz w:val="24"/>
        </w:rPr>
        <w:t xml:space="preserve"> </w:t>
      </w:r>
      <w:r>
        <w:rPr>
          <w:b/>
          <w:sz w:val="24"/>
        </w:rPr>
        <w:t>$2</w:t>
      </w:r>
      <w:r w:rsidR="00F17B48">
        <w:rPr>
          <w:b/>
          <w:sz w:val="24"/>
        </w:rPr>
        <w:t>15,</w:t>
      </w:r>
      <w:r w:rsidR="004D5967">
        <w:rPr>
          <w:b/>
          <w:sz w:val="24"/>
        </w:rPr>
        <w:t>997</w:t>
      </w:r>
    </w:p>
    <w:p w14:paraId="709C9AC4" w14:textId="1D98F6C7" w:rsidR="00A4380E" w:rsidRDefault="009904B2">
      <w:pPr>
        <w:spacing w:line="550" w:lineRule="atLeast"/>
        <w:ind w:left="720" w:right="5476"/>
        <w:rPr>
          <w:b/>
          <w:sz w:val="24"/>
        </w:rPr>
      </w:pPr>
      <w:r>
        <w:rPr>
          <w:b/>
          <w:sz w:val="24"/>
          <w:u w:val="single"/>
        </w:rPr>
        <w:t>HRSA DEFINITION AND DESCRIPTION</w:t>
      </w:r>
    </w:p>
    <w:p w14:paraId="42EA3229" w14:textId="77777777" w:rsidR="00A4380E" w:rsidRDefault="009904B2">
      <w:pPr>
        <w:pStyle w:val="BodyText"/>
        <w:ind w:left="720" w:right="877"/>
      </w:pPr>
      <w:r>
        <w:t>Medical</w:t>
      </w:r>
      <w:r>
        <w:rPr>
          <w:spacing w:val="-3"/>
        </w:rPr>
        <w:t xml:space="preserve"> </w:t>
      </w:r>
      <w:r>
        <w:t>Transportation</w:t>
      </w:r>
      <w:r>
        <w:rPr>
          <w:spacing w:val="-3"/>
        </w:rPr>
        <w:t xml:space="preserve"> </w:t>
      </w:r>
      <w:r>
        <w:t>is</w:t>
      </w:r>
      <w:r>
        <w:rPr>
          <w:spacing w:val="-3"/>
        </w:rPr>
        <w:t xml:space="preserve"> </w:t>
      </w:r>
      <w:r>
        <w:t>the</w:t>
      </w:r>
      <w:r>
        <w:rPr>
          <w:spacing w:val="-3"/>
        </w:rPr>
        <w:t xml:space="preserve"> </w:t>
      </w:r>
      <w:r>
        <w:t>provision</w:t>
      </w:r>
      <w:r>
        <w:rPr>
          <w:spacing w:val="-3"/>
        </w:rPr>
        <w:t xml:space="preserve"> </w:t>
      </w:r>
      <w:r>
        <w:t>of</w:t>
      </w:r>
      <w:r>
        <w:rPr>
          <w:spacing w:val="-4"/>
        </w:rPr>
        <w:t xml:space="preserve"> </w:t>
      </w:r>
      <w:r>
        <w:t>nonemergency</w:t>
      </w:r>
      <w:r>
        <w:rPr>
          <w:spacing w:val="-8"/>
        </w:rPr>
        <w:t xml:space="preserve"> </w:t>
      </w:r>
      <w:r>
        <w:t>transportation</w:t>
      </w:r>
      <w:r>
        <w:rPr>
          <w:spacing w:val="-3"/>
        </w:rPr>
        <w:t xml:space="preserve"> </w:t>
      </w:r>
      <w:r>
        <w:t>services</w:t>
      </w:r>
      <w:r>
        <w:rPr>
          <w:spacing w:val="-3"/>
        </w:rPr>
        <w:t xml:space="preserve"> </w:t>
      </w:r>
      <w:r>
        <w:t>that enable</w:t>
      </w:r>
      <w:r>
        <w:rPr>
          <w:spacing w:val="-4"/>
        </w:rPr>
        <w:t xml:space="preserve"> </w:t>
      </w:r>
      <w:r>
        <w:t>an</w:t>
      </w:r>
      <w:r>
        <w:rPr>
          <w:spacing w:val="-3"/>
        </w:rPr>
        <w:t xml:space="preserve"> </w:t>
      </w:r>
      <w:r>
        <w:t>eligible client to access or be retained in core medical and support services.</w:t>
      </w:r>
    </w:p>
    <w:p w14:paraId="2D932A89" w14:textId="77777777" w:rsidR="00A4380E" w:rsidRDefault="009904B2">
      <w:pPr>
        <w:pStyle w:val="Heading4"/>
        <w:spacing w:before="186"/>
      </w:pPr>
      <w:r>
        <w:rPr>
          <w:u w:val="single"/>
        </w:rPr>
        <w:t>HRSA</w:t>
      </w:r>
      <w:r>
        <w:rPr>
          <w:spacing w:val="-2"/>
          <w:u w:val="single"/>
        </w:rPr>
        <w:t xml:space="preserve"> </w:t>
      </w:r>
      <w:r>
        <w:rPr>
          <w:u w:val="single"/>
        </w:rPr>
        <w:t>PROGRAM</w:t>
      </w:r>
      <w:r>
        <w:rPr>
          <w:spacing w:val="-2"/>
          <w:u w:val="single"/>
        </w:rPr>
        <w:t xml:space="preserve"> GUIDANCE</w:t>
      </w:r>
    </w:p>
    <w:p w14:paraId="01D382DE" w14:textId="77777777" w:rsidR="00A4380E" w:rsidRDefault="009904B2">
      <w:pPr>
        <w:pStyle w:val="BodyText"/>
        <w:spacing w:line="276" w:lineRule="exact"/>
        <w:ind w:left="720"/>
      </w:pPr>
      <w:r>
        <w:t>Medical</w:t>
      </w:r>
      <w:r>
        <w:rPr>
          <w:spacing w:val="-1"/>
        </w:rPr>
        <w:t xml:space="preserve"> </w:t>
      </w:r>
      <w:r>
        <w:t>transportation may</w:t>
      </w:r>
      <w:r>
        <w:rPr>
          <w:spacing w:val="-6"/>
        </w:rPr>
        <w:t xml:space="preserve"> </w:t>
      </w:r>
      <w:r>
        <w:t>be</w:t>
      </w:r>
      <w:r>
        <w:rPr>
          <w:spacing w:val="-1"/>
        </w:rPr>
        <w:t xml:space="preserve"> </w:t>
      </w:r>
      <w:r>
        <w:t xml:space="preserve">provided </w:t>
      </w:r>
      <w:r>
        <w:rPr>
          <w:spacing w:val="-2"/>
        </w:rPr>
        <w:t>through:</w:t>
      </w:r>
    </w:p>
    <w:p w14:paraId="2A5041DC" w14:textId="77777777" w:rsidR="00A4380E" w:rsidRDefault="009904B2" w:rsidP="00454857">
      <w:pPr>
        <w:pStyle w:val="ListParagraph"/>
        <w:numPr>
          <w:ilvl w:val="0"/>
          <w:numId w:val="19"/>
        </w:numPr>
        <w:tabs>
          <w:tab w:val="left" w:pos="1440"/>
        </w:tabs>
        <w:spacing w:line="293" w:lineRule="exact"/>
        <w:rPr>
          <w:sz w:val="24"/>
        </w:rPr>
      </w:pPr>
      <w:r>
        <w:rPr>
          <w:sz w:val="24"/>
        </w:rPr>
        <w:t>Contracts</w:t>
      </w:r>
      <w:r>
        <w:rPr>
          <w:spacing w:val="-2"/>
          <w:sz w:val="24"/>
        </w:rPr>
        <w:t xml:space="preserve"> </w:t>
      </w:r>
      <w:r>
        <w:rPr>
          <w:sz w:val="24"/>
        </w:rPr>
        <w:t>with</w:t>
      </w:r>
      <w:r>
        <w:rPr>
          <w:spacing w:val="-2"/>
          <w:sz w:val="24"/>
        </w:rPr>
        <w:t xml:space="preserve"> </w:t>
      </w:r>
      <w:r>
        <w:rPr>
          <w:sz w:val="24"/>
        </w:rPr>
        <w:t>providers of</w:t>
      </w:r>
      <w:r>
        <w:rPr>
          <w:spacing w:val="-2"/>
          <w:sz w:val="24"/>
        </w:rPr>
        <w:t xml:space="preserve"> </w:t>
      </w:r>
      <w:r>
        <w:rPr>
          <w:sz w:val="24"/>
        </w:rPr>
        <w:t>transportation</w:t>
      </w:r>
      <w:r>
        <w:rPr>
          <w:spacing w:val="-1"/>
          <w:sz w:val="24"/>
        </w:rPr>
        <w:t xml:space="preserve"> </w:t>
      </w:r>
      <w:r>
        <w:rPr>
          <w:spacing w:val="-2"/>
          <w:sz w:val="24"/>
        </w:rPr>
        <w:t>services</w:t>
      </w:r>
    </w:p>
    <w:p w14:paraId="63FB6C24" w14:textId="77777777" w:rsidR="00A4380E" w:rsidRDefault="009904B2" w:rsidP="00454857">
      <w:pPr>
        <w:pStyle w:val="ListParagraph"/>
        <w:numPr>
          <w:ilvl w:val="0"/>
          <w:numId w:val="19"/>
        </w:numPr>
        <w:tabs>
          <w:tab w:val="left" w:pos="1440"/>
        </w:tabs>
        <w:ind w:right="1239"/>
        <w:rPr>
          <w:sz w:val="24"/>
        </w:rPr>
      </w:pPr>
      <w:r>
        <w:rPr>
          <w:sz w:val="24"/>
        </w:rPr>
        <w:t>Mileage reimbursement (through a non-cash system) that enables clients to travel to needed medical</w:t>
      </w:r>
      <w:r>
        <w:rPr>
          <w:spacing w:val="-3"/>
          <w:sz w:val="24"/>
        </w:rPr>
        <w:t xml:space="preserve"> </w:t>
      </w:r>
      <w:r>
        <w:rPr>
          <w:sz w:val="24"/>
        </w:rPr>
        <w:t>or</w:t>
      </w:r>
      <w:r>
        <w:rPr>
          <w:spacing w:val="-3"/>
          <w:sz w:val="24"/>
        </w:rPr>
        <w:t xml:space="preserve"> </w:t>
      </w:r>
      <w:r>
        <w:rPr>
          <w:sz w:val="24"/>
        </w:rPr>
        <w:t>other</w:t>
      </w:r>
      <w:r>
        <w:rPr>
          <w:spacing w:val="-5"/>
          <w:sz w:val="24"/>
        </w:rPr>
        <w:t xml:space="preserve"> </w:t>
      </w:r>
      <w:r>
        <w:rPr>
          <w:sz w:val="24"/>
        </w:rPr>
        <w:t>support</w:t>
      </w:r>
      <w:r>
        <w:rPr>
          <w:spacing w:val="-3"/>
          <w:sz w:val="24"/>
        </w:rPr>
        <w:t xml:space="preserve"> </w:t>
      </w:r>
      <w:r>
        <w:rPr>
          <w:sz w:val="24"/>
        </w:rPr>
        <w:t>services,</w:t>
      </w:r>
      <w:r>
        <w:rPr>
          <w:spacing w:val="-3"/>
          <w:sz w:val="24"/>
        </w:rPr>
        <w:t xml:space="preserve"> </w:t>
      </w:r>
      <w:r>
        <w:rPr>
          <w:sz w:val="24"/>
        </w:rPr>
        <w:t>but</w:t>
      </w:r>
      <w:r>
        <w:rPr>
          <w:spacing w:val="-3"/>
          <w:sz w:val="24"/>
        </w:rPr>
        <w:t xml:space="preserve"> </w:t>
      </w:r>
      <w:r>
        <w:rPr>
          <w:sz w:val="24"/>
        </w:rPr>
        <w:t>should</w:t>
      </w:r>
      <w:r>
        <w:rPr>
          <w:spacing w:val="-3"/>
          <w:sz w:val="24"/>
        </w:rPr>
        <w:t xml:space="preserve"> </w:t>
      </w:r>
      <w:r>
        <w:rPr>
          <w:sz w:val="24"/>
        </w:rPr>
        <w:t>not,</w:t>
      </w:r>
      <w:r>
        <w:rPr>
          <w:spacing w:val="-3"/>
          <w:sz w:val="24"/>
        </w:rPr>
        <w:t xml:space="preserve"> </w:t>
      </w:r>
      <w:r>
        <w:rPr>
          <w:sz w:val="24"/>
        </w:rPr>
        <w:t>in</w:t>
      </w:r>
      <w:r>
        <w:rPr>
          <w:spacing w:val="-3"/>
          <w:sz w:val="24"/>
        </w:rPr>
        <w:t xml:space="preserve"> </w:t>
      </w:r>
      <w:r>
        <w:rPr>
          <w:sz w:val="24"/>
        </w:rPr>
        <w:t>any</w:t>
      </w:r>
      <w:r>
        <w:rPr>
          <w:spacing w:val="-6"/>
          <w:sz w:val="24"/>
        </w:rPr>
        <w:t xml:space="preserve"> </w:t>
      </w:r>
      <w:r>
        <w:rPr>
          <w:sz w:val="24"/>
        </w:rPr>
        <w:t>case,</w:t>
      </w:r>
      <w:r>
        <w:rPr>
          <w:spacing w:val="-1"/>
          <w:sz w:val="24"/>
        </w:rPr>
        <w:t xml:space="preserve"> </w:t>
      </w:r>
      <w:r>
        <w:rPr>
          <w:sz w:val="24"/>
        </w:rPr>
        <w:t>exceed</w:t>
      </w:r>
      <w:r>
        <w:rPr>
          <w:spacing w:val="-3"/>
          <w:sz w:val="24"/>
        </w:rPr>
        <w:t xml:space="preserve"> </w:t>
      </w:r>
      <w:r>
        <w:rPr>
          <w:sz w:val="24"/>
        </w:rPr>
        <w:t>the</w:t>
      </w:r>
      <w:r>
        <w:rPr>
          <w:spacing w:val="-2"/>
          <w:sz w:val="24"/>
        </w:rPr>
        <w:t xml:space="preserve"> </w:t>
      </w:r>
      <w:r>
        <w:rPr>
          <w:sz w:val="24"/>
        </w:rPr>
        <w:t>established</w:t>
      </w:r>
      <w:r>
        <w:rPr>
          <w:spacing w:val="-3"/>
          <w:sz w:val="24"/>
        </w:rPr>
        <w:t xml:space="preserve"> </w:t>
      </w:r>
      <w:r>
        <w:rPr>
          <w:sz w:val="24"/>
        </w:rPr>
        <w:t>rates</w:t>
      </w:r>
      <w:r>
        <w:rPr>
          <w:spacing w:val="-3"/>
          <w:sz w:val="24"/>
        </w:rPr>
        <w:t xml:space="preserve"> </w:t>
      </w:r>
      <w:r>
        <w:rPr>
          <w:sz w:val="24"/>
        </w:rPr>
        <w:t>for federal Programs (Federal Joint Travel Regulations provide further guidance on this subject)</w:t>
      </w:r>
    </w:p>
    <w:p w14:paraId="3F707C0B" w14:textId="77777777" w:rsidR="00A4380E" w:rsidRDefault="009904B2" w:rsidP="00454857">
      <w:pPr>
        <w:pStyle w:val="ListParagraph"/>
        <w:numPr>
          <w:ilvl w:val="0"/>
          <w:numId w:val="19"/>
        </w:numPr>
        <w:tabs>
          <w:tab w:val="left" w:pos="1440"/>
        </w:tabs>
        <w:spacing w:before="1"/>
        <w:ind w:right="1450"/>
        <w:rPr>
          <w:sz w:val="24"/>
        </w:rPr>
      </w:pPr>
      <w:r>
        <w:rPr>
          <w:sz w:val="24"/>
        </w:rPr>
        <w:t>Purchase</w:t>
      </w:r>
      <w:r>
        <w:rPr>
          <w:spacing w:val="-5"/>
          <w:sz w:val="24"/>
        </w:rPr>
        <w:t xml:space="preserve"> </w:t>
      </w:r>
      <w:r>
        <w:rPr>
          <w:sz w:val="24"/>
        </w:rPr>
        <w:t>or</w:t>
      </w:r>
      <w:r>
        <w:rPr>
          <w:spacing w:val="-4"/>
          <w:sz w:val="24"/>
        </w:rPr>
        <w:t xml:space="preserve"> </w:t>
      </w:r>
      <w:r>
        <w:rPr>
          <w:sz w:val="24"/>
        </w:rPr>
        <w:t>lease</w:t>
      </w:r>
      <w:r>
        <w:rPr>
          <w:spacing w:val="-5"/>
          <w:sz w:val="24"/>
        </w:rPr>
        <w:t xml:space="preserve"> </w:t>
      </w:r>
      <w:r>
        <w:rPr>
          <w:sz w:val="24"/>
        </w:rPr>
        <w:t>of</w:t>
      </w:r>
      <w:r>
        <w:rPr>
          <w:spacing w:val="-4"/>
          <w:sz w:val="24"/>
        </w:rPr>
        <w:t xml:space="preserve"> </w:t>
      </w:r>
      <w:r>
        <w:rPr>
          <w:sz w:val="24"/>
        </w:rPr>
        <w:t>organizational</w:t>
      </w:r>
      <w:r>
        <w:rPr>
          <w:spacing w:val="-4"/>
          <w:sz w:val="24"/>
        </w:rPr>
        <w:t xml:space="preserve"> </w:t>
      </w:r>
      <w:r>
        <w:rPr>
          <w:sz w:val="24"/>
        </w:rPr>
        <w:t>vehicles</w:t>
      </w:r>
      <w:r>
        <w:rPr>
          <w:spacing w:val="-4"/>
          <w:sz w:val="24"/>
        </w:rPr>
        <w:t xml:space="preserve"> </w:t>
      </w:r>
      <w:r>
        <w:rPr>
          <w:sz w:val="24"/>
        </w:rPr>
        <w:t>for</w:t>
      </w:r>
      <w:r>
        <w:rPr>
          <w:spacing w:val="-4"/>
          <w:sz w:val="24"/>
        </w:rPr>
        <w:t xml:space="preserve"> </w:t>
      </w:r>
      <w:r>
        <w:rPr>
          <w:sz w:val="24"/>
        </w:rPr>
        <w:t>client</w:t>
      </w:r>
      <w:r>
        <w:rPr>
          <w:spacing w:val="-4"/>
          <w:sz w:val="24"/>
        </w:rPr>
        <w:t xml:space="preserve"> </w:t>
      </w:r>
      <w:r>
        <w:rPr>
          <w:sz w:val="24"/>
        </w:rPr>
        <w:t>transportation</w:t>
      </w:r>
      <w:r>
        <w:rPr>
          <w:spacing w:val="-2"/>
          <w:sz w:val="24"/>
        </w:rPr>
        <w:t xml:space="preserve"> </w:t>
      </w:r>
      <w:r>
        <w:rPr>
          <w:sz w:val="24"/>
        </w:rPr>
        <w:t>programs</w:t>
      </w:r>
      <w:r>
        <w:rPr>
          <w:spacing w:val="-2"/>
          <w:sz w:val="24"/>
        </w:rPr>
        <w:t xml:space="preserve"> </w:t>
      </w:r>
      <w:r>
        <w:rPr>
          <w:sz w:val="24"/>
        </w:rPr>
        <w:t>provided</w:t>
      </w:r>
      <w:r>
        <w:rPr>
          <w:spacing w:val="-4"/>
          <w:sz w:val="24"/>
        </w:rPr>
        <w:t xml:space="preserve"> </w:t>
      </w:r>
      <w:r>
        <w:rPr>
          <w:sz w:val="24"/>
        </w:rPr>
        <w:t>the recipient receives prior approval for the purchase of a vehicle</w:t>
      </w:r>
    </w:p>
    <w:p w14:paraId="5953791A" w14:textId="77777777" w:rsidR="00A4380E" w:rsidRDefault="009904B2" w:rsidP="00454857">
      <w:pPr>
        <w:pStyle w:val="ListParagraph"/>
        <w:numPr>
          <w:ilvl w:val="0"/>
          <w:numId w:val="19"/>
        </w:numPr>
        <w:tabs>
          <w:tab w:val="left" w:pos="1440"/>
        </w:tabs>
        <w:ind w:right="1142"/>
        <w:rPr>
          <w:sz w:val="24"/>
        </w:rPr>
      </w:pPr>
      <w:r>
        <w:rPr>
          <w:sz w:val="24"/>
        </w:rPr>
        <w:t>Organization</w:t>
      </w:r>
      <w:r>
        <w:rPr>
          <w:spacing w:val="-4"/>
          <w:sz w:val="24"/>
        </w:rPr>
        <w:t xml:space="preserve"> </w:t>
      </w:r>
      <w:r>
        <w:rPr>
          <w:sz w:val="24"/>
        </w:rPr>
        <w:t>and</w:t>
      </w:r>
      <w:r>
        <w:rPr>
          <w:spacing w:val="-4"/>
          <w:sz w:val="24"/>
        </w:rPr>
        <w:t xml:space="preserve"> </w:t>
      </w:r>
      <w:r>
        <w:rPr>
          <w:sz w:val="24"/>
        </w:rPr>
        <w:t>use</w:t>
      </w:r>
      <w:r>
        <w:rPr>
          <w:spacing w:val="-5"/>
          <w:sz w:val="24"/>
        </w:rPr>
        <w:t xml:space="preserve"> </w:t>
      </w:r>
      <w:r>
        <w:rPr>
          <w:sz w:val="24"/>
        </w:rPr>
        <w:t>of</w:t>
      </w:r>
      <w:r>
        <w:rPr>
          <w:spacing w:val="-3"/>
          <w:sz w:val="24"/>
        </w:rPr>
        <w:t xml:space="preserve"> </w:t>
      </w:r>
      <w:r>
        <w:rPr>
          <w:sz w:val="24"/>
        </w:rPr>
        <w:t>volunteer</w:t>
      </w:r>
      <w:r>
        <w:rPr>
          <w:spacing w:val="-4"/>
          <w:sz w:val="24"/>
        </w:rPr>
        <w:t xml:space="preserve"> </w:t>
      </w:r>
      <w:r>
        <w:rPr>
          <w:sz w:val="24"/>
        </w:rPr>
        <w:t>drivers</w:t>
      </w:r>
      <w:r>
        <w:rPr>
          <w:spacing w:val="-2"/>
          <w:sz w:val="24"/>
        </w:rPr>
        <w:t xml:space="preserve"> </w:t>
      </w:r>
      <w:r>
        <w:rPr>
          <w:sz w:val="24"/>
        </w:rPr>
        <w:t>(through</w:t>
      </w:r>
      <w:r>
        <w:rPr>
          <w:spacing w:val="-4"/>
          <w:sz w:val="24"/>
        </w:rPr>
        <w:t xml:space="preserve"> </w:t>
      </w:r>
      <w:r>
        <w:rPr>
          <w:sz w:val="24"/>
        </w:rPr>
        <w:t>programs</w:t>
      </w:r>
      <w:r>
        <w:rPr>
          <w:spacing w:val="-4"/>
          <w:sz w:val="24"/>
        </w:rPr>
        <w:t xml:space="preserve"> </w:t>
      </w:r>
      <w:r>
        <w:rPr>
          <w:sz w:val="24"/>
        </w:rPr>
        <w:t>with</w:t>
      </w:r>
      <w:r>
        <w:rPr>
          <w:spacing w:val="-4"/>
          <w:sz w:val="24"/>
        </w:rPr>
        <w:t xml:space="preserve"> </w:t>
      </w:r>
      <w:r>
        <w:rPr>
          <w:sz w:val="24"/>
        </w:rPr>
        <w:t>insurance</w:t>
      </w:r>
      <w:r>
        <w:rPr>
          <w:spacing w:val="-5"/>
          <w:sz w:val="24"/>
        </w:rPr>
        <w:t xml:space="preserve"> </w:t>
      </w:r>
      <w:r>
        <w:rPr>
          <w:sz w:val="24"/>
        </w:rPr>
        <w:t>and</w:t>
      </w:r>
      <w:r>
        <w:rPr>
          <w:spacing w:val="-4"/>
          <w:sz w:val="24"/>
        </w:rPr>
        <w:t xml:space="preserve"> </w:t>
      </w:r>
      <w:r>
        <w:rPr>
          <w:sz w:val="24"/>
        </w:rPr>
        <w:t>other</w:t>
      </w:r>
      <w:r>
        <w:rPr>
          <w:spacing w:val="-6"/>
          <w:sz w:val="24"/>
        </w:rPr>
        <w:t xml:space="preserve"> </w:t>
      </w:r>
      <w:r>
        <w:rPr>
          <w:sz w:val="24"/>
        </w:rPr>
        <w:t>liability issues specifically addressed)</w:t>
      </w:r>
    </w:p>
    <w:p w14:paraId="7259C2BE" w14:textId="77777777" w:rsidR="00A4380E" w:rsidRDefault="009904B2" w:rsidP="00454857">
      <w:pPr>
        <w:pStyle w:val="ListParagraph"/>
        <w:numPr>
          <w:ilvl w:val="0"/>
          <w:numId w:val="19"/>
        </w:numPr>
        <w:tabs>
          <w:tab w:val="left" w:pos="1440"/>
        </w:tabs>
        <w:spacing w:line="293" w:lineRule="exact"/>
        <w:rPr>
          <w:sz w:val="24"/>
        </w:rPr>
      </w:pPr>
      <w:r>
        <w:rPr>
          <w:sz w:val="24"/>
        </w:rPr>
        <w:t>Voucher</w:t>
      </w:r>
      <w:r>
        <w:rPr>
          <w:spacing w:val="-2"/>
          <w:sz w:val="24"/>
        </w:rPr>
        <w:t xml:space="preserve"> </w:t>
      </w:r>
      <w:r>
        <w:rPr>
          <w:sz w:val="24"/>
        </w:rPr>
        <w:t>or</w:t>
      </w:r>
      <w:r>
        <w:rPr>
          <w:spacing w:val="-1"/>
          <w:sz w:val="24"/>
        </w:rPr>
        <w:t xml:space="preserve"> </w:t>
      </w:r>
      <w:r>
        <w:rPr>
          <w:sz w:val="24"/>
        </w:rPr>
        <w:t>token</w:t>
      </w:r>
      <w:r>
        <w:rPr>
          <w:spacing w:val="-1"/>
          <w:sz w:val="24"/>
        </w:rPr>
        <w:t xml:space="preserve"> </w:t>
      </w:r>
      <w:r>
        <w:rPr>
          <w:spacing w:val="-2"/>
          <w:sz w:val="24"/>
        </w:rPr>
        <w:t>systems</w:t>
      </w:r>
    </w:p>
    <w:p w14:paraId="7890ED3A" w14:textId="77777777" w:rsidR="00A4380E" w:rsidRDefault="009904B2">
      <w:pPr>
        <w:pStyle w:val="BodyText"/>
        <w:spacing w:before="274" w:line="276" w:lineRule="exact"/>
        <w:ind w:left="720"/>
      </w:pPr>
      <w:r>
        <w:t>Unallowable</w:t>
      </w:r>
      <w:r>
        <w:rPr>
          <w:spacing w:val="-3"/>
        </w:rPr>
        <w:t xml:space="preserve"> </w:t>
      </w:r>
      <w:r>
        <w:t>costs</w:t>
      </w:r>
      <w:r>
        <w:rPr>
          <w:spacing w:val="-3"/>
        </w:rPr>
        <w:t xml:space="preserve"> </w:t>
      </w:r>
      <w:r>
        <w:rPr>
          <w:spacing w:val="-2"/>
        </w:rPr>
        <w:t>include:</w:t>
      </w:r>
    </w:p>
    <w:p w14:paraId="6AE9D429" w14:textId="77777777" w:rsidR="00A4380E" w:rsidRDefault="009904B2" w:rsidP="00454857">
      <w:pPr>
        <w:pStyle w:val="ListParagraph"/>
        <w:numPr>
          <w:ilvl w:val="0"/>
          <w:numId w:val="19"/>
        </w:numPr>
        <w:tabs>
          <w:tab w:val="left" w:pos="1440"/>
        </w:tabs>
        <w:spacing w:line="293" w:lineRule="exact"/>
        <w:rPr>
          <w:sz w:val="24"/>
        </w:rPr>
      </w:pPr>
      <w:r>
        <w:rPr>
          <w:sz w:val="24"/>
        </w:rPr>
        <w:t>Direct</w:t>
      </w:r>
      <w:r>
        <w:rPr>
          <w:spacing w:val="-2"/>
          <w:sz w:val="24"/>
        </w:rPr>
        <w:t xml:space="preserve"> </w:t>
      </w:r>
      <w:r>
        <w:rPr>
          <w:sz w:val="24"/>
        </w:rPr>
        <w:t>cash</w:t>
      </w:r>
      <w:r>
        <w:rPr>
          <w:spacing w:val="-1"/>
          <w:sz w:val="24"/>
        </w:rPr>
        <w:t xml:space="preserve"> </w:t>
      </w:r>
      <w:r>
        <w:rPr>
          <w:sz w:val="24"/>
        </w:rPr>
        <w:t>payments</w:t>
      </w:r>
      <w:r>
        <w:rPr>
          <w:spacing w:val="-1"/>
          <w:sz w:val="24"/>
        </w:rPr>
        <w:t xml:space="preserve"> </w:t>
      </w:r>
      <w:r>
        <w:rPr>
          <w:sz w:val="24"/>
        </w:rPr>
        <w:t>or</w:t>
      </w:r>
      <w:r>
        <w:rPr>
          <w:spacing w:val="-1"/>
          <w:sz w:val="24"/>
        </w:rPr>
        <w:t xml:space="preserve"> </w:t>
      </w:r>
      <w:r>
        <w:rPr>
          <w:sz w:val="24"/>
        </w:rPr>
        <w:t>cash</w:t>
      </w:r>
      <w:r>
        <w:rPr>
          <w:spacing w:val="-1"/>
          <w:sz w:val="24"/>
        </w:rPr>
        <w:t xml:space="preserve"> </w:t>
      </w:r>
      <w:r>
        <w:rPr>
          <w:sz w:val="24"/>
        </w:rPr>
        <w:t>reimbursements</w:t>
      </w:r>
      <w:r>
        <w:rPr>
          <w:spacing w:val="-1"/>
          <w:sz w:val="24"/>
        </w:rPr>
        <w:t xml:space="preserve"> </w:t>
      </w:r>
      <w:r>
        <w:rPr>
          <w:sz w:val="24"/>
        </w:rPr>
        <w:t>to</w:t>
      </w:r>
      <w:r>
        <w:rPr>
          <w:spacing w:val="-1"/>
          <w:sz w:val="24"/>
        </w:rPr>
        <w:t xml:space="preserve"> </w:t>
      </w:r>
      <w:r>
        <w:rPr>
          <w:spacing w:val="-2"/>
          <w:sz w:val="24"/>
        </w:rPr>
        <w:t>clients</w:t>
      </w:r>
    </w:p>
    <w:p w14:paraId="277D201B" w14:textId="77777777" w:rsidR="00A4380E" w:rsidRDefault="009904B2" w:rsidP="00454857">
      <w:pPr>
        <w:pStyle w:val="ListParagraph"/>
        <w:numPr>
          <w:ilvl w:val="0"/>
          <w:numId w:val="19"/>
        </w:numPr>
        <w:tabs>
          <w:tab w:val="left" w:pos="1440"/>
        </w:tabs>
        <w:spacing w:line="293" w:lineRule="exact"/>
        <w:rPr>
          <w:sz w:val="24"/>
        </w:rPr>
      </w:pPr>
      <w:r>
        <w:rPr>
          <w:sz w:val="24"/>
        </w:rPr>
        <w:t>Direct</w:t>
      </w:r>
      <w:r>
        <w:rPr>
          <w:spacing w:val="-3"/>
          <w:sz w:val="24"/>
        </w:rPr>
        <w:t xml:space="preserve"> </w:t>
      </w:r>
      <w:r>
        <w:rPr>
          <w:sz w:val="24"/>
        </w:rPr>
        <w:t>maintenance</w:t>
      </w:r>
      <w:r>
        <w:rPr>
          <w:spacing w:val="-1"/>
          <w:sz w:val="24"/>
        </w:rPr>
        <w:t xml:space="preserve"> </w:t>
      </w:r>
      <w:r>
        <w:rPr>
          <w:sz w:val="24"/>
        </w:rPr>
        <w:t>expenses</w:t>
      </w:r>
      <w:r>
        <w:rPr>
          <w:spacing w:val="-1"/>
          <w:sz w:val="24"/>
        </w:rPr>
        <w:t xml:space="preserve"> </w:t>
      </w:r>
      <w:r>
        <w:rPr>
          <w:sz w:val="24"/>
        </w:rPr>
        <w:t>(tires,</w:t>
      </w:r>
      <w:r>
        <w:rPr>
          <w:spacing w:val="-1"/>
          <w:sz w:val="24"/>
        </w:rPr>
        <w:t xml:space="preserve"> </w:t>
      </w:r>
      <w:r>
        <w:rPr>
          <w:sz w:val="24"/>
        </w:rPr>
        <w:t>repairs,</w:t>
      </w:r>
      <w:r>
        <w:rPr>
          <w:spacing w:val="-1"/>
          <w:sz w:val="24"/>
        </w:rPr>
        <w:t xml:space="preserve"> </w:t>
      </w:r>
      <w:r>
        <w:rPr>
          <w:sz w:val="24"/>
        </w:rPr>
        <w:t>etc.) of</w:t>
      </w:r>
      <w:r>
        <w:rPr>
          <w:spacing w:val="-1"/>
          <w:sz w:val="24"/>
        </w:rPr>
        <w:t xml:space="preserve"> </w:t>
      </w:r>
      <w:r>
        <w:rPr>
          <w:sz w:val="24"/>
        </w:rPr>
        <w:t>a</w:t>
      </w:r>
      <w:r>
        <w:rPr>
          <w:spacing w:val="-2"/>
          <w:sz w:val="24"/>
        </w:rPr>
        <w:t xml:space="preserve"> </w:t>
      </w:r>
      <w:r>
        <w:rPr>
          <w:sz w:val="24"/>
        </w:rPr>
        <w:t>privately-owned</w:t>
      </w:r>
      <w:r>
        <w:rPr>
          <w:spacing w:val="-1"/>
          <w:sz w:val="24"/>
        </w:rPr>
        <w:t xml:space="preserve"> </w:t>
      </w:r>
      <w:r>
        <w:rPr>
          <w:spacing w:val="-2"/>
          <w:sz w:val="24"/>
        </w:rPr>
        <w:t>vehicle</w:t>
      </w:r>
    </w:p>
    <w:p w14:paraId="0645855A" w14:textId="77777777" w:rsidR="00A4380E" w:rsidRDefault="009904B2" w:rsidP="00454857">
      <w:pPr>
        <w:pStyle w:val="ListParagraph"/>
        <w:numPr>
          <w:ilvl w:val="0"/>
          <w:numId w:val="19"/>
        </w:numPr>
        <w:tabs>
          <w:tab w:val="left" w:pos="1440"/>
        </w:tabs>
        <w:ind w:right="1586"/>
        <w:rPr>
          <w:sz w:val="24"/>
        </w:rPr>
      </w:pPr>
      <w:r>
        <w:rPr>
          <w:sz w:val="24"/>
        </w:rPr>
        <w:t>Any</w:t>
      </w:r>
      <w:r>
        <w:rPr>
          <w:spacing w:val="-8"/>
          <w:sz w:val="24"/>
        </w:rPr>
        <w:t xml:space="preserve"> </w:t>
      </w:r>
      <w:r>
        <w:rPr>
          <w:sz w:val="24"/>
        </w:rPr>
        <w:t>other</w:t>
      </w:r>
      <w:r>
        <w:rPr>
          <w:spacing w:val="-3"/>
          <w:sz w:val="24"/>
        </w:rPr>
        <w:t xml:space="preserve"> </w:t>
      </w:r>
      <w:r>
        <w:rPr>
          <w:sz w:val="24"/>
        </w:rPr>
        <w:t>costs</w:t>
      </w:r>
      <w:r>
        <w:rPr>
          <w:spacing w:val="-3"/>
          <w:sz w:val="24"/>
        </w:rPr>
        <w:t xml:space="preserve"> </w:t>
      </w:r>
      <w:r>
        <w:rPr>
          <w:sz w:val="24"/>
        </w:rPr>
        <w:t>associated</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privately-owned</w:t>
      </w:r>
      <w:r>
        <w:rPr>
          <w:spacing w:val="-1"/>
          <w:sz w:val="24"/>
        </w:rPr>
        <w:t xml:space="preserve"> </w:t>
      </w:r>
      <w:r>
        <w:rPr>
          <w:sz w:val="24"/>
        </w:rPr>
        <w:t>vehicle</w:t>
      </w:r>
      <w:r>
        <w:rPr>
          <w:spacing w:val="-4"/>
          <w:sz w:val="24"/>
        </w:rPr>
        <w:t xml:space="preserve"> </w:t>
      </w:r>
      <w:r>
        <w:rPr>
          <w:sz w:val="24"/>
        </w:rPr>
        <w:t>such</w:t>
      </w:r>
      <w:r>
        <w:rPr>
          <w:spacing w:val="-3"/>
          <w:sz w:val="24"/>
        </w:rPr>
        <w:t xml:space="preserve"> </w:t>
      </w:r>
      <w:r>
        <w:rPr>
          <w:sz w:val="24"/>
        </w:rPr>
        <w:t>as a</w:t>
      </w:r>
      <w:r>
        <w:rPr>
          <w:spacing w:val="-4"/>
          <w:sz w:val="24"/>
        </w:rPr>
        <w:t xml:space="preserve"> </w:t>
      </w:r>
      <w:r>
        <w:rPr>
          <w:sz w:val="24"/>
        </w:rPr>
        <w:t>lease,</w:t>
      </w:r>
      <w:r>
        <w:rPr>
          <w:spacing w:val="-3"/>
          <w:sz w:val="24"/>
        </w:rPr>
        <w:t xml:space="preserve"> </w:t>
      </w:r>
      <w:r>
        <w:rPr>
          <w:sz w:val="24"/>
        </w:rPr>
        <w:t>loan</w:t>
      </w:r>
      <w:r>
        <w:rPr>
          <w:spacing w:val="-3"/>
          <w:sz w:val="24"/>
        </w:rPr>
        <w:t xml:space="preserve"> </w:t>
      </w:r>
      <w:r>
        <w:rPr>
          <w:sz w:val="24"/>
        </w:rPr>
        <w:t>payments, insurance, license, or registration fees</w:t>
      </w:r>
    </w:p>
    <w:p w14:paraId="3419837F" w14:textId="77777777" w:rsidR="00A4380E" w:rsidRDefault="00A4380E">
      <w:pPr>
        <w:pStyle w:val="BodyText"/>
        <w:spacing w:before="1"/>
      </w:pPr>
    </w:p>
    <w:p w14:paraId="51D662A5" w14:textId="77777777" w:rsidR="00A4380E" w:rsidRDefault="009904B2">
      <w:pPr>
        <w:pStyle w:val="Heading4"/>
      </w:pPr>
      <w:r>
        <w:rPr>
          <w:spacing w:val="-2"/>
          <w:u w:val="single"/>
        </w:rPr>
        <w:t>ELIGIBILITY</w:t>
      </w:r>
    </w:p>
    <w:p w14:paraId="28934708" w14:textId="4563C0A3" w:rsidR="00A4380E" w:rsidRDefault="009904B2">
      <w:pPr>
        <w:pStyle w:val="BodyText"/>
        <w:ind w:left="720" w:right="877"/>
      </w:pPr>
      <w:r>
        <w:t xml:space="preserve">For FY </w:t>
      </w:r>
      <w:r w:rsidR="00365CBB">
        <w:t>2025</w:t>
      </w:r>
      <w:r>
        <w:t xml:space="preserve">, BPHC seeks applications from agencies that demonstrate the ability to provide medical transportation services for </w:t>
      </w:r>
      <w:r w:rsidR="00AB7077">
        <w:t>PLWHA</w:t>
      </w:r>
      <w:r>
        <w:t xml:space="preserve"> within the Boston EMA. Applicants must ensure that Medical Transportation service</w:t>
      </w:r>
      <w:r>
        <w:rPr>
          <w:spacing w:val="-1"/>
        </w:rPr>
        <w:t xml:space="preserve"> </w:t>
      </w:r>
      <w:r>
        <w:t>planning assess</w:t>
      </w:r>
      <w:r>
        <w:rPr>
          <w:spacing w:val="-1"/>
        </w:rPr>
        <w:t xml:space="preserve"> </w:t>
      </w:r>
      <w:r>
        <w:t>a</w:t>
      </w:r>
      <w:r>
        <w:rPr>
          <w:spacing w:val="-1"/>
        </w:rPr>
        <w:t xml:space="preserve"> </w:t>
      </w:r>
      <w:r>
        <w:t>client’s</w:t>
      </w:r>
      <w:r>
        <w:rPr>
          <w:spacing w:val="-1"/>
        </w:rPr>
        <w:t xml:space="preserve"> </w:t>
      </w:r>
      <w:r>
        <w:t>transportation needs and attempt to secure</w:t>
      </w:r>
      <w:r>
        <w:rPr>
          <w:spacing w:val="-2"/>
        </w:rPr>
        <w:t xml:space="preserve"> </w:t>
      </w:r>
      <w:r>
        <w:t>free</w:t>
      </w:r>
      <w:r>
        <w:rPr>
          <w:spacing w:val="-1"/>
        </w:rPr>
        <w:t xml:space="preserve"> </w:t>
      </w:r>
      <w:r>
        <w:t xml:space="preserve">or low- cost transportation resources that are available in the community or through benefits or entitlement programs, such as the MassHealth Prescription for Transportation (PT-1) program or The Ride, the Massachusetts Bay Transit Authority’s (MBTA) transit program for people with disabilities. When no other options are available, and/or in situations considered an emergency, </w:t>
      </w:r>
      <w:r w:rsidR="007D135B">
        <w:t>Subrecipients</w:t>
      </w:r>
      <w:r>
        <w:t xml:space="preserve"> may offer transportation services directly</w:t>
      </w:r>
      <w:r>
        <w:rPr>
          <w:spacing w:val="-4"/>
        </w:rPr>
        <w:t xml:space="preserve"> </w:t>
      </w:r>
      <w:r>
        <w:t>in the form of bus/subway/train/other</w:t>
      </w:r>
      <w:r>
        <w:rPr>
          <w:spacing w:val="-1"/>
        </w:rPr>
        <w:t xml:space="preserve"> </w:t>
      </w:r>
      <w:r>
        <w:t>fares or taxi fares (paid directly</w:t>
      </w:r>
      <w:r>
        <w:rPr>
          <w:spacing w:val="-2"/>
        </w:rPr>
        <w:t xml:space="preserve"> </w:t>
      </w:r>
      <w:r>
        <w:t>to the</w:t>
      </w:r>
      <w:r>
        <w:rPr>
          <w:spacing w:val="-3"/>
        </w:rPr>
        <w:t xml:space="preserve"> </w:t>
      </w:r>
      <w:r>
        <w:t>taxi</w:t>
      </w:r>
      <w:r>
        <w:rPr>
          <w:spacing w:val="-3"/>
        </w:rPr>
        <w:t xml:space="preserve"> </w:t>
      </w:r>
      <w:r>
        <w:t>company).</w:t>
      </w:r>
      <w:r>
        <w:rPr>
          <w:spacing w:val="-3"/>
        </w:rPr>
        <w:t xml:space="preserve"> </w:t>
      </w:r>
      <w:r>
        <w:t>In</w:t>
      </w:r>
      <w:r>
        <w:rPr>
          <w:spacing w:val="-2"/>
        </w:rPr>
        <w:t xml:space="preserve"> </w:t>
      </w:r>
      <w:r>
        <w:t>addition,</w:t>
      </w:r>
      <w:r>
        <w:rPr>
          <w:spacing w:val="-3"/>
        </w:rPr>
        <w:t xml:space="preserve"> </w:t>
      </w: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w:t>
      </w:r>
      <w:r>
        <w:rPr>
          <w:spacing w:val="-3"/>
        </w:rPr>
        <w:t xml:space="preserve"> </w:t>
      </w:r>
      <w:r>
        <w:t>exceed</w:t>
      </w:r>
      <w:r>
        <w:rPr>
          <w:spacing w:val="-3"/>
        </w:rPr>
        <w:t xml:space="preserve"> </w:t>
      </w:r>
      <w:r>
        <w:t>all</w:t>
      </w:r>
      <w:r>
        <w:rPr>
          <w:spacing w:val="-1"/>
        </w:rPr>
        <w:t xml:space="preserve"> </w:t>
      </w:r>
      <w:r>
        <w:t>Universal</w:t>
      </w:r>
      <w:r>
        <w:rPr>
          <w:spacing w:val="-3"/>
        </w:rPr>
        <w:t xml:space="preserve"> </w:t>
      </w:r>
      <w:r w:rsidR="008A5B55">
        <w:t>Service Standards</w:t>
      </w:r>
      <w:r>
        <w:t xml:space="preserve"> as well as all additional standards established for the service.</w:t>
      </w:r>
    </w:p>
    <w:p w14:paraId="3518D7BF" w14:textId="77777777" w:rsidR="00A4380E" w:rsidRDefault="009904B2">
      <w:pPr>
        <w:pStyle w:val="Heading4"/>
        <w:spacing w:before="27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15198C10" w14:textId="77777777" w:rsidR="00A4380E" w:rsidRDefault="009904B2">
      <w:pPr>
        <w:pStyle w:val="BodyText"/>
        <w:spacing w:before="25" w:line="259" w:lineRule="auto"/>
        <w:ind w:left="720" w:right="994"/>
      </w:pPr>
      <w:r>
        <w:t>All</w:t>
      </w:r>
      <w:r>
        <w:rPr>
          <w:spacing w:val="-3"/>
        </w:rPr>
        <w:t xml:space="preserve"> </w:t>
      </w:r>
      <w:r>
        <w:t>applicants</w:t>
      </w:r>
      <w:r>
        <w:rPr>
          <w:spacing w:val="-3"/>
        </w:rPr>
        <w:t xml:space="preserve"> </w:t>
      </w:r>
      <w:r>
        <w:t>must</w:t>
      </w:r>
      <w:r>
        <w:rPr>
          <w:spacing w:val="-3"/>
        </w:rPr>
        <w:t xml:space="preserve"> </w:t>
      </w:r>
      <w:r>
        <w:t>demonstrate</w:t>
      </w:r>
      <w:r>
        <w:rPr>
          <w:spacing w:val="-3"/>
        </w:rPr>
        <w:t xml:space="preserve"> </w:t>
      </w:r>
      <w:r>
        <w:t>their</w:t>
      </w:r>
      <w:r>
        <w:rPr>
          <w:spacing w:val="-3"/>
        </w:rPr>
        <w:t xml:space="preserve"> </w:t>
      </w:r>
      <w:r>
        <w:t>capacity</w:t>
      </w:r>
      <w:r>
        <w:rPr>
          <w:spacing w:val="-7"/>
        </w:rPr>
        <w:t xml:space="preserve"> </w:t>
      </w:r>
      <w:r>
        <w:t>to</w:t>
      </w:r>
      <w:r>
        <w:rPr>
          <w:spacing w:val="-1"/>
        </w:rPr>
        <w:t xml:space="preserve"> </w:t>
      </w:r>
      <w:r>
        <w:t>provide</w:t>
      </w:r>
      <w:r>
        <w:rPr>
          <w:spacing w:val="-5"/>
        </w:rPr>
        <w:t xml:space="preserve"> </w:t>
      </w:r>
      <w:r>
        <w:t>at</w:t>
      </w:r>
      <w:r>
        <w:rPr>
          <w:spacing w:val="-3"/>
        </w:rPr>
        <w:t xml:space="preserve"> </w:t>
      </w:r>
      <w:r>
        <w:t>least</w:t>
      </w:r>
      <w:r>
        <w:rPr>
          <w:spacing w:val="-3"/>
        </w:rPr>
        <w:t xml:space="preserve"> </w:t>
      </w:r>
      <w:r>
        <w:t>one</w:t>
      </w:r>
      <w:r>
        <w:rPr>
          <w:spacing w:val="-3"/>
        </w:rPr>
        <w:t xml:space="preserve"> </w:t>
      </w:r>
      <w:r>
        <w:t>of</w:t>
      </w:r>
      <w:r>
        <w:rPr>
          <w:spacing w:val="-3"/>
        </w:rPr>
        <w:t xml:space="preserve"> </w:t>
      </w:r>
      <w:r>
        <w:t>the</w:t>
      </w:r>
      <w:r>
        <w:rPr>
          <w:spacing w:val="-5"/>
        </w:rPr>
        <w:t xml:space="preserve"> </w:t>
      </w:r>
      <w:r>
        <w:t>following</w:t>
      </w:r>
      <w:r>
        <w:rPr>
          <w:spacing w:val="-5"/>
        </w:rPr>
        <w:t xml:space="preserve"> </w:t>
      </w:r>
      <w:r>
        <w:t>service</w:t>
      </w:r>
      <w:r>
        <w:rPr>
          <w:spacing w:val="-2"/>
        </w:rPr>
        <w:t xml:space="preserve"> </w:t>
      </w:r>
      <w:r>
        <w:t>elements of a transportation program:</w:t>
      </w:r>
    </w:p>
    <w:p w14:paraId="101EF4D8" w14:textId="77777777" w:rsidR="00A4380E" w:rsidRDefault="009904B2">
      <w:pPr>
        <w:pStyle w:val="Heading5"/>
        <w:spacing w:before="157"/>
      </w:pPr>
      <w:r>
        <w:t>Public</w:t>
      </w:r>
      <w:r>
        <w:rPr>
          <w:spacing w:val="-3"/>
        </w:rPr>
        <w:t xml:space="preserve"> </w:t>
      </w:r>
      <w:r>
        <w:t>Transportation</w:t>
      </w:r>
      <w:r>
        <w:rPr>
          <w:spacing w:val="-1"/>
        </w:rPr>
        <w:t xml:space="preserve"> </w:t>
      </w:r>
      <w:r>
        <w:rPr>
          <w:spacing w:val="-4"/>
        </w:rPr>
        <w:t>Ride</w:t>
      </w:r>
    </w:p>
    <w:p w14:paraId="0EA3AA55" w14:textId="77777777" w:rsidR="00A4380E" w:rsidRDefault="009904B2">
      <w:pPr>
        <w:pStyle w:val="BodyText"/>
        <w:ind w:left="720" w:right="877"/>
      </w:pPr>
      <w:r>
        <w:t>The</w:t>
      </w:r>
      <w:r>
        <w:rPr>
          <w:spacing w:val="-4"/>
        </w:rPr>
        <w:t xml:space="preserve"> </w:t>
      </w:r>
      <w:r>
        <w:t>purpose</w:t>
      </w:r>
      <w:r>
        <w:rPr>
          <w:spacing w:val="-3"/>
        </w:rPr>
        <w:t xml:space="preserve"> </w:t>
      </w:r>
      <w:r>
        <w:t>of</w:t>
      </w:r>
      <w:r>
        <w:rPr>
          <w:spacing w:val="-1"/>
        </w:rPr>
        <w:t xml:space="preserve"> </w:t>
      </w:r>
      <w:r>
        <w:t>a</w:t>
      </w:r>
      <w:r>
        <w:rPr>
          <w:spacing w:val="-3"/>
        </w:rPr>
        <w:t xml:space="preserve"> </w:t>
      </w:r>
      <w:r>
        <w:t>one-way</w:t>
      </w:r>
      <w:r>
        <w:rPr>
          <w:spacing w:val="-5"/>
        </w:rPr>
        <w:t xml:space="preserve"> </w:t>
      </w:r>
      <w:r>
        <w:t>ride</w:t>
      </w:r>
      <w:r>
        <w:rPr>
          <w:spacing w:val="-4"/>
        </w:rPr>
        <w:t xml:space="preserve"> </w:t>
      </w:r>
      <w:r>
        <w:t>by</w:t>
      </w:r>
      <w:r>
        <w:rPr>
          <w:spacing w:val="-5"/>
        </w:rPr>
        <w:t xml:space="preserve"> </w:t>
      </w:r>
      <w:r>
        <w:t>public</w:t>
      </w:r>
      <w:r>
        <w:rPr>
          <w:spacing w:val="-3"/>
        </w:rPr>
        <w:t xml:space="preserve"> </w:t>
      </w:r>
      <w:r>
        <w:t>transportation</w:t>
      </w:r>
      <w:r>
        <w:rPr>
          <w:spacing w:val="-2"/>
        </w:rPr>
        <w:t xml:space="preserve"> </w:t>
      </w:r>
      <w:r>
        <w:t>is</w:t>
      </w:r>
      <w:r>
        <w:rPr>
          <w:spacing w:val="-2"/>
        </w:rPr>
        <w:t xml:space="preserve"> </w:t>
      </w:r>
      <w:r>
        <w:t>to</w:t>
      </w:r>
      <w:r>
        <w:rPr>
          <w:spacing w:val="-2"/>
        </w:rPr>
        <w:t xml:space="preserve"> </w:t>
      </w:r>
      <w:r>
        <w:t>provide</w:t>
      </w:r>
      <w:r>
        <w:rPr>
          <w:spacing w:val="-3"/>
        </w:rPr>
        <w:t xml:space="preserve"> </w:t>
      </w:r>
      <w:r>
        <w:t>transportation</w:t>
      </w:r>
      <w:r>
        <w:rPr>
          <w:spacing w:val="-2"/>
        </w:rPr>
        <w:t xml:space="preserve"> </w:t>
      </w:r>
      <w:r>
        <w:t>for</w:t>
      </w:r>
      <w:r>
        <w:rPr>
          <w:spacing w:val="-2"/>
        </w:rPr>
        <w:t xml:space="preserve"> </w:t>
      </w:r>
      <w:r>
        <w:t>clients</w:t>
      </w:r>
      <w:r>
        <w:rPr>
          <w:spacing w:val="-2"/>
        </w:rPr>
        <w:t xml:space="preserve"> </w:t>
      </w:r>
      <w:r>
        <w:t>to</w:t>
      </w:r>
      <w:r>
        <w:rPr>
          <w:spacing w:val="-2"/>
        </w:rPr>
        <w:t xml:space="preserve"> </w:t>
      </w:r>
      <w:r>
        <w:t>access healthcare or support services.</w:t>
      </w:r>
    </w:p>
    <w:p w14:paraId="37CA4AA2" w14:textId="77777777" w:rsidR="00A4380E" w:rsidRDefault="00A4380E">
      <w:pPr>
        <w:sectPr w:rsidR="00A4380E">
          <w:pgSz w:w="12240" w:h="15840"/>
          <w:pgMar w:top="1080" w:right="220" w:bottom="1500" w:left="360" w:header="0" w:footer="1233" w:gutter="0"/>
          <w:cols w:space="720"/>
        </w:sectPr>
      </w:pPr>
    </w:p>
    <w:p w14:paraId="669DF4D4" w14:textId="77777777" w:rsidR="00A4380E" w:rsidRDefault="009904B2">
      <w:pPr>
        <w:pStyle w:val="Heading5"/>
        <w:spacing w:before="68"/>
      </w:pPr>
      <w:r>
        <w:lastRenderedPageBreak/>
        <w:t xml:space="preserve">Taxi </w:t>
      </w:r>
      <w:r>
        <w:rPr>
          <w:spacing w:val="-4"/>
        </w:rPr>
        <w:t>Ride</w:t>
      </w:r>
    </w:p>
    <w:p w14:paraId="54C649E6" w14:textId="77777777" w:rsidR="00A4380E" w:rsidRDefault="009904B2">
      <w:pPr>
        <w:pStyle w:val="BodyText"/>
        <w:ind w:left="720" w:right="877"/>
      </w:pPr>
      <w:r>
        <w:t>The</w:t>
      </w:r>
      <w:r>
        <w:rPr>
          <w:spacing w:val="-4"/>
        </w:rPr>
        <w:t xml:space="preserve"> </w:t>
      </w:r>
      <w:r>
        <w:t>purpose</w:t>
      </w:r>
      <w:r>
        <w:rPr>
          <w:spacing w:val="-3"/>
        </w:rPr>
        <w:t xml:space="preserve"> </w:t>
      </w:r>
      <w:r>
        <w:t>of</w:t>
      </w:r>
      <w:r>
        <w:rPr>
          <w:spacing w:val="-1"/>
        </w:rPr>
        <w:t xml:space="preserve"> </w:t>
      </w:r>
      <w:r>
        <w:t>a</w:t>
      </w:r>
      <w:r>
        <w:rPr>
          <w:spacing w:val="-3"/>
        </w:rPr>
        <w:t xml:space="preserve"> </w:t>
      </w:r>
      <w:r>
        <w:t>one-way</w:t>
      </w:r>
      <w:r>
        <w:rPr>
          <w:spacing w:val="-5"/>
        </w:rPr>
        <w:t xml:space="preserve"> </w:t>
      </w:r>
      <w:r>
        <w:t>ride</w:t>
      </w:r>
      <w:r>
        <w:rPr>
          <w:spacing w:val="-4"/>
        </w:rPr>
        <w:t xml:space="preserve"> </w:t>
      </w:r>
      <w:r>
        <w:t>in a</w:t>
      </w:r>
      <w:r>
        <w:rPr>
          <w:spacing w:val="-3"/>
        </w:rPr>
        <w:t xml:space="preserve"> </w:t>
      </w:r>
      <w:r>
        <w:t>taxi</w:t>
      </w:r>
      <w:r>
        <w:rPr>
          <w:spacing w:val="-2"/>
        </w:rPr>
        <w:t xml:space="preserve"> </w:t>
      </w:r>
      <w:r>
        <w:t>is</w:t>
      </w:r>
      <w:r>
        <w:rPr>
          <w:spacing w:val="-2"/>
        </w:rPr>
        <w:t xml:space="preserve"> </w:t>
      </w:r>
      <w:r>
        <w:t>to</w:t>
      </w:r>
      <w:r>
        <w:rPr>
          <w:spacing w:val="-2"/>
        </w:rPr>
        <w:t xml:space="preserve"> </w:t>
      </w:r>
      <w:r>
        <w:t>provide</w:t>
      </w:r>
      <w:r>
        <w:rPr>
          <w:spacing w:val="-3"/>
        </w:rPr>
        <w:t xml:space="preserve"> </w:t>
      </w:r>
      <w:r>
        <w:t>transportation</w:t>
      </w:r>
      <w:r>
        <w:rPr>
          <w:spacing w:val="-2"/>
        </w:rPr>
        <w:t xml:space="preserve"> </w:t>
      </w:r>
      <w:r>
        <w:t>for</w:t>
      </w:r>
      <w:r>
        <w:rPr>
          <w:spacing w:val="-1"/>
        </w:rPr>
        <w:t xml:space="preserve"> </w:t>
      </w:r>
      <w:r>
        <w:t>clients</w:t>
      </w:r>
      <w:r>
        <w:rPr>
          <w:spacing w:val="-2"/>
        </w:rPr>
        <w:t xml:space="preserve"> </w:t>
      </w:r>
      <w:r>
        <w:t>to</w:t>
      </w:r>
      <w:r>
        <w:rPr>
          <w:spacing w:val="-2"/>
        </w:rPr>
        <w:t xml:space="preserve"> </w:t>
      </w:r>
      <w:r>
        <w:t>access healthcare</w:t>
      </w:r>
      <w:r>
        <w:rPr>
          <w:spacing w:val="-2"/>
        </w:rPr>
        <w:t xml:space="preserve"> </w:t>
      </w:r>
      <w:r>
        <w:t>or support services.</w:t>
      </w:r>
    </w:p>
    <w:p w14:paraId="560DD113" w14:textId="77777777" w:rsidR="00A4380E" w:rsidRDefault="00A4380E">
      <w:pPr>
        <w:pStyle w:val="BodyText"/>
      </w:pPr>
    </w:p>
    <w:p w14:paraId="6B1A9B8B" w14:textId="77777777" w:rsidR="00A4380E" w:rsidRDefault="009904B2">
      <w:pPr>
        <w:pStyle w:val="Heading5"/>
      </w:pPr>
      <w:r>
        <w:t>Van</w:t>
      </w:r>
      <w:r>
        <w:rPr>
          <w:spacing w:val="-2"/>
        </w:rPr>
        <w:t xml:space="preserve"> </w:t>
      </w:r>
      <w:r>
        <w:rPr>
          <w:spacing w:val="-4"/>
        </w:rPr>
        <w:t>Ride</w:t>
      </w:r>
    </w:p>
    <w:p w14:paraId="76CE14EF" w14:textId="77777777" w:rsidR="00A4380E" w:rsidRDefault="009904B2">
      <w:pPr>
        <w:pStyle w:val="BodyText"/>
        <w:ind w:left="720" w:right="877"/>
      </w:pPr>
      <w:r>
        <w:t>The</w:t>
      </w:r>
      <w:r>
        <w:rPr>
          <w:spacing w:val="-4"/>
        </w:rPr>
        <w:t xml:space="preserve"> </w:t>
      </w:r>
      <w:r>
        <w:t>purpose</w:t>
      </w:r>
      <w:r>
        <w:rPr>
          <w:spacing w:val="-3"/>
        </w:rPr>
        <w:t xml:space="preserve"> </w:t>
      </w:r>
      <w:r>
        <w:t>of</w:t>
      </w:r>
      <w:r>
        <w:rPr>
          <w:spacing w:val="-1"/>
        </w:rPr>
        <w:t xml:space="preserve"> </w:t>
      </w:r>
      <w:r>
        <w:t>a</w:t>
      </w:r>
      <w:r>
        <w:rPr>
          <w:spacing w:val="-3"/>
        </w:rPr>
        <w:t xml:space="preserve"> </w:t>
      </w:r>
      <w:r>
        <w:t>one-way</w:t>
      </w:r>
      <w:r>
        <w:rPr>
          <w:spacing w:val="-5"/>
        </w:rPr>
        <w:t xml:space="preserve"> </w:t>
      </w:r>
      <w:r>
        <w:t>ride</w:t>
      </w:r>
      <w:r>
        <w:rPr>
          <w:spacing w:val="-4"/>
        </w:rPr>
        <w:t xml:space="preserve"> </w:t>
      </w:r>
      <w:r>
        <w:t>in a</w:t>
      </w:r>
      <w:r>
        <w:rPr>
          <w:spacing w:val="-3"/>
        </w:rPr>
        <w:t xml:space="preserve"> </w:t>
      </w:r>
      <w:r>
        <w:t>company</w:t>
      </w:r>
      <w:r>
        <w:rPr>
          <w:spacing w:val="-5"/>
        </w:rPr>
        <w:t xml:space="preserve"> </w:t>
      </w:r>
      <w:r>
        <w:t>funded</w:t>
      </w:r>
      <w:r>
        <w:rPr>
          <w:spacing w:val="-2"/>
        </w:rPr>
        <w:t xml:space="preserve"> </w:t>
      </w:r>
      <w:r>
        <w:t>vehicle</w:t>
      </w:r>
      <w:r>
        <w:rPr>
          <w:spacing w:val="-3"/>
        </w:rPr>
        <w:t xml:space="preserve"> </w:t>
      </w:r>
      <w:r>
        <w:t>is</w:t>
      </w:r>
      <w:r>
        <w:rPr>
          <w:spacing w:val="-2"/>
        </w:rPr>
        <w:t xml:space="preserve"> </w:t>
      </w:r>
      <w:r>
        <w:t>to</w:t>
      </w:r>
      <w:r>
        <w:rPr>
          <w:spacing w:val="-2"/>
        </w:rPr>
        <w:t xml:space="preserve"> </w:t>
      </w:r>
      <w:r>
        <w:t>provide</w:t>
      </w:r>
      <w:r>
        <w:rPr>
          <w:spacing w:val="-2"/>
        </w:rPr>
        <w:t xml:space="preserve"> </w:t>
      </w:r>
      <w:r>
        <w:t>transportation</w:t>
      </w:r>
      <w:r>
        <w:rPr>
          <w:spacing w:val="-2"/>
        </w:rPr>
        <w:t xml:space="preserve"> </w:t>
      </w:r>
      <w:r>
        <w:t>for</w:t>
      </w:r>
      <w:r>
        <w:rPr>
          <w:spacing w:val="-2"/>
        </w:rPr>
        <w:t xml:space="preserve"> </w:t>
      </w:r>
      <w:r>
        <w:t>clients</w:t>
      </w:r>
      <w:r>
        <w:rPr>
          <w:spacing w:val="-2"/>
        </w:rPr>
        <w:t xml:space="preserve"> </w:t>
      </w:r>
      <w:r>
        <w:t>to access healthcare or support services.</w:t>
      </w:r>
    </w:p>
    <w:p w14:paraId="5B061553" w14:textId="77777777" w:rsidR="00A4380E" w:rsidRDefault="00A4380E">
      <w:pPr>
        <w:pStyle w:val="BodyText"/>
      </w:pPr>
    </w:p>
    <w:p w14:paraId="136CFEC7" w14:textId="77777777" w:rsidR="00A4380E" w:rsidRDefault="009904B2">
      <w:pPr>
        <w:pStyle w:val="Heading5"/>
      </w:pPr>
      <w:r>
        <w:t>Volunteer</w:t>
      </w:r>
      <w:r>
        <w:rPr>
          <w:spacing w:val="-3"/>
        </w:rPr>
        <w:t xml:space="preserve"> </w:t>
      </w:r>
      <w:r>
        <w:rPr>
          <w:spacing w:val="-4"/>
        </w:rPr>
        <w:t>Ride</w:t>
      </w:r>
    </w:p>
    <w:p w14:paraId="5776C1CD" w14:textId="1EE1FA05" w:rsidR="00A4380E" w:rsidRDefault="009904B2">
      <w:pPr>
        <w:pStyle w:val="BodyText"/>
        <w:ind w:left="720" w:right="994"/>
      </w:pPr>
      <w:r>
        <w:t>The</w:t>
      </w:r>
      <w:r>
        <w:rPr>
          <w:spacing w:val="-4"/>
        </w:rPr>
        <w:t xml:space="preserve"> </w:t>
      </w:r>
      <w:r>
        <w:t>purpose</w:t>
      </w:r>
      <w:r>
        <w:rPr>
          <w:spacing w:val="-3"/>
        </w:rPr>
        <w:t xml:space="preserve"> </w:t>
      </w:r>
      <w:r>
        <w:t>of</w:t>
      </w:r>
      <w:r>
        <w:rPr>
          <w:spacing w:val="-1"/>
        </w:rPr>
        <w:t xml:space="preserve"> </w:t>
      </w:r>
      <w:r>
        <w:t>a</w:t>
      </w:r>
      <w:r>
        <w:rPr>
          <w:spacing w:val="-3"/>
        </w:rPr>
        <w:t xml:space="preserve"> </w:t>
      </w:r>
      <w:r>
        <w:t>one-way</w:t>
      </w:r>
      <w:r>
        <w:rPr>
          <w:spacing w:val="-5"/>
        </w:rPr>
        <w:t xml:space="preserve"> </w:t>
      </w:r>
      <w:r>
        <w:t>ride</w:t>
      </w:r>
      <w:r>
        <w:rPr>
          <w:spacing w:val="-4"/>
        </w:rPr>
        <w:t xml:space="preserve"> </w:t>
      </w:r>
      <w:r>
        <w:t>by</w:t>
      </w:r>
      <w:r>
        <w:rPr>
          <w:spacing w:val="-5"/>
        </w:rPr>
        <w:t xml:space="preserve"> </w:t>
      </w:r>
      <w:r>
        <w:t>a</w:t>
      </w:r>
      <w:r>
        <w:rPr>
          <w:spacing w:val="-2"/>
        </w:rPr>
        <w:t xml:space="preserve"> </w:t>
      </w:r>
      <w:r w:rsidR="00735A27">
        <w:t>volunteer</w:t>
      </w:r>
      <w:r>
        <w:rPr>
          <w:spacing w:val="-3"/>
        </w:rPr>
        <w:t xml:space="preserve"> </w:t>
      </w:r>
      <w:r>
        <w:t>is</w:t>
      </w:r>
      <w:r>
        <w:rPr>
          <w:spacing w:val="-2"/>
        </w:rPr>
        <w:t xml:space="preserve"> </w:t>
      </w:r>
      <w:r>
        <w:t>to provide</w:t>
      </w:r>
      <w:r>
        <w:rPr>
          <w:spacing w:val="-4"/>
        </w:rPr>
        <w:t xml:space="preserve"> </w:t>
      </w:r>
      <w:r>
        <w:t>transportation</w:t>
      </w:r>
      <w:r>
        <w:rPr>
          <w:spacing w:val="-2"/>
        </w:rPr>
        <w:t xml:space="preserve"> </w:t>
      </w:r>
      <w:r>
        <w:t>for</w:t>
      </w:r>
      <w:r>
        <w:rPr>
          <w:spacing w:val="-2"/>
        </w:rPr>
        <w:t xml:space="preserve"> </w:t>
      </w:r>
      <w:r>
        <w:t>clients</w:t>
      </w:r>
      <w:r>
        <w:rPr>
          <w:spacing w:val="-2"/>
        </w:rPr>
        <w:t xml:space="preserve"> </w:t>
      </w:r>
      <w:r>
        <w:t>to</w:t>
      </w:r>
      <w:r>
        <w:rPr>
          <w:spacing w:val="-2"/>
        </w:rPr>
        <w:t xml:space="preserve"> </w:t>
      </w:r>
      <w:r>
        <w:t>access healthcare or support services.</w:t>
      </w:r>
    </w:p>
    <w:p w14:paraId="01F5C771" w14:textId="77777777" w:rsidR="00A4380E" w:rsidRDefault="00A4380E">
      <w:pPr>
        <w:pStyle w:val="BodyText"/>
      </w:pPr>
    </w:p>
    <w:p w14:paraId="4CF0F817" w14:textId="77777777" w:rsidR="00A4380E" w:rsidRDefault="009904B2">
      <w:pPr>
        <w:pStyle w:val="Heading5"/>
      </w:pPr>
      <w:r>
        <w:t>Rideshare</w:t>
      </w:r>
      <w:r>
        <w:rPr>
          <w:spacing w:val="-1"/>
        </w:rPr>
        <w:t xml:space="preserve"> </w:t>
      </w:r>
      <w:r>
        <w:rPr>
          <w:spacing w:val="-4"/>
        </w:rPr>
        <w:t>Ride</w:t>
      </w:r>
    </w:p>
    <w:p w14:paraId="536A737B" w14:textId="77777777" w:rsidR="00A4380E" w:rsidRDefault="009904B2">
      <w:pPr>
        <w:pStyle w:val="BodyText"/>
        <w:ind w:left="720" w:right="877"/>
      </w:pPr>
      <w:r>
        <w:t>The</w:t>
      </w:r>
      <w:r>
        <w:rPr>
          <w:spacing w:val="-4"/>
        </w:rPr>
        <w:t xml:space="preserve"> </w:t>
      </w:r>
      <w:r>
        <w:t>purpose</w:t>
      </w:r>
      <w:r>
        <w:rPr>
          <w:spacing w:val="-3"/>
        </w:rPr>
        <w:t xml:space="preserve"> </w:t>
      </w:r>
      <w:r>
        <w:t>of</w:t>
      </w:r>
      <w:r>
        <w:rPr>
          <w:spacing w:val="-1"/>
        </w:rPr>
        <w:t xml:space="preserve"> </w:t>
      </w:r>
      <w:r>
        <w:t>a</w:t>
      </w:r>
      <w:r>
        <w:rPr>
          <w:spacing w:val="-3"/>
        </w:rPr>
        <w:t xml:space="preserve"> </w:t>
      </w:r>
      <w:r>
        <w:t>one-way</w:t>
      </w:r>
      <w:r>
        <w:rPr>
          <w:spacing w:val="-5"/>
        </w:rPr>
        <w:t xml:space="preserve"> </w:t>
      </w:r>
      <w:r>
        <w:t>ride</w:t>
      </w:r>
      <w:r>
        <w:rPr>
          <w:spacing w:val="-4"/>
        </w:rPr>
        <w:t xml:space="preserve"> </w:t>
      </w:r>
      <w:r>
        <w:t>by</w:t>
      </w:r>
      <w:r>
        <w:rPr>
          <w:spacing w:val="-5"/>
        </w:rPr>
        <w:t xml:space="preserve"> </w:t>
      </w:r>
      <w:r>
        <w:t>a</w:t>
      </w:r>
      <w:r>
        <w:rPr>
          <w:spacing w:val="-3"/>
        </w:rPr>
        <w:t xml:space="preserve"> </w:t>
      </w:r>
      <w:r>
        <w:t>rideshare</w:t>
      </w:r>
      <w:r>
        <w:rPr>
          <w:spacing w:val="-2"/>
        </w:rPr>
        <w:t xml:space="preserve"> </w:t>
      </w:r>
      <w:r>
        <w:t>company</w:t>
      </w:r>
      <w:r>
        <w:rPr>
          <w:spacing w:val="-7"/>
        </w:rPr>
        <w:t xml:space="preserve"> </w:t>
      </w:r>
      <w:r>
        <w:t>is</w:t>
      </w:r>
      <w:r>
        <w:rPr>
          <w:spacing w:val="-2"/>
        </w:rPr>
        <w:t xml:space="preserve"> </w:t>
      </w:r>
      <w:r>
        <w:t>to</w:t>
      </w:r>
      <w:r>
        <w:rPr>
          <w:spacing w:val="-2"/>
        </w:rPr>
        <w:t xml:space="preserve"> </w:t>
      </w:r>
      <w:r>
        <w:t>provide</w:t>
      </w:r>
      <w:r>
        <w:rPr>
          <w:spacing w:val="-2"/>
        </w:rPr>
        <w:t xml:space="preserve"> </w:t>
      </w:r>
      <w:r>
        <w:t>transportation</w:t>
      </w:r>
      <w:r>
        <w:rPr>
          <w:spacing w:val="-2"/>
        </w:rPr>
        <w:t xml:space="preserve"> </w:t>
      </w:r>
      <w:r>
        <w:t>for</w:t>
      </w:r>
      <w:r>
        <w:rPr>
          <w:spacing w:val="-2"/>
        </w:rPr>
        <w:t xml:space="preserve"> </w:t>
      </w:r>
      <w:r>
        <w:t>clients</w:t>
      </w:r>
      <w:r>
        <w:rPr>
          <w:spacing w:val="-2"/>
        </w:rPr>
        <w:t xml:space="preserve"> </w:t>
      </w:r>
      <w:r>
        <w:t>to</w:t>
      </w:r>
      <w:r>
        <w:rPr>
          <w:spacing w:val="-2"/>
        </w:rPr>
        <w:t xml:space="preserve"> </w:t>
      </w:r>
      <w:r>
        <w:t>access healthcare or support services.</w:t>
      </w:r>
    </w:p>
    <w:p w14:paraId="35DD2075" w14:textId="77777777" w:rsidR="00A4380E" w:rsidRDefault="00A4380E">
      <w:pPr>
        <w:sectPr w:rsidR="00A4380E">
          <w:pgSz w:w="12240" w:h="15840"/>
          <w:pgMar w:top="1100" w:right="220" w:bottom="1500" w:left="360" w:header="0" w:footer="1233" w:gutter="0"/>
          <w:cols w:space="720"/>
        </w:sectPr>
      </w:pPr>
    </w:p>
    <w:p w14:paraId="7F32FC1F" w14:textId="77777777" w:rsidR="00A4380E" w:rsidRDefault="009904B2">
      <w:pPr>
        <w:pStyle w:val="BodyText"/>
        <w:ind w:left="437"/>
        <w:rPr>
          <w:sz w:val="20"/>
        </w:rPr>
      </w:pPr>
      <w:r>
        <w:rPr>
          <w:noProof/>
          <w:sz w:val="20"/>
        </w:rPr>
        <w:lastRenderedPageBreak/>
        <mc:AlternateContent>
          <mc:Choice Requires="wps">
            <w:drawing>
              <wp:inline distT="0" distB="0" distL="0" distR="0" wp14:anchorId="2D0257BC" wp14:editId="4DECA10F">
                <wp:extent cx="6612890" cy="264160"/>
                <wp:effectExtent l="9525" t="0" r="0" b="12064"/>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rgbClr val="D9D9D9"/>
                        </a:solidFill>
                        <a:ln w="7365">
                          <a:solidFill>
                            <a:srgbClr val="000000"/>
                          </a:solidFill>
                          <a:prstDash val="solid"/>
                        </a:ln>
                      </wps:spPr>
                      <wps:txbx>
                        <w:txbxContent>
                          <w:p w14:paraId="3F559505" w14:textId="77777777" w:rsidR="00A4380E" w:rsidRDefault="009904B2">
                            <w:pPr>
                              <w:spacing w:before="76"/>
                              <w:ind w:left="271"/>
                              <w:rPr>
                                <w:b/>
                                <w:color w:val="000000"/>
                                <w:sz w:val="24"/>
                              </w:rPr>
                            </w:pPr>
                            <w:r>
                              <w:rPr>
                                <w:b/>
                                <w:color w:val="000000"/>
                                <w:sz w:val="24"/>
                              </w:rPr>
                              <w:t>10.</w:t>
                            </w:r>
                            <w:r>
                              <w:rPr>
                                <w:b/>
                                <w:color w:val="000000"/>
                                <w:spacing w:val="-3"/>
                                <w:sz w:val="24"/>
                              </w:rPr>
                              <w:t xml:space="preserve"> </w:t>
                            </w:r>
                            <w:r>
                              <w:rPr>
                                <w:b/>
                                <w:color w:val="000000"/>
                                <w:sz w:val="24"/>
                              </w:rPr>
                              <w:t>NON-MEDICAL</w:t>
                            </w:r>
                            <w:r>
                              <w:rPr>
                                <w:b/>
                                <w:color w:val="000000"/>
                                <w:spacing w:val="-1"/>
                                <w:sz w:val="24"/>
                              </w:rPr>
                              <w:t xml:space="preserve"> </w:t>
                            </w:r>
                            <w:r>
                              <w:rPr>
                                <w:b/>
                                <w:color w:val="000000"/>
                                <w:sz w:val="24"/>
                              </w:rPr>
                              <w:t>CASE</w:t>
                            </w:r>
                            <w:r>
                              <w:rPr>
                                <w:b/>
                                <w:color w:val="000000"/>
                                <w:spacing w:val="-1"/>
                                <w:sz w:val="24"/>
                              </w:rPr>
                              <w:t xml:space="preserve"> </w:t>
                            </w:r>
                            <w:r>
                              <w:rPr>
                                <w:b/>
                                <w:color w:val="000000"/>
                                <w:spacing w:val="-2"/>
                                <w:sz w:val="24"/>
                              </w:rPr>
                              <w:t>MANAGEMENT</w:t>
                            </w:r>
                          </w:p>
                        </w:txbxContent>
                      </wps:txbx>
                      <wps:bodyPr wrap="square" lIns="0" tIns="0" rIns="0" bIns="0" rtlCol="0">
                        <a:noAutofit/>
                      </wps:bodyPr>
                    </wps:wsp>
                  </a:graphicData>
                </a:graphic>
              </wp:inline>
            </w:drawing>
          </mc:Choice>
          <mc:Fallback>
            <w:pict>
              <v:shape w14:anchorId="2D0257BC" id="Textbox 31" o:spid="_x0000_s1039"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" fillcolor="#d9d9d9" strokeweight=".20458mm">
                <v:path arrowok="t"/>
                <v:textbox inset="0,0,0,0">
                  <w:txbxContent>
                    <w:p w14:paraId="3F559505" w14:textId="77777777" w:rsidR="00A4380E" w:rsidRDefault="009904B2">
                      <w:pPr>
                        <w:spacing w:before="76"/>
                        <w:ind w:left="271"/>
                        <w:rPr>
                          <w:b/>
                          <w:color w:val="000000"/>
                          <w:sz w:val="24"/>
                        </w:rPr>
                      </w:pPr>
                      <w:r>
                        <w:rPr>
                          <w:b/>
                          <w:color w:val="000000"/>
                          <w:sz w:val="24"/>
                        </w:rPr>
                        <w:t>10.</w:t>
                      </w:r>
                      <w:r>
                        <w:rPr>
                          <w:b/>
                          <w:color w:val="000000"/>
                          <w:spacing w:val="-3"/>
                          <w:sz w:val="24"/>
                        </w:rPr>
                        <w:t xml:space="preserve"> </w:t>
                      </w:r>
                      <w:r>
                        <w:rPr>
                          <w:b/>
                          <w:color w:val="000000"/>
                          <w:sz w:val="24"/>
                        </w:rPr>
                        <w:t>NON-MEDICAL</w:t>
                      </w:r>
                      <w:r>
                        <w:rPr>
                          <w:b/>
                          <w:color w:val="000000"/>
                          <w:spacing w:val="-1"/>
                          <w:sz w:val="24"/>
                        </w:rPr>
                        <w:t xml:space="preserve"> </w:t>
                      </w:r>
                      <w:r>
                        <w:rPr>
                          <w:b/>
                          <w:color w:val="000000"/>
                          <w:sz w:val="24"/>
                        </w:rPr>
                        <w:t>CASE</w:t>
                      </w:r>
                      <w:r>
                        <w:rPr>
                          <w:b/>
                          <w:color w:val="000000"/>
                          <w:spacing w:val="-1"/>
                          <w:sz w:val="24"/>
                        </w:rPr>
                        <w:t xml:space="preserve"> </w:t>
                      </w:r>
                      <w:r>
                        <w:rPr>
                          <w:b/>
                          <w:color w:val="000000"/>
                          <w:spacing w:val="-2"/>
                          <w:sz w:val="24"/>
                        </w:rPr>
                        <w:t>MANAGEMENT</w:t>
                      </w:r>
                    </w:p>
                  </w:txbxContent>
                </v:textbox>
                <w10:anchorlock/>
              </v:shape>
            </w:pict>
          </mc:Fallback>
        </mc:AlternateContent>
      </w:r>
    </w:p>
    <w:p w14:paraId="61FF265F" w14:textId="0A1773E5" w:rsidR="00A4380E" w:rsidRDefault="009904B2">
      <w:pPr>
        <w:spacing w:before="182"/>
        <w:ind w:left="720"/>
        <w:rPr>
          <w:b/>
          <w:sz w:val="24"/>
        </w:rPr>
      </w:pPr>
      <w:r>
        <w:rPr>
          <w:b/>
          <w:sz w:val="24"/>
        </w:rPr>
        <w:t>FY</w:t>
      </w:r>
      <w:r>
        <w:rPr>
          <w:b/>
          <w:spacing w:val="-3"/>
          <w:sz w:val="24"/>
        </w:rPr>
        <w:t xml:space="preserve"> </w:t>
      </w:r>
      <w:r w:rsidR="00365CBB">
        <w:rPr>
          <w:b/>
          <w:sz w:val="24"/>
        </w:rPr>
        <w:t>2025</w:t>
      </w:r>
      <w:r>
        <w:rPr>
          <w:b/>
          <w:sz w:val="24"/>
        </w:rPr>
        <w:t xml:space="preserve"> Planning</w:t>
      </w:r>
      <w:r>
        <w:rPr>
          <w:b/>
          <w:spacing w:val="-1"/>
          <w:sz w:val="24"/>
        </w:rPr>
        <w:t xml:space="preserve"> </w:t>
      </w:r>
      <w:r>
        <w:rPr>
          <w:b/>
          <w:sz w:val="24"/>
        </w:rPr>
        <w:t>Council</w:t>
      </w:r>
      <w:r>
        <w:rPr>
          <w:b/>
          <w:spacing w:val="1"/>
          <w:sz w:val="24"/>
        </w:rPr>
        <w:t xml:space="preserve"> </w:t>
      </w:r>
      <w:r>
        <w:rPr>
          <w:b/>
          <w:sz w:val="24"/>
        </w:rPr>
        <w:t xml:space="preserve">Allocation: </w:t>
      </w:r>
      <w:r>
        <w:rPr>
          <w:b/>
          <w:spacing w:val="-2"/>
          <w:sz w:val="24"/>
        </w:rPr>
        <w:t>$</w:t>
      </w:r>
      <w:r w:rsidR="000E317A">
        <w:rPr>
          <w:b/>
          <w:spacing w:val="-2"/>
          <w:sz w:val="24"/>
        </w:rPr>
        <w:t>977,372</w:t>
      </w:r>
    </w:p>
    <w:p w14:paraId="1470071F" w14:textId="40C5CB98" w:rsidR="00A4380E" w:rsidRDefault="009904B2">
      <w:pPr>
        <w:ind w:left="720"/>
        <w:rPr>
          <w:b/>
          <w:sz w:val="24"/>
        </w:rPr>
      </w:pPr>
      <w:r>
        <w:rPr>
          <w:b/>
          <w:sz w:val="24"/>
        </w:rPr>
        <w:t>FY</w:t>
      </w:r>
      <w:r>
        <w:rPr>
          <w:b/>
          <w:spacing w:val="-2"/>
          <w:sz w:val="24"/>
        </w:rPr>
        <w:t xml:space="preserve"> </w:t>
      </w:r>
      <w:r w:rsidR="00365CBB">
        <w:rPr>
          <w:b/>
          <w:sz w:val="24"/>
        </w:rPr>
        <w:t>2025</w:t>
      </w:r>
      <w:r>
        <w:rPr>
          <w:b/>
          <w:sz w:val="24"/>
        </w:rPr>
        <w:t xml:space="preserve"> Planning</w:t>
      </w:r>
      <w:r>
        <w:rPr>
          <w:b/>
          <w:spacing w:val="-1"/>
          <w:sz w:val="24"/>
        </w:rPr>
        <w:t xml:space="preserve"> </w:t>
      </w:r>
      <w:r>
        <w:rPr>
          <w:b/>
          <w:sz w:val="24"/>
        </w:rPr>
        <w:t>Council</w:t>
      </w:r>
      <w:r>
        <w:rPr>
          <w:b/>
          <w:spacing w:val="-1"/>
          <w:sz w:val="24"/>
        </w:rPr>
        <w:t xml:space="preserve"> </w:t>
      </w:r>
      <w:r>
        <w:rPr>
          <w:b/>
          <w:sz w:val="24"/>
        </w:rPr>
        <w:t xml:space="preserve">Allocation (MAI): </w:t>
      </w:r>
      <w:r>
        <w:rPr>
          <w:b/>
          <w:spacing w:val="-2"/>
          <w:sz w:val="24"/>
        </w:rPr>
        <w:t>$1</w:t>
      </w:r>
      <w:r w:rsidR="000E317A">
        <w:rPr>
          <w:b/>
          <w:spacing w:val="-2"/>
          <w:sz w:val="24"/>
        </w:rPr>
        <w:t>83,460</w:t>
      </w:r>
    </w:p>
    <w:p w14:paraId="28CDE65D" w14:textId="77777777" w:rsidR="00A4380E" w:rsidRDefault="00A4380E">
      <w:pPr>
        <w:pStyle w:val="BodyText"/>
        <w:rPr>
          <w:b/>
        </w:rPr>
      </w:pPr>
    </w:p>
    <w:p w14:paraId="7E0B36CD" w14:textId="77777777" w:rsidR="00A4380E" w:rsidRDefault="009904B2">
      <w:pPr>
        <w:pStyle w:val="Heading4"/>
      </w:pPr>
      <w:r>
        <w:rPr>
          <w:u w:val="single"/>
        </w:rPr>
        <w:t>HRSA</w:t>
      </w:r>
      <w:r>
        <w:rPr>
          <w:spacing w:val="-1"/>
          <w:u w:val="single"/>
        </w:rPr>
        <w:t xml:space="preserve"> </w:t>
      </w:r>
      <w:r>
        <w:rPr>
          <w:u w:val="single"/>
        </w:rPr>
        <w:t>DEFINITION</w:t>
      </w:r>
      <w:r>
        <w:rPr>
          <w:spacing w:val="-2"/>
          <w:u w:val="single"/>
        </w:rPr>
        <w:t xml:space="preserve"> </w:t>
      </w:r>
      <w:r>
        <w:rPr>
          <w:u w:val="single"/>
        </w:rPr>
        <w:t>AND</w:t>
      </w:r>
      <w:r>
        <w:rPr>
          <w:spacing w:val="-1"/>
          <w:u w:val="single"/>
        </w:rPr>
        <w:t xml:space="preserve"> </w:t>
      </w:r>
      <w:r>
        <w:rPr>
          <w:spacing w:val="-2"/>
          <w:u w:val="single"/>
        </w:rPr>
        <w:t>DESCRIPTION</w:t>
      </w:r>
    </w:p>
    <w:p w14:paraId="0F425F72" w14:textId="77777777" w:rsidR="00A4380E" w:rsidRDefault="009904B2">
      <w:pPr>
        <w:pStyle w:val="BodyText"/>
        <w:ind w:left="720" w:right="877"/>
      </w:pPr>
      <w:r>
        <w:t>Non-Medical Case Management Services (NMCM) provide guidance and assistance in accessing medical,</w:t>
      </w:r>
      <w:r>
        <w:rPr>
          <w:spacing w:val="-4"/>
        </w:rPr>
        <w:t xml:space="preserve"> </w:t>
      </w:r>
      <w:r>
        <w:t>social,</w:t>
      </w:r>
      <w:r>
        <w:rPr>
          <w:spacing w:val="-4"/>
        </w:rPr>
        <w:t xml:space="preserve"> </w:t>
      </w:r>
      <w:r>
        <w:t>community,</w:t>
      </w:r>
      <w:r>
        <w:rPr>
          <w:spacing w:val="-4"/>
        </w:rPr>
        <w:t xml:space="preserve"> </w:t>
      </w:r>
      <w:r>
        <w:t>legal,</w:t>
      </w:r>
      <w:r>
        <w:rPr>
          <w:spacing w:val="-4"/>
        </w:rPr>
        <w:t xml:space="preserve"> </w:t>
      </w:r>
      <w:r>
        <w:t>financial,</w:t>
      </w:r>
      <w:r>
        <w:rPr>
          <w:spacing w:val="-4"/>
        </w:rPr>
        <w:t xml:space="preserve"> </w:t>
      </w:r>
      <w:r>
        <w:t>and</w:t>
      </w:r>
      <w:r>
        <w:rPr>
          <w:spacing w:val="-4"/>
        </w:rPr>
        <w:t xml:space="preserve"> </w:t>
      </w:r>
      <w:r>
        <w:t>other</w:t>
      </w:r>
      <w:r>
        <w:rPr>
          <w:spacing w:val="-6"/>
        </w:rPr>
        <w:t xml:space="preserve"> </w:t>
      </w:r>
      <w:r>
        <w:t>needed</w:t>
      </w:r>
      <w:r>
        <w:rPr>
          <w:spacing w:val="-4"/>
        </w:rPr>
        <w:t xml:space="preserve"> </w:t>
      </w:r>
      <w:r>
        <w:t>services.</w:t>
      </w:r>
      <w:r>
        <w:rPr>
          <w:spacing w:val="-4"/>
        </w:rPr>
        <w:t xml:space="preserve"> </w:t>
      </w:r>
      <w:r>
        <w:t>Non-Medical</w:t>
      </w:r>
      <w:r>
        <w:rPr>
          <w:spacing w:val="-4"/>
        </w:rPr>
        <w:t xml:space="preserve"> </w:t>
      </w:r>
      <w:r>
        <w:t>Case</w:t>
      </w:r>
      <w:r>
        <w:rPr>
          <w:spacing w:val="-5"/>
        </w:rPr>
        <w:t xml:space="preserve"> </w:t>
      </w:r>
      <w:r>
        <w:t>management services may</w:t>
      </w:r>
      <w:r>
        <w:rPr>
          <w:spacing w:val="-2"/>
        </w:rPr>
        <w:t xml:space="preserve"> </w:t>
      </w:r>
      <w:r>
        <w:t>also include assisting</w:t>
      </w:r>
      <w:r>
        <w:rPr>
          <w:spacing w:val="-2"/>
        </w:rPr>
        <w:t xml:space="preserve"> </w:t>
      </w:r>
      <w:r>
        <w:t>eligible clients to obtain access to other public and private programs for which they may be eligible, such as Medicaid, Medicare Part D, State Pharmacy Assistance Programs, Pharmaceutical Manufacturer’s Patient Assistance Programs, other state or local health care and supportive services, or health insurance Marketplace plans.</w:t>
      </w:r>
    </w:p>
    <w:p w14:paraId="00544D65" w14:textId="77777777" w:rsidR="00A4380E" w:rsidRDefault="00A4380E">
      <w:pPr>
        <w:pStyle w:val="BodyText"/>
      </w:pPr>
    </w:p>
    <w:p w14:paraId="3D29B8EA" w14:textId="77777777" w:rsidR="00A4380E" w:rsidRDefault="009904B2">
      <w:pPr>
        <w:pStyle w:val="BodyText"/>
        <w:ind w:left="720" w:right="877"/>
      </w:pPr>
      <w:r>
        <w:t>This</w:t>
      </w:r>
      <w:r>
        <w:rPr>
          <w:spacing w:val="-3"/>
        </w:rPr>
        <w:t xml:space="preserve"> </w:t>
      </w:r>
      <w:r>
        <w:t>service</w:t>
      </w:r>
      <w:r>
        <w:rPr>
          <w:spacing w:val="-4"/>
        </w:rPr>
        <w:t xml:space="preserve"> </w:t>
      </w:r>
      <w:r>
        <w:t>category</w:t>
      </w:r>
      <w:r>
        <w:rPr>
          <w:spacing w:val="-8"/>
        </w:rPr>
        <w:t xml:space="preserve"> </w:t>
      </w:r>
      <w:r>
        <w:t>includes</w:t>
      </w:r>
      <w:r>
        <w:rPr>
          <w:spacing w:val="-3"/>
        </w:rPr>
        <w:t xml:space="preserve"> </w:t>
      </w:r>
      <w:r>
        <w:t>several</w:t>
      </w:r>
      <w:r>
        <w:rPr>
          <w:spacing w:val="-3"/>
        </w:rPr>
        <w:t xml:space="preserve"> </w:t>
      </w:r>
      <w:r>
        <w:t>methods</w:t>
      </w:r>
      <w:r>
        <w:rPr>
          <w:spacing w:val="-3"/>
        </w:rPr>
        <w:t xml:space="preserve"> </w:t>
      </w:r>
      <w:r>
        <w:t>of</w:t>
      </w:r>
      <w:r>
        <w:rPr>
          <w:spacing w:val="-2"/>
        </w:rPr>
        <w:t xml:space="preserve"> </w:t>
      </w:r>
      <w:r>
        <w:t>communication</w:t>
      </w:r>
      <w:r>
        <w:rPr>
          <w:spacing w:val="-3"/>
        </w:rPr>
        <w:t xml:space="preserve"> </w:t>
      </w:r>
      <w:r>
        <w:t>including</w:t>
      </w:r>
      <w:r>
        <w:rPr>
          <w:spacing w:val="-5"/>
        </w:rPr>
        <w:t xml:space="preserve"> </w:t>
      </w:r>
      <w:r>
        <w:t>face-to-face,</w:t>
      </w:r>
      <w:r>
        <w:rPr>
          <w:spacing w:val="-3"/>
        </w:rPr>
        <w:t xml:space="preserve"> </w:t>
      </w:r>
      <w:r>
        <w:t>phone</w:t>
      </w:r>
      <w:r>
        <w:rPr>
          <w:spacing w:val="-4"/>
        </w:rPr>
        <w:t xml:space="preserve"> </w:t>
      </w:r>
      <w:r>
        <w:t>contact, and any other forms of communication deemed appropriate by the RWHAP Part recipient.</w:t>
      </w:r>
    </w:p>
    <w:p w14:paraId="04A7BCB5" w14:textId="77777777" w:rsidR="00A4380E" w:rsidRDefault="00A4380E">
      <w:pPr>
        <w:pStyle w:val="BodyText"/>
      </w:pPr>
    </w:p>
    <w:p w14:paraId="31FF297F" w14:textId="77777777" w:rsidR="00A4380E" w:rsidRDefault="009904B2">
      <w:pPr>
        <w:pStyle w:val="BodyText"/>
        <w:spacing w:before="1" w:line="276" w:lineRule="exact"/>
        <w:ind w:left="720"/>
      </w:pPr>
      <w:r>
        <w:t>Key</w:t>
      </w:r>
      <w:r>
        <w:rPr>
          <w:spacing w:val="-5"/>
        </w:rPr>
        <w:t xml:space="preserve"> </w:t>
      </w:r>
      <w:r>
        <w:t>activities</w:t>
      </w:r>
      <w:r>
        <w:rPr>
          <w:spacing w:val="1"/>
        </w:rPr>
        <w:t xml:space="preserve"> </w:t>
      </w:r>
      <w:r>
        <w:rPr>
          <w:spacing w:val="-2"/>
        </w:rPr>
        <w:t>include:</w:t>
      </w:r>
    </w:p>
    <w:p w14:paraId="24E7BA64" w14:textId="77777777" w:rsidR="00A4380E" w:rsidRDefault="009904B2" w:rsidP="00454857">
      <w:pPr>
        <w:pStyle w:val="ListParagraph"/>
        <w:numPr>
          <w:ilvl w:val="0"/>
          <w:numId w:val="19"/>
        </w:numPr>
        <w:tabs>
          <w:tab w:val="left" w:pos="1440"/>
        </w:tabs>
        <w:spacing w:line="293" w:lineRule="exact"/>
        <w:rPr>
          <w:sz w:val="24"/>
        </w:rPr>
      </w:pPr>
      <w:r>
        <w:rPr>
          <w:sz w:val="24"/>
        </w:rPr>
        <w:t>Initial</w:t>
      </w:r>
      <w:r>
        <w:rPr>
          <w:spacing w:val="-1"/>
          <w:sz w:val="24"/>
        </w:rPr>
        <w:t xml:space="preserve"> </w:t>
      </w:r>
      <w:r>
        <w:rPr>
          <w:sz w:val="24"/>
        </w:rPr>
        <w:t>assessment</w:t>
      </w:r>
      <w:r>
        <w:rPr>
          <w:spacing w:val="-2"/>
          <w:sz w:val="24"/>
        </w:rPr>
        <w:t xml:space="preserve"> </w:t>
      </w:r>
      <w:r>
        <w:rPr>
          <w:sz w:val="24"/>
        </w:rPr>
        <w:t>of</w:t>
      </w:r>
      <w:r>
        <w:rPr>
          <w:spacing w:val="-1"/>
          <w:sz w:val="24"/>
        </w:rPr>
        <w:t xml:space="preserve"> </w:t>
      </w:r>
      <w:r>
        <w:rPr>
          <w:sz w:val="24"/>
        </w:rPr>
        <w:t>service</w:t>
      </w:r>
      <w:r>
        <w:rPr>
          <w:spacing w:val="-2"/>
          <w:sz w:val="24"/>
        </w:rPr>
        <w:t xml:space="preserve"> </w:t>
      </w:r>
      <w:r>
        <w:rPr>
          <w:spacing w:val="-4"/>
          <w:sz w:val="24"/>
        </w:rPr>
        <w:t>needs</w:t>
      </w:r>
    </w:p>
    <w:p w14:paraId="68E64C37" w14:textId="77777777" w:rsidR="00A4380E" w:rsidRDefault="009904B2" w:rsidP="00454857">
      <w:pPr>
        <w:pStyle w:val="ListParagraph"/>
        <w:numPr>
          <w:ilvl w:val="0"/>
          <w:numId w:val="19"/>
        </w:numPr>
        <w:tabs>
          <w:tab w:val="left" w:pos="1440"/>
        </w:tabs>
        <w:spacing w:line="293" w:lineRule="exact"/>
        <w:rPr>
          <w:sz w:val="24"/>
        </w:rPr>
      </w:pPr>
      <w:r>
        <w:rPr>
          <w:sz w:val="24"/>
        </w:rPr>
        <w:t>Development</w:t>
      </w:r>
      <w:r>
        <w:rPr>
          <w:spacing w:val="-2"/>
          <w:sz w:val="24"/>
        </w:rPr>
        <w:t xml:space="preserve"> </w:t>
      </w:r>
      <w:r>
        <w:rPr>
          <w:sz w:val="24"/>
        </w:rPr>
        <w:t>of</w:t>
      </w:r>
      <w:r>
        <w:rPr>
          <w:spacing w:val="-1"/>
          <w:sz w:val="24"/>
        </w:rPr>
        <w:t xml:space="preserve"> </w:t>
      </w:r>
      <w:r>
        <w:rPr>
          <w:sz w:val="24"/>
        </w:rPr>
        <w:t>a</w:t>
      </w:r>
      <w:r>
        <w:rPr>
          <w:spacing w:val="-2"/>
          <w:sz w:val="24"/>
        </w:rPr>
        <w:t xml:space="preserve"> </w:t>
      </w:r>
      <w:r>
        <w:rPr>
          <w:sz w:val="24"/>
        </w:rPr>
        <w:t>comprehensive,</w:t>
      </w:r>
      <w:r>
        <w:rPr>
          <w:spacing w:val="-1"/>
          <w:sz w:val="24"/>
        </w:rPr>
        <w:t xml:space="preserve"> </w:t>
      </w:r>
      <w:r>
        <w:rPr>
          <w:sz w:val="24"/>
        </w:rPr>
        <w:t>individualized</w:t>
      </w:r>
      <w:r>
        <w:rPr>
          <w:spacing w:val="-1"/>
          <w:sz w:val="24"/>
        </w:rPr>
        <w:t xml:space="preserve"> </w:t>
      </w:r>
      <w:r>
        <w:rPr>
          <w:sz w:val="24"/>
        </w:rPr>
        <w:t>care</w:t>
      </w:r>
      <w:r>
        <w:rPr>
          <w:spacing w:val="-3"/>
          <w:sz w:val="24"/>
        </w:rPr>
        <w:t xml:space="preserve"> </w:t>
      </w:r>
      <w:r>
        <w:rPr>
          <w:spacing w:val="-4"/>
          <w:sz w:val="24"/>
        </w:rPr>
        <w:t>plan</w:t>
      </w:r>
    </w:p>
    <w:p w14:paraId="6606DB88" w14:textId="77777777" w:rsidR="00A4380E" w:rsidRDefault="009904B2" w:rsidP="00454857">
      <w:pPr>
        <w:pStyle w:val="ListParagraph"/>
        <w:numPr>
          <w:ilvl w:val="0"/>
          <w:numId w:val="19"/>
        </w:numPr>
        <w:tabs>
          <w:tab w:val="left" w:pos="1440"/>
        </w:tabs>
        <w:spacing w:before="1" w:line="293" w:lineRule="exact"/>
        <w:rPr>
          <w:sz w:val="24"/>
        </w:rPr>
      </w:pPr>
      <w:r>
        <w:rPr>
          <w:sz w:val="24"/>
        </w:rPr>
        <w:t>Continuous</w:t>
      </w:r>
      <w:r>
        <w:rPr>
          <w:spacing w:val="-1"/>
          <w:sz w:val="24"/>
        </w:rPr>
        <w:t xml:space="preserve"> </w:t>
      </w:r>
      <w:r>
        <w:rPr>
          <w:sz w:val="24"/>
        </w:rPr>
        <w:t>client</w:t>
      </w:r>
      <w:r>
        <w:rPr>
          <w:spacing w:val="-1"/>
          <w:sz w:val="24"/>
        </w:rPr>
        <w:t xml:space="preserve"> </w:t>
      </w:r>
      <w:r>
        <w:rPr>
          <w:sz w:val="24"/>
        </w:rPr>
        <w:t>monitoring</w:t>
      </w:r>
      <w:r>
        <w:rPr>
          <w:spacing w:val="-3"/>
          <w:sz w:val="24"/>
        </w:rPr>
        <w:t xml:space="preserve"> </w:t>
      </w:r>
      <w:r>
        <w:rPr>
          <w:sz w:val="24"/>
        </w:rPr>
        <w:t>to</w:t>
      </w:r>
      <w:r>
        <w:rPr>
          <w:spacing w:val="-1"/>
          <w:sz w:val="24"/>
        </w:rPr>
        <w:t xml:space="preserve"> </w:t>
      </w:r>
      <w:r>
        <w:rPr>
          <w:sz w:val="24"/>
        </w:rPr>
        <w:t>assess</w:t>
      </w:r>
      <w:r>
        <w:rPr>
          <w:spacing w:val="-1"/>
          <w:sz w:val="24"/>
        </w:rPr>
        <w:t xml:space="preserve"> </w:t>
      </w:r>
      <w:r>
        <w:rPr>
          <w:sz w:val="24"/>
        </w:rPr>
        <w:t>the</w:t>
      </w:r>
      <w:r>
        <w:rPr>
          <w:spacing w:val="-1"/>
          <w:sz w:val="24"/>
        </w:rPr>
        <w:t xml:space="preserve"> </w:t>
      </w:r>
      <w:r>
        <w:rPr>
          <w:sz w:val="24"/>
        </w:rPr>
        <w:t>efficacy</w:t>
      </w:r>
      <w:r>
        <w:rPr>
          <w:spacing w:val="-4"/>
          <w:sz w:val="24"/>
        </w:rPr>
        <w:t xml:space="preserve"> </w:t>
      </w:r>
      <w:r>
        <w:rPr>
          <w:sz w:val="24"/>
        </w:rPr>
        <w:t>of the</w:t>
      </w:r>
      <w:r>
        <w:rPr>
          <w:spacing w:val="-1"/>
          <w:sz w:val="24"/>
        </w:rPr>
        <w:t xml:space="preserve"> </w:t>
      </w:r>
      <w:r>
        <w:rPr>
          <w:sz w:val="24"/>
        </w:rPr>
        <w:t>care</w:t>
      </w:r>
      <w:r>
        <w:rPr>
          <w:spacing w:val="-2"/>
          <w:sz w:val="24"/>
        </w:rPr>
        <w:t xml:space="preserve"> </w:t>
      </w:r>
      <w:r>
        <w:rPr>
          <w:spacing w:val="-4"/>
          <w:sz w:val="24"/>
        </w:rPr>
        <w:t>plan</w:t>
      </w:r>
    </w:p>
    <w:p w14:paraId="3020CC6B" w14:textId="77777777" w:rsidR="00A4380E" w:rsidRDefault="009904B2" w:rsidP="00454857">
      <w:pPr>
        <w:pStyle w:val="ListParagraph"/>
        <w:numPr>
          <w:ilvl w:val="0"/>
          <w:numId w:val="19"/>
        </w:numPr>
        <w:tabs>
          <w:tab w:val="left" w:pos="1440"/>
        </w:tabs>
        <w:spacing w:line="293" w:lineRule="exact"/>
        <w:rPr>
          <w:sz w:val="24"/>
        </w:rPr>
      </w:pPr>
      <w:r>
        <w:rPr>
          <w:sz w:val="24"/>
        </w:rPr>
        <w:t>Re-evaluation</w:t>
      </w:r>
      <w:r>
        <w:rPr>
          <w:spacing w:val="-3"/>
          <w:sz w:val="24"/>
        </w:rPr>
        <w:t xml:space="preserve"> </w:t>
      </w:r>
      <w:r>
        <w:rPr>
          <w:sz w:val="24"/>
        </w:rPr>
        <w:t>of the care plan at</w:t>
      </w:r>
      <w:r>
        <w:rPr>
          <w:spacing w:val="-1"/>
          <w:sz w:val="24"/>
        </w:rPr>
        <w:t xml:space="preserve"> </w:t>
      </w:r>
      <w:r>
        <w:rPr>
          <w:sz w:val="24"/>
        </w:rPr>
        <w:t>least every</w:t>
      </w:r>
      <w:r>
        <w:rPr>
          <w:spacing w:val="-6"/>
          <w:sz w:val="24"/>
        </w:rPr>
        <w:t xml:space="preserve"> </w:t>
      </w:r>
      <w:r>
        <w:rPr>
          <w:sz w:val="24"/>
        </w:rPr>
        <w:t>6 months with</w:t>
      </w:r>
      <w:r>
        <w:rPr>
          <w:spacing w:val="-1"/>
          <w:sz w:val="24"/>
        </w:rPr>
        <w:t xml:space="preserve"> </w:t>
      </w:r>
      <w:r>
        <w:rPr>
          <w:sz w:val="24"/>
        </w:rPr>
        <w:t xml:space="preserve">adaptations as </w:t>
      </w:r>
      <w:r>
        <w:rPr>
          <w:spacing w:val="-2"/>
          <w:sz w:val="24"/>
        </w:rPr>
        <w:t>necessary</w:t>
      </w:r>
    </w:p>
    <w:p w14:paraId="754F00CE" w14:textId="77777777" w:rsidR="00A4380E" w:rsidRDefault="009904B2" w:rsidP="00454857">
      <w:pPr>
        <w:pStyle w:val="ListParagraph"/>
        <w:numPr>
          <w:ilvl w:val="0"/>
          <w:numId w:val="19"/>
        </w:numPr>
        <w:tabs>
          <w:tab w:val="left" w:pos="1440"/>
        </w:tabs>
        <w:ind w:right="1136"/>
        <w:rPr>
          <w:sz w:val="24"/>
        </w:rPr>
      </w:pPr>
      <w:r>
        <w:rPr>
          <w:sz w:val="24"/>
        </w:rPr>
        <w:t>Ongoing</w:t>
      </w:r>
      <w:r>
        <w:rPr>
          <w:spacing w:val="-5"/>
          <w:sz w:val="24"/>
        </w:rPr>
        <w:t xml:space="preserve"> </w:t>
      </w:r>
      <w:r>
        <w:rPr>
          <w:sz w:val="24"/>
        </w:rPr>
        <w:t>assessment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client’s</w:t>
      </w:r>
      <w:r>
        <w:rPr>
          <w:spacing w:val="-3"/>
          <w:sz w:val="24"/>
        </w:rPr>
        <w:t xml:space="preserve"> </w:t>
      </w:r>
      <w:r>
        <w:rPr>
          <w:sz w:val="24"/>
        </w:rPr>
        <w:t>and</w:t>
      </w:r>
      <w:r>
        <w:rPr>
          <w:spacing w:val="-2"/>
          <w:sz w:val="24"/>
        </w:rPr>
        <w:t xml:space="preserve"> </w:t>
      </w:r>
      <w:r>
        <w:rPr>
          <w:sz w:val="24"/>
        </w:rPr>
        <w:t>other</w:t>
      </w:r>
      <w:r>
        <w:rPr>
          <w:spacing w:val="-2"/>
          <w:sz w:val="24"/>
        </w:rPr>
        <w:t xml:space="preserve"> </w:t>
      </w:r>
      <w:r>
        <w:rPr>
          <w:sz w:val="24"/>
        </w:rPr>
        <w:t>key</w:t>
      </w:r>
      <w:r>
        <w:rPr>
          <w:spacing w:val="-5"/>
          <w:sz w:val="24"/>
        </w:rPr>
        <w:t xml:space="preserve"> </w:t>
      </w:r>
      <w:r>
        <w:rPr>
          <w:sz w:val="24"/>
        </w:rPr>
        <w:t>family</w:t>
      </w:r>
      <w:r>
        <w:rPr>
          <w:spacing w:val="-7"/>
          <w:sz w:val="24"/>
        </w:rPr>
        <w:t xml:space="preserve"> </w:t>
      </w:r>
      <w:r>
        <w:rPr>
          <w:sz w:val="24"/>
        </w:rPr>
        <w:t>members’</w:t>
      </w:r>
      <w:r>
        <w:rPr>
          <w:spacing w:val="-4"/>
          <w:sz w:val="24"/>
        </w:rPr>
        <w:t xml:space="preserve"> </w:t>
      </w:r>
      <w:r>
        <w:rPr>
          <w:sz w:val="24"/>
        </w:rPr>
        <w:t>needs</w:t>
      </w:r>
      <w:r>
        <w:rPr>
          <w:spacing w:val="-3"/>
          <w:sz w:val="24"/>
        </w:rPr>
        <w:t xml:space="preserve"> </w:t>
      </w:r>
      <w:r>
        <w:rPr>
          <w:sz w:val="24"/>
        </w:rPr>
        <w:t>and</w:t>
      </w:r>
      <w:r>
        <w:rPr>
          <w:spacing w:val="-2"/>
          <w:sz w:val="24"/>
        </w:rPr>
        <w:t xml:space="preserve"> </w:t>
      </w:r>
      <w:r>
        <w:rPr>
          <w:sz w:val="24"/>
        </w:rPr>
        <w:t>personal</w:t>
      </w:r>
      <w:r>
        <w:rPr>
          <w:spacing w:val="-2"/>
          <w:sz w:val="24"/>
        </w:rPr>
        <w:t xml:space="preserve"> </w:t>
      </w:r>
      <w:r>
        <w:rPr>
          <w:sz w:val="24"/>
        </w:rPr>
        <w:t xml:space="preserve">support </w:t>
      </w:r>
      <w:r>
        <w:rPr>
          <w:spacing w:val="-2"/>
          <w:sz w:val="24"/>
        </w:rPr>
        <w:t>systems</w:t>
      </w:r>
    </w:p>
    <w:p w14:paraId="72DEDA2A" w14:textId="77777777" w:rsidR="00A4380E" w:rsidRDefault="009904B2">
      <w:pPr>
        <w:pStyle w:val="Heading4"/>
        <w:spacing w:before="274"/>
      </w:pPr>
      <w:r>
        <w:rPr>
          <w:u w:val="single"/>
        </w:rPr>
        <w:t>HRSA</w:t>
      </w:r>
      <w:r>
        <w:rPr>
          <w:spacing w:val="-2"/>
          <w:u w:val="single"/>
        </w:rPr>
        <w:t xml:space="preserve"> </w:t>
      </w:r>
      <w:r>
        <w:rPr>
          <w:u w:val="single"/>
        </w:rPr>
        <w:t>PROGRAM</w:t>
      </w:r>
      <w:r>
        <w:rPr>
          <w:spacing w:val="-2"/>
          <w:u w:val="single"/>
        </w:rPr>
        <w:t xml:space="preserve"> GUIDANCE</w:t>
      </w:r>
    </w:p>
    <w:p w14:paraId="6A647CDC" w14:textId="77777777" w:rsidR="00A4380E" w:rsidRDefault="009904B2">
      <w:pPr>
        <w:pStyle w:val="BodyText"/>
        <w:ind w:left="720" w:right="859"/>
      </w:pPr>
      <w:r>
        <w:t>Non-Medical Case Management Services have as their objective providing guidance and assistance in improving</w:t>
      </w:r>
      <w:r>
        <w:rPr>
          <w:spacing w:val="-6"/>
        </w:rPr>
        <w:t xml:space="preserve"> </w:t>
      </w:r>
      <w:r>
        <w:t>access</w:t>
      </w:r>
      <w:r>
        <w:rPr>
          <w:spacing w:val="-3"/>
        </w:rPr>
        <w:t xml:space="preserve"> </w:t>
      </w:r>
      <w:r>
        <w:t>to</w:t>
      </w:r>
      <w:r>
        <w:rPr>
          <w:spacing w:val="-3"/>
        </w:rPr>
        <w:t xml:space="preserve"> </w:t>
      </w:r>
      <w:r>
        <w:t>needed</w:t>
      </w:r>
      <w:r>
        <w:rPr>
          <w:spacing w:val="-3"/>
        </w:rPr>
        <w:t xml:space="preserve"> </w:t>
      </w:r>
      <w:r>
        <w:t>services whereas</w:t>
      </w:r>
      <w:r>
        <w:rPr>
          <w:spacing w:val="-3"/>
        </w:rPr>
        <w:t xml:space="preserve"> </w:t>
      </w:r>
      <w:r>
        <w:t>Medical</w:t>
      </w:r>
      <w:r>
        <w:rPr>
          <w:spacing w:val="-3"/>
        </w:rPr>
        <w:t xml:space="preserve"> </w:t>
      </w:r>
      <w:r>
        <w:t>Case</w:t>
      </w:r>
      <w:r>
        <w:rPr>
          <w:spacing w:val="-4"/>
        </w:rPr>
        <w:t xml:space="preserve"> </w:t>
      </w:r>
      <w:r>
        <w:t>Management</w:t>
      </w:r>
      <w:r>
        <w:rPr>
          <w:spacing w:val="-3"/>
        </w:rPr>
        <w:t xml:space="preserve"> </w:t>
      </w:r>
      <w:r>
        <w:t>services</w:t>
      </w:r>
      <w:r>
        <w:rPr>
          <w:spacing w:val="-3"/>
        </w:rPr>
        <w:t xml:space="preserve"> </w:t>
      </w:r>
      <w:r>
        <w:t>have</w:t>
      </w:r>
      <w:r>
        <w:rPr>
          <w:spacing w:val="-4"/>
        </w:rPr>
        <w:t xml:space="preserve"> </w:t>
      </w:r>
      <w:r>
        <w:t>as</w:t>
      </w:r>
      <w:r>
        <w:rPr>
          <w:spacing w:val="-3"/>
        </w:rPr>
        <w:t xml:space="preserve"> </w:t>
      </w:r>
      <w:r>
        <w:t>their</w:t>
      </w:r>
      <w:r>
        <w:rPr>
          <w:spacing w:val="-1"/>
        </w:rPr>
        <w:t xml:space="preserve"> </w:t>
      </w:r>
      <w:r>
        <w:t>objective improving health care outcomes.</w:t>
      </w:r>
    </w:p>
    <w:p w14:paraId="2C16EAA6" w14:textId="77777777" w:rsidR="00A4380E" w:rsidRDefault="00A4380E">
      <w:pPr>
        <w:pStyle w:val="BodyText"/>
        <w:spacing w:before="1"/>
      </w:pPr>
    </w:p>
    <w:p w14:paraId="0634BD46" w14:textId="77777777" w:rsidR="00A4380E" w:rsidRDefault="009904B2">
      <w:pPr>
        <w:pStyle w:val="Heading4"/>
      </w:pPr>
      <w:r>
        <w:rPr>
          <w:spacing w:val="-2"/>
          <w:u w:val="single"/>
        </w:rPr>
        <w:t>ELIGIBILITY</w:t>
      </w:r>
    </w:p>
    <w:p w14:paraId="304DC72D" w14:textId="15CD4B3F" w:rsidR="00A4380E" w:rsidRDefault="009904B2">
      <w:pPr>
        <w:pStyle w:val="BodyText"/>
        <w:ind w:left="720" w:right="877"/>
      </w:pPr>
      <w:r>
        <w:t xml:space="preserve">For FY </w:t>
      </w:r>
      <w:r w:rsidR="00365CBB">
        <w:t>2025</w:t>
      </w:r>
      <w:r>
        <w:t>, BPHC seeks applicants that will demonstrate the ability to provide Non-Medical Case Management</w:t>
      </w:r>
      <w:r>
        <w:rPr>
          <w:spacing w:val="-3"/>
        </w:rPr>
        <w:t xml:space="preserve"> </w:t>
      </w:r>
      <w:r>
        <w:t>services</w:t>
      </w:r>
      <w:r>
        <w:rPr>
          <w:spacing w:val="-3"/>
        </w:rPr>
        <w:t xml:space="preserve"> </w:t>
      </w:r>
      <w:r>
        <w:t>for</w:t>
      </w:r>
      <w:r>
        <w:rPr>
          <w:spacing w:val="-2"/>
        </w:rPr>
        <w:t xml:space="preserve"> </w:t>
      </w:r>
      <w:r w:rsidR="00AB7077">
        <w:t>PLWHA</w:t>
      </w:r>
      <w:r>
        <w:rPr>
          <w:spacing w:val="-3"/>
        </w:rPr>
        <w:t xml:space="preserve"> </w:t>
      </w:r>
      <w:r>
        <w:t>within</w:t>
      </w:r>
      <w:r>
        <w:rPr>
          <w:spacing w:val="-3"/>
        </w:rPr>
        <w:t xml:space="preserve"> </w:t>
      </w:r>
      <w:r>
        <w:t>the</w:t>
      </w:r>
      <w:r>
        <w:rPr>
          <w:spacing w:val="-4"/>
        </w:rPr>
        <w:t xml:space="preserve"> </w:t>
      </w:r>
      <w:r>
        <w:t>Boston EMA.</w:t>
      </w:r>
      <w:r>
        <w:rPr>
          <w:spacing w:val="-2"/>
        </w:rPr>
        <w:t xml:space="preserve"> </w:t>
      </w:r>
      <w:r>
        <w:t>In</w:t>
      </w:r>
      <w:r>
        <w:rPr>
          <w:spacing w:val="-3"/>
        </w:rPr>
        <w:t xml:space="preserve"> </w:t>
      </w:r>
      <w:r>
        <w:t>addition,</w:t>
      </w:r>
      <w:r>
        <w:rPr>
          <w:spacing w:val="-3"/>
        </w:rPr>
        <w:t xml:space="preserve"> </w:t>
      </w: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 xml:space="preserve">or exceed all Universal </w:t>
      </w:r>
      <w:r w:rsidR="008A5B55">
        <w:t>Service Standards</w:t>
      </w:r>
      <w:r>
        <w:t xml:space="preserve"> as well as all additional standards established for the service.</w:t>
      </w:r>
    </w:p>
    <w:p w14:paraId="32DECB49" w14:textId="77777777" w:rsidR="00A4380E" w:rsidRDefault="00A4380E">
      <w:pPr>
        <w:pStyle w:val="BodyText"/>
      </w:pPr>
    </w:p>
    <w:p w14:paraId="2829835E" w14:textId="77777777" w:rsidR="00A4380E" w:rsidRDefault="009904B2">
      <w:pPr>
        <w:pStyle w:val="Heading4"/>
      </w:pPr>
      <w:r>
        <w:rPr>
          <w:u w:val="single"/>
        </w:rPr>
        <w:t>MAI</w:t>
      </w:r>
      <w:r>
        <w:rPr>
          <w:spacing w:val="-1"/>
          <w:u w:val="single"/>
        </w:rPr>
        <w:t xml:space="preserve"> </w:t>
      </w:r>
      <w:r>
        <w:rPr>
          <w:spacing w:val="-2"/>
          <w:u w:val="single"/>
        </w:rPr>
        <w:t>ELIGIBILITY</w:t>
      </w:r>
    </w:p>
    <w:p w14:paraId="5BA16A70" w14:textId="7FCC7DBC" w:rsidR="00A4380E" w:rsidRDefault="009904B2">
      <w:pPr>
        <w:pStyle w:val="BodyText"/>
        <w:ind w:left="720" w:right="877"/>
      </w:pPr>
      <w:r>
        <w:t xml:space="preserve">For FY </w:t>
      </w:r>
      <w:r w:rsidR="00365CBB">
        <w:t>2025</w:t>
      </w:r>
      <w:r>
        <w:t xml:space="preserve">, BPHC seeks applicants that will demonstrate the ability to provide Non-Medical Case Management services for </w:t>
      </w:r>
      <w:r w:rsidR="00AB7077">
        <w:t>PLWHA</w:t>
      </w:r>
      <w:r>
        <w:t xml:space="preserve"> within the Boston EMA that “address the disproportionate impact of HIV/AIDS on, and the disparities in access, treatment, care, and outcomes for, racial and ethnic minorities</w:t>
      </w:r>
      <w:r>
        <w:rPr>
          <w:spacing w:val="-5"/>
        </w:rPr>
        <w:t xml:space="preserve"> </w:t>
      </w:r>
      <w:r>
        <w:t>(including</w:t>
      </w:r>
      <w:r>
        <w:rPr>
          <w:spacing w:val="-8"/>
        </w:rPr>
        <w:t xml:space="preserve"> </w:t>
      </w:r>
      <w:r>
        <w:t>African</w:t>
      </w:r>
      <w:r>
        <w:rPr>
          <w:spacing w:val="-5"/>
        </w:rPr>
        <w:t xml:space="preserve"> </w:t>
      </w:r>
      <w:r>
        <w:t>Americans,</w:t>
      </w:r>
      <w:r>
        <w:rPr>
          <w:spacing w:val="-5"/>
        </w:rPr>
        <w:t xml:space="preserve"> </w:t>
      </w:r>
      <w:r>
        <w:t>Alaska</w:t>
      </w:r>
      <w:r>
        <w:rPr>
          <w:spacing w:val="-4"/>
        </w:rPr>
        <w:t xml:space="preserve"> </w:t>
      </w:r>
      <w:r>
        <w:t>Natives,</w:t>
      </w:r>
      <w:r>
        <w:rPr>
          <w:spacing w:val="-3"/>
        </w:rPr>
        <w:t xml:space="preserve"> </w:t>
      </w:r>
      <w:r>
        <w:t>Latinos,</w:t>
      </w:r>
      <w:r>
        <w:rPr>
          <w:spacing w:val="-5"/>
        </w:rPr>
        <w:t xml:space="preserve"> </w:t>
      </w:r>
      <w:r>
        <w:t>American</w:t>
      </w:r>
      <w:r>
        <w:rPr>
          <w:spacing w:val="-3"/>
        </w:rPr>
        <w:t xml:space="preserve"> </w:t>
      </w:r>
      <w:r>
        <w:t>Indians,</w:t>
      </w:r>
      <w:r>
        <w:rPr>
          <w:spacing w:val="-5"/>
        </w:rPr>
        <w:t xml:space="preserve"> </w:t>
      </w:r>
      <w:r>
        <w:t>Asian</w:t>
      </w:r>
      <w:r>
        <w:rPr>
          <w:spacing w:val="-5"/>
        </w:rPr>
        <w:t xml:space="preserve"> </w:t>
      </w:r>
      <w:r>
        <w:t>Americans, Native</w:t>
      </w:r>
      <w:r>
        <w:rPr>
          <w:spacing w:val="-2"/>
        </w:rPr>
        <w:t xml:space="preserve"> </w:t>
      </w:r>
      <w:r>
        <w:t>Hawaiians,</w:t>
      </w:r>
      <w:r>
        <w:rPr>
          <w:spacing w:val="-1"/>
        </w:rPr>
        <w:t xml:space="preserve"> </w:t>
      </w:r>
      <w:r>
        <w:t>and</w:t>
      </w:r>
      <w:r>
        <w:rPr>
          <w:spacing w:val="-1"/>
        </w:rPr>
        <w:t xml:space="preserve"> </w:t>
      </w:r>
      <w:r>
        <w:t>Pacific Islanders).”</w:t>
      </w:r>
      <w:r>
        <w:rPr>
          <w:spacing w:val="-2"/>
        </w:rPr>
        <w:t xml:space="preserve"> </w:t>
      </w:r>
      <w:r>
        <w:t>[SEC.</w:t>
      </w:r>
      <w:r>
        <w:rPr>
          <w:spacing w:val="-3"/>
        </w:rPr>
        <w:t xml:space="preserve"> </w:t>
      </w:r>
      <w:r>
        <w:t>2693.</w:t>
      </w:r>
      <w:r>
        <w:rPr>
          <w:spacing w:val="-1"/>
        </w:rPr>
        <w:t xml:space="preserve"> </w:t>
      </w:r>
      <w:r>
        <w:t>ø300ff–121)]</w:t>
      </w:r>
      <w:r>
        <w:rPr>
          <w:spacing w:val="-1"/>
        </w:rPr>
        <w:t xml:space="preserve"> </w:t>
      </w:r>
      <w:r>
        <w:t>Additional</w:t>
      </w:r>
      <w:r>
        <w:rPr>
          <w:spacing w:val="-1"/>
        </w:rPr>
        <w:t xml:space="preserve"> </w:t>
      </w:r>
      <w:r>
        <w:t>consideration</w:t>
      </w:r>
      <w:r>
        <w:rPr>
          <w:spacing w:val="-1"/>
        </w:rPr>
        <w:t xml:space="preserve"> </w:t>
      </w:r>
      <w:r>
        <w:t>for MAI funding will be given to proposals that demonstrate strong cultural awareness, linguistic capacity, and successful engagement strategies for hard-to-reach individuals.</w:t>
      </w:r>
    </w:p>
    <w:p w14:paraId="5A7D3ADB" w14:textId="77777777" w:rsidR="00A4380E" w:rsidRDefault="00A4380E">
      <w:pPr>
        <w:pStyle w:val="BodyText"/>
        <w:spacing w:before="1"/>
      </w:pPr>
    </w:p>
    <w:p w14:paraId="1147BA2E" w14:textId="7FF6DD92" w:rsidR="00A4380E" w:rsidRDefault="009904B2">
      <w:pPr>
        <w:pStyle w:val="BodyText"/>
        <w:ind w:left="720" w:right="877"/>
      </w:pP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w:t>
      </w:r>
      <w:r>
        <w:rPr>
          <w:spacing w:val="-3"/>
        </w:rPr>
        <w:t xml:space="preserve"> </w:t>
      </w:r>
      <w:r>
        <w:t>exceed</w:t>
      </w:r>
      <w:r>
        <w:rPr>
          <w:spacing w:val="-1"/>
        </w:rPr>
        <w:t xml:space="preserve"> </w:t>
      </w:r>
      <w:r>
        <w:t>all</w:t>
      </w:r>
      <w:r>
        <w:rPr>
          <w:spacing w:val="-3"/>
        </w:rPr>
        <w:t xml:space="preserve"> </w:t>
      </w:r>
      <w:r>
        <w:t>Universal</w:t>
      </w:r>
      <w:r>
        <w:rPr>
          <w:spacing w:val="-3"/>
        </w:rPr>
        <w:t xml:space="preserve"> </w:t>
      </w:r>
      <w:r w:rsidR="008A5B55">
        <w:t>Service Standards</w:t>
      </w:r>
      <w:r>
        <w:rPr>
          <w:spacing w:val="-5"/>
        </w:rPr>
        <w:t xml:space="preserve"> </w:t>
      </w:r>
      <w:r>
        <w:t>as</w:t>
      </w:r>
      <w:r>
        <w:rPr>
          <w:spacing w:val="-1"/>
        </w:rPr>
        <w:t xml:space="preserve"> </w:t>
      </w:r>
      <w:r>
        <w:t>well</w:t>
      </w:r>
      <w:r>
        <w:rPr>
          <w:spacing w:val="-3"/>
        </w:rPr>
        <w:t xml:space="preserve"> </w:t>
      </w:r>
      <w:r>
        <w:t>as</w:t>
      </w:r>
      <w:r>
        <w:rPr>
          <w:spacing w:val="-3"/>
        </w:rPr>
        <w:t xml:space="preserve"> </w:t>
      </w:r>
      <w:r>
        <w:t>all</w:t>
      </w:r>
      <w:r>
        <w:rPr>
          <w:spacing w:val="-3"/>
        </w:rPr>
        <w:t xml:space="preserve"> </w:t>
      </w:r>
      <w:r>
        <w:t>additional standards established for the service</w:t>
      </w:r>
    </w:p>
    <w:p w14:paraId="07BE294B" w14:textId="77777777" w:rsidR="00A4380E" w:rsidRDefault="00A4380E">
      <w:pPr>
        <w:sectPr w:rsidR="00A4380E">
          <w:pgSz w:w="12240" w:h="15840"/>
          <w:pgMar w:top="1080" w:right="220" w:bottom="1500" w:left="360" w:header="0" w:footer="1233" w:gutter="0"/>
          <w:cols w:space="720"/>
        </w:sectPr>
      </w:pPr>
    </w:p>
    <w:p w14:paraId="2542C6AA" w14:textId="77777777" w:rsidR="00A4380E" w:rsidRDefault="009904B2">
      <w:pPr>
        <w:pStyle w:val="Heading4"/>
        <w:spacing w:before="68"/>
      </w:pPr>
      <w:r>
        <w:rPr>
          <w:u w:val="single"/>
        </w:rPr>
        <w:lastRenderedPageBreak/>
        <w:t>DESCRIPTION</w:t>
      </w:r>
      <w:r>
        <w:rPr>
          <w:spacing w:val="-2"/>
          <w:u w:val="single"/>
        </w:rPr>
        <w:t xml:space="preserve"> </w:t>
      </w:r>
      <w:r>
        <w:rPr>
          <w:u w:val="single"/>
        </w:rPr>
        <w:t>OF</w:t>
      </w:r>
      <w:r>
        <w:rPr>
          <w:spacing w:val="-3"/>
          <w:u w:val="single"/>
        </w:rPr>
        <w:t xml:space="preserve"> </w:t>
      </w:r>
      <w:r>
        <w:rPr>
          <w:spacing w:val="-2"/>
          <w:u w:val="single"/>
        </w:rPr>
        <w:t>SERVICES</w:t>
      </w:r>
    </w:p>
    <w:p w14:paraId="0DCC25E0" w14:textId="77777777" w:rsidR="00A4380E" w:rsidRDefault="009904B2">
      <w:pPr>
        <w:pStyle w:val="Heading5"/>
      </w:pPr>
      <w:r>
        <w:t>Social</w:t>
      </w:r>
      <w:r>
        <w:rPr>
          <w:spacing w:val="-3"/>
        </w:rPr>
        <w:t xml:space="preserve"> </w:t>
      </w:r>
      <w:r>
        <w:t>Services</w:t>
      </w:r>
      <w:r>
        <w:rPr>
          <w:spacing w:val="-2"/>
        </w:rPr>
        <w:t xml:space="preserve"> Coordination</w:t>
      </w:r>
    </w:p>
    <w:p w14:paraId="6BD5CC1A" w14:textId="05A912EF" w:rsidR="00A4380E" w:rsidRDefault="009904B2">
      <w:pPr>
        <w:pStyle w:val="BodyText"/>
        <w:ind w:left="720" w:right="869"/>
      </w:pPr>
      <w:r>
        <w:t>This service component focuses on improving access to health care, which includes assisting clients in identifying</w:t>
      </w:r>
      <w:r>
        <w:rPr>
          <w:spacing w:val="-3"/>
        </w:rPr>
        <w:t xml:space="preserve"> </w:t>
      </w:r>
      <w:r>
        <w:t>social service needs and accessing</w:t>
      </w:r>
      <w:r>
        <w:rPr>
          <w:spacing w:val="-1"/>
        </w:rPr>
        <w:t xml:space="preserve"> </w:t>
      </w:r>
      <w:r>
        <w:t>resources. Social Services Coordination may</w:t>
      </w:r>
      <w:r>
        <w:rPr>
          <w:spacing w:val="-5"/>
        </w:rPr>
        <w:t xml:space="preserve"> </w:t>
      </w:r>
      <w:r>
        <w:t>include but is</w:t>
      </w:r>
      <w:r>
        <w:rPr>
          <w:spacing w:val="-3"/>
        </w:rPr>
        <w:t xml:space="preserve"> </w:t>
      </w:r>
      <w:r>
        <w:t>not</w:t>
      </w:r>
      <w:r>
        <w:rPr>
          <w:spacing w:val="-3"/>
        </w:rPr>
        <w:t xml:space="preserve"> </w:t>
      </w:r>
      <w:r>
        <w:t>limited</w:t>
      </w:r>
      <w:r>
        <w:rPr>
          <w:spacing w:val="-3"/>
        </w:rPr>
        <w:t xml:space="preserve"> </w:t>
      </w:r>
      <w:r>
        <w:t>to:</w:t>
      </w:r>
      <w:r>
        <w:rPr>
          <w:spacing w:val="-4"/>
        </w:rPr>
        <w:t xml:space="preserve"> </w:t>
      </w:r>
      <w:r>
        <w:t>initiating</w:t>
      </w:r>
      <w:r>
        <w:rPr>
          <w:spacing w:val="-5"/>
        </w:rPr>
        <w:t xml:space="preserve"> </w:t>
      </w:r>
      <w:r>
        <w:t>referrals;</w:t>
      </w:r>
      <w:r>
        <w:rPr>
          <w:spacing w:val="-3"/>
        </w:rPr>
        <w:t xml:space="preserve"> </w:t>
      </w:r>
      <w:r>
        <w:t>scheduling</w:t>
      </w:r>
      <w:r>
        <w:rPr>
          <w:spacing w:val="-3"/>
        </w:rPr>
        <w:t xml:space="preserve"> </w:t>
      </w:r>
      <w:r>
        <w:t>appointments;</w:t>
      </w:r>
      <w:r>
        <w:rPr>
          <w:spacing w:val="-3"/>
        </w:rPr>
        <w:t xml:space="preserve"> </w:t>
      </w:r>
      <w:r>
        <w:t>securing</w:t>
      </w:r>
      <w:r>
        <w:rPr>
          <w:spacing w:val="-5"/>
        </w:rPr>
        <w:t xml:space="preserve"> </w:t>
      </w:r>
      <w:r>
        <w:t>transportation</w:t>
      </w:r>
      <w:r>
        <w:rPr>
          <w:spacing w:val="-3"/>
        </w:rPr>
        <w:t xml:space="preserve"> </w:t>
      </w:r>
      <w:r>
        <w:t>and/or</w:t>
      </w:r>
      <w:r>
        <w:rPr>
          <w:spacing w:val="-3"/>
        </w:rPr>
        <w:t xml:space="preserve"> </w:t>
      </w:r>
      <w:r>
        <w:t xml:space="preserve">distributing transportation vouchers; identifying food resources and/or distributing food vouchers; brokering access to benefits counseling; providing housing search and advocacy and districting housing vouchers; communicating with other </w:t>
      </w:r>
      <w:r w:rsidR="007D135B">
        <w:t>Subrecipients</w:t>
      </w:r>
      <w:r>
        <w:t xml:space="preserve"> regarding service delivery; making referrals to volunteer opportunities,</w:t>
      </w:r>
      <w:r>
        <w:rPr>
          <w:spacing w:val="-4"/>
        </w:rPr>
        <w:t xml:space="preserve"> </w:t>
      </w:r>
      <w:r>
        <w:t>job</w:t>
      </w:r>
      <w:r>
        <w:rPr>
          <w:spacing w:val="-4"/>
        </w:rPr>
        <w:t xml:space="preserve"> </w:t>
      </w:r>
      <w:r>
        <w:t>training,</w:t>
      </w:r>
      <w:r>
        <w:rPr>
          <w:spacing w:val="-4"/>
        </w:rPr>
        <w:t xml:space="preserve"> </w:t>
      </w:r>
      <w:r>
        <w:t>or</w:t>
      </w:r>
      <w:r>
        <w:rPr>
          <w:spacing w:val="-3"/>
        </w:rPr>
        <w:t xml:space="preserve"> </w:t>
      </w:r>
      <w:r>
        <w:t>employment</w:t>
      </w:r>
      <w:r>
        <w:rPr>
          <w:spacing w:val="-4"/>
        </w:rPr>
        <w:t xml:space="preserve"> </w:t>
      </w:r>
      <w:r>
        <w:t>programs;</w:t>
      </w:r>
      <w:r>
        <w:rPr>
          <w:spacing w:val="-4"/>
        </w:rPr>
        <w:t xml:space="preserve"> </w:t>
      </w:r>
      <w:r>
        <w:t>providing</w:t>
      </w:r>
      <w:r>
        <w:rPr>
          <w:spacing w:val="-7"/>
        </w:rPr>
        <w:t xml:space="preserve"> </w:t>
      </w:r>
      <w:r>
        <w:t>basic</w:t>
      </w:r>
      <w:r>
        <w:rPr>
          <w:spacing w:val="-4"/>
        </w:rPr>
        <w:t xml:space="preserve"> </w:t>
      </w:r>
      <w:r>
        <w:t>household</w:t>
      </w:r>
      <w:r>
        <w:rPr>
          <w:spacing w:val="-4"/>
        </w:rPr>
        <w:t xml:space="preserve"> </w:t>
      </w:r>
      <w:r>
        <w:t>budgeting</w:t>
      </w:r>
      <w:r>
        <w:rPr>
          <w:spacing w:val="-4"/>
        </w:rPr>
        <w:t xml:space="preserve"> </w:t>
      </w:r>
      <w:r>
        <w:t>assistance;</w:t>
      </w:r>
      <w:r>
        <w:rPr>
          <w:spacing w:val="-4"/>
        </w:rPr>
        <w:t xml:space="preserve"> </w:t>
      </w:r>
      <w:r>
        <w:t>or offering assistance with daily living skills.</w:t>
      </w:r>
    </w:p>
    <w:p w14:paraId="0403F776" w14:textId="77777777" w:rsidR="00A4380E" w:rsidRDefault="009904B2">
      <w:pPr>
        <w:pStyle w:val="Heading5"/>
        <w:spacing w:before="269"/>
      </w:pPr>
      <w:r>
        <w:t>Behavioral</w:t>
      </w:r>
      <w:r>
        <w:rPr>
          <w:spacing w:val="-1"/>
        </w:rPr>
        <w:t xml:space="preserve"> </w:t>
      </w:r>
      <w:r>
        <w:t>Health</w:t>
      </w:r>
      <w:r>
        <w:rPr>
          <w:spacing w:val="-1"/>
        </w:rPr>
        <w:t xml:space="preserve"> </w:t>
      </w:r>
      <w:r>
        <w:t>and</w:t>
      </w:r>
      <w:r>
        <w:rPr>
          <w:spacing w:val="-3"/>
        </w:rPr>
        <w:t xml:space="preserve"> </w:t>
      </w:r>
      <w:r>
        <w:t>Substance</w:t>
      </w:r>
      <w:r>
        <w:rPr>
          <w:spacing w:val="-1"/>
        </w:rPr>
        <w:t xml:space="preserve"> </w:t>
      </w:r>
      <w:r>
        <w:rPr>
          <w:spacing w:val="-5"/>
        </w:rPr>
        <w:t>Use</w:t>
      </w:r>
    </w:p>
    <w:p w14:paraId="273920A4" w14:textId="4247FC2B" w:rsidR="00A4380E" w:rsidRDefault="009904B2">
      <w:pPr>
        <w:pStyle w:val="BodyText"/>
        <w:ind w:left="720" w:right="994"/>
      </w:pPr>
      <w:r>
        <w:t>Comprehensive</w:t>
      </w:r>
      <w:r>
        <w:rPr>
          <w:spacing w:val="-5"/>
        </w:rPr>
        <w:t xml:space="preserve"> </w:t>
      </w:r>
      <w:r>
        <w:t>services</w:t>
      </w:r>
      <w:r>
        <w:rPr>
          <w:spacing w:val="-4"/>
        </w:rPr>
        <w:t xml:space="preserve"> </w:t>
      </w:r>
      <w:r>
        <w:t>for</w:t>
      </w:r>
      <w:r>
        <w:rPr>
          <w:spacing w:val="-6"/>
        </w:rPr>
        <w:t xml:space="preserve"> </w:t>
      </w:r>
      <w:r w:rsidR="00AB7077">
        <w:t>PLWHA</w:t>
      </w:r>
      <w:r>
        <w:rPr>
          <w:spacing w:val="-4"/>
        </w:rPr>
        <w:t xml:space="preserve"> </w:t>
      </w:r>
      <w:r>
        <w:t>must</w:t>
      </w:r>
      <w:r>
        <w:rPr>
          <w:spacing w:val="-4"/>
        </w:rPr>
        <w:t xml:space="preserve"> </w:t>
      </w:r>
      <w:r>
        <w:t>include</w:t>
      </w:r>
      <w:r>
        <w:rPr>
          <w:spacing w:val="-5"/>
        </w:rPr>
        <w:t xml:space="preserve"> </w:t>
      </w:r>
      <w:r>
        <w:t>guidance</w:t>
      </w:r>
      <w:r>
        <w:rPr>
          <w:spacing w:val="-3"/>
        </w:rPr>
        <w:t xml:space="preserve"> </w:t>
      </w:r>
      <w:r>
        <w:t>and</w:t>
      </w:r>
      <w:r>
        <w:rPr>
          <w:spacing w:val="-4"/>
        </w:rPr>
        <w:t xml:space="preserve"> </w:t>
      </w:r>
      <w:r>
        <w:t>practical</w:t>
      </w:r>
      <w:r>
        <w:rPr>
          <w:spacing w:val="-3"/>
        </w:rPr>
        <w:t xml:space="preserve"> </w:t>
      </w:r>
      <w:r>
        <w:t>support</w:t>
      </w:r>
      <w:r>
        <w:rPr>
          <w:spacing w:val="-4"/>
        </w:rPr>
        <w:t xml:space="preserve"> </w:t>
      </w:r>
      <w:r>
        <w:t>related</w:t>
      </w:r>
      <w:r>
        <w:rPr>
          <w:spacing w:val="-4"/>
        </w:rPr>
        <w:t xml:space="preserve"> </w:t>
      </w:r>
      <w:r>
        <w:t>to</w:t>
      </w:r>
      <w:r>
        <w:rPr>
          <w:spacing w:val="-4"/>
        </w:rPr>
        <w:t xml:space="preserve"> </w:t>
      </w:r>
      <w:r>
        <w:t>behavioral health, transmission prevention, and</w:t>
      </w:r>
      <w:r>
        <w:rPr>
          <w:spacing w:val="-1"/>
        </w:rPr>
        <w:t xml:space="preserve"> </w:t>
      </w:r>
      <w:r>
        <w:t>risk</w:t>
      </w:r>
      <w:r>
        <w:rPr>
          <w:spacing w:val="-1"/>
        </w:rPr>
        <w:t xml:space="preserve"> </w:t>
      </w:r>
      <w:r>
        <w:t>reduction.</w:t>
      </w:r>
      <w:r>
        <w:rPr>
          <w:spacing w:val="40"/>
        </w:rPr>
        <w:t xml:space="preserve"> </w:t>
      </w:r>
      <w:r>
        <w:t>This</w:t>
      </w:r>
      <w:r>
        <w:rPr>
          <w:spacing w:val="-1"/>
        </w:rPr>
        <w:t xml:space="preserve"> </w:t>
      </w:r>
      <w:r>
        <w:t>level of</w:t>
      </w:r>
      <w:r>
        <w:rPr>
          <w:spacing w:val="-2"/>
        </w:rPr>
        <w:t xml:space="preserve"> </w:t>
      </w:r>
      <w:r>
        <w:t>service requires</w:t>
      </w:r>
      <w:r>
        <w:rPr>
          <w:spacing w:val="-1"/>
        </w:rPr>
        <w:t xml:space="preserve"> </w:t>
      </w:r>
      <w:r>
        <w:t>MCM providers to counsel</w:t>
      </w:r>
      <w:r>
        <w:rPr>
          <w:spacing w:val="-3"/>
        </w:rPr>
        <w:t xml:space="preserve"> </w:t>
      </w:r>
      <w:r>
        <w:t>clients</w:t>
      </w:r>
      <w:r>
        <w:rPr>
          <w:spacing w:val="-3"/>
        </w:rPr>
        <w:t xml:space="preserve"> </w:t>
      </w:r>
      <w:r>
        <w:t>during</w:t>
      </w:r>
      <w:r>
        <w:rPr>
          <w:spacing w:val="-7"/>
        </w:rPr>
        <w:t xml:space="preserve"> </w:t>
      </w:r>
      <w:r>
        <w:t>visits</w:t>
      </w:r>
      <w:r>
        <w:rPr>
          <w:spacing w:val="-4"/>
        </w:rPr>
        <w:t xml:space="preserve"> </w:t>
      </w:r>
      <w:r>
        <w:t>to</w:t>
      </w:r>
      <w:r>
        <w:rPr>
          <w:spacing w:val="-6"/>
        </w:rPr>
        <w:t xml:space="preserve"> </w:t>
      </w:r>
      <w:r>
        <w:t>review</w:t>
      </w:r>
      <w:r>
        <w:rPr>
          <w:spacing w:val="-5"/>
        </w:rPr>
        <w:t xml:space="preserve"> </w:t>
      </w:r>
      <w:r>
        <w:t>accurate</w:t>
      </w:r>
      <w:r>
        <w:rPr>
          <w:spacing w:val="-5"/>
        </w:rPr>
        <w:t xml:space="preserve"> </w:t>
      </w:r>
      <w:r>
        <w:t>information</w:t>
      </w:r>
      <w:r>
        <w:rPr>
          <w:spacing w:val="-4"/>
        </w:rPr>
        <w:t xml:space="preserve"> </w:t>
      </w:r>
      <w:r>
        <w:t>related</w:t>
      </w:r>
      <w:r>
        <w:rPr>
          <w:spacing w:val="-4"/>
        </w:rPr>
        <w:t xml:space="preserve"> </w:t>
      </w:r>
      <w:r>
        <w:t>to</w:t>
      </w:r>
      <w:r>
        <w:rPr>
          <w:spacing w:val="-4"/>
        </w:rPr>
        <w:t xml:space="preserve"> </w:t>
      </w:r>
      <w:r>
        <w:t>behavioral</w:t>
      </w:r>
      <w:r>
        <w:rPr>
          <w:spacing w:val="-4"/>
        </w:rPr>
        <w:t xml:space="preserve"> </w:t>
      </w:r>
      <w:r>
        <w:t>health,</w:t>
      </w:r>
      <w:r>
        <w:rPr>
          <w:spacing w:val="-4"/>
        </w:rPr>
        <w:t xml:space="preserve"> </w:t>
      </w:r>
      <w:r>
        <w:t>sexual</w:t>
      </w:r>
      <w:r>
        <w:rPr>
          <w:spacing w:val="-2"/>
        </w:rPr>
        <w:t xml:space="preserve"> </w:t>
      </w:r>
      <w:r>
        <w:t>health and substance use risk and to identify</w:t>
      </w:r>
      <w:r>
        <w:rPr>
          <w:spacing w:val="-1"/>
        </w:rPr>
        <w:t xml:space="preserve"> </w:t>
      </w:r>
      <w:r>
        <w:t>and work to remove barriers to HIV treatment adherence.</w:t>
      </w:r>
    </w:p>
    <w:p w14:paraId="55A604F3" w14:textId="77777777" w:rsidR="00A4380E" w:rsidRDefault="009904B2">
      <w:pPr>
        <w:pStyle w:val="BodyText"/>
        <w:spacing w:before="1"/>
        <w:ind w:left="720" w:right="877"/>
      </w:pPr>
      <w:r>
        <w:t>Discussions</w:t>
      </w:r>
      <w:r>
        <w:rPr>
          <w:spacing w:val="-4"/>
        </w:rPr>
        <w:t xml:space="preserve"> </w:t>
      </w:r>
      <w:r>
        <w:t>should</w:t>
      </w:r>
      <w:r>
        <w:rPr>
          <w:spacing w:val="-4"/>
        </w:rPr>
        <w:t xml:space="preserve"> </w:t>
      </w:r>
      <w:r>
        <w:t>be</w:t>
      </w:r>
      <w:r>
        <w:rPr>
          <w:spacing w:val="-4"/>
        </w:rPr>
        <w:t xml:space="preserve"> </w:t>
      </w:r>
      <w:r>
        <w:t>client-centered,</w:t>
      </w:r>
      <w:r>
        <w:rPr>
          <w:spacing w:val="-4"/>
        </w:rPr>
        <w:t xml:space="preserve"> </w:t>
      </w:r>
      <w:r>
        <w:t>rooted</w:t>
      </w:r>
      <w:r>
        <w:rPr>
          <w:spacing w:val="-4"/>
        </w:rPr>
        <w:t xml:space="preserve"> </w:t>
      </w:r>
      <w:r>
        <w:t>in</w:t>
      </w:r>
      <w:r>
        <w:rPr>
          <w:spacing w:val="-4"/>
        </w:rPr>
        <w:t xml:space="preserve"> </w:t>
      </w:r>
      <w:r>
        <w:t>a</w:t>
      </w:r>
      <w:r>
        <w:rPr>
          <w:spacing w:val="-4"/>
        </w:rPr>
        <w:t xml:space="preserve"> </w:t>
      </w:r>
      <w:r>
        <w:t>harm</w:t>
      </w:r>
      <w:r>
        <w:rPr>
          <w:spacing w:val="-6"/>
        </w:rPr>
        <w:t xml:space="preserve"> </w:t>
      </w:r>
      <w:r>
        <w:t>reduction</w:t>
      </w:r>
      <w:r>
        <w:rPr>
          <w:spacing w:val="-4"/>
        </w:rPr>
        <w:t xml:space="preserve"> </w:t>
      </w:r>
      <w:r>
        <w:t>framework,</w:t>
      </w:r>
      <w:r>
        <w:rPr>
          <w:spacing w:val="-4"/>
        </w:rPr>
        <w:t xml:space="preserve"> </w:t>
      </w:r>
      <w:r>
        <w:t>and</w:t>
      </w:r>
      <w:r>
        <w:rPr>
          <w:spacing w:val="-4"/>
        </w:rPr>
        <w:t xml:space="preserve"> </w:t>
      </w:r>
      <w:r>
        <w:t>considered</w:t>
      </w:r>
      <w:r>
        <w:rPr>
          <w:spacing w:val="-4"/>
        </w:rPr>
        <w:t xml:space="preserve"> </w:t>
      </w:r>
      <w:r>
        <w:t>part</w:t>
      </w:r>
      <w:r>
        <w:rPr>
          <w:spacing w:val="-4"/>
        </w:rPr>
        <w:t xml:space="preserve"> </w:t>
      </w:r>
      <w:r>
        <w:t>of</w:t>
      </w:r>
      <w:r>
        <w:rPr>
          <w:spacing w:val="-3"/>
        </w:rPr>
        <w:t xml:space="preserve"> </w:t>
      </w:r>
      <w:r>
        <w:t>the continuum of services that are offered to clients to promote health and quality</w:t>
      </w:r>
      <w:r>
        <w:rPr>
          <w:spacing w:val="-1"/>
        </w:rPr>
        <w:t xml:space="preserve"> </w:t>
      </w:r>
      <w:r>
        <w:t>of life. They</w:t>
      </w:r>
      <w:r>
        <w:rPr>
          <w:spacing w:val="-1"/>
        </w:rPr>
        <w:t xml:space="preserve"> </w:t>
      </w:r>
      <w:r>
        <w:t>should also focus on identifying and addressing barriers to clients achieving and maintaining viral suppression.</w:t>
      </w:r>
    </w:p>
    <w:p w14:paraId="5D18C228" w14:textId="77777777" w:rsidR="00A4380E" w:rsidRDefault="00A4380E">
      <w:pPr>
        <w:pStyle w:val="BodyText"/>
      </w:pPr>
    </w:p>
    <w:p w14:paraId="19DD573E" w14:textId="77777777" w:rsidR="00A4380E" w:rsidRDefault="009904B2">
      <w:pPr>
        <w:pStyle w:val="BodyText"/>
        <w:ind w:left="720" w:right="897"/>
      </w:pPr>
      <w:r>
        <w:t>As part of this process, NMCM providers are expected to engage clients in discussions regarding their behavioral</w:t>
      </w:r>
      <w:r>
        <w:rPr>
          <w:spacing w:val="-2"/>
        </w:rPr>
        <w:t xml:space="preserve"> </w:t>
      </w:r>
      <w:r>
        <w:t>health</w:t>
      </w:r>
      <w:r>
        <w:rPr>
          <w:spacing w:val="-3"/>
        </w:rPr>
        <w:t xml:space="preserve"> </w:t>
      </w:r>
      <w:r>
        <w:t>status.</w:t>
      </w:r>
      <w:r>
        <w:rPr>
          <w:spacing w:val="-3"/>
        </w:rPr>
        <w:t xml:space="preserve"> </w:t>
      </w:r>
      <w:r>
        <w:t>Providers</w:t>
      </w:r>
      <w:r>
        <w:rPr>
          <w:spacing w:val="-3"/>
        </w:rPr>
        <w:t xml:space="preserve"> </w:t>
      </w:r>
      <w:r>
        <w:t>should</w:t>
      </w:r>
      <w:r>
        <w:rPr>
          <w:spacing w:val="-3"/>
        </w:rPr>
        <w:t xml:space="preserve"> </w:t>
      </w:r>
      <w:r>
        <w:t>inquire</w:t>
      </w:r>
      <w:r>
        <w:rPr>
          <w:spacing w:val="-7"/>
        </w:rPr>
        <w:t xml:space="preserve"> </w:t>
      </w:r>
      <w:r>
        <w:t>about</w:t>
      </w:r>
      <w:r>
        <w:rPr>
          <w:spacing w:val="-1"/>
        </w:rPr>
        <w:t xml:space="preserve"> </w:t>
      </w:r>
      <w:r>
        <w:t>a</w:t>
      </w:r>
      <w:r>
        <w:rPr>
          <w:spacing w:val="-4"/>
        </w:rPr>
        <w:t xml:space="preserve"> </w:t>
      </w:r>
      <w:r>
        <w:t>client’s</w:t>
      </w:r>
      <w:r>
        <w:rPr>
          <w:spacing w:val="-4"/>
        </w:rPr>
        <w:t xml:space="preserve"> </w:t>
      </w:r>
      <w:r>
        <w:t>well-being</w:t>
      </w:r>
      <w:r>
        <w:rPr>
          <w:spacing w:val="-5"/>
        </w:rPr>
        <w:t xml:space="preserve"> </w:t>
      </w:r>
      <w:r>
        <w:t>and</w:t>
      </w:r>
      <w:r>
        <w:rPr>
          <w:spacing w:val="-3"/>
        </w:rPr>
        <w:t xml:space="preserve"> </w:t>
      </w:r>
      <w:r>
        <w:t>their</w:t>
      </w:r>
      <w:r>
        <w:rPr>
          <w:spacing w:val="-3"/>
        </w:rPr>
        <w:t xml:space="preserve"> </w:t>
      </w:r>
      <w:r>
        <w:t>ability</w:t>
      </w:r>
      <w:r>
        <w:rPr>
          <w:spacing w:val="-8"/>
        </w:rPr>
        <w:t xml:space="preserve"> </w:t>
      </w:r>
      <w:r>
        <w:t>to</w:t>
      </w:r>
      <w:r>
        <w:rPr>
          <w:spacing w:val="-3"/>
        </w:rPr>
        <w:t xml:space="preserve"> </w:t>
      </w:r>
      <w:r>
        <w:t>function in everyday life as well as addressing any concerns regarding stress, depression, anxiety, relationship problems, grief, addiction, mood disorders, and other psychological issues. Providers are expected to link clients to timely behavioral health services along with providing them with information about healthy decision making and healthy behaviors.</w:t>
      </w:r>
    </w:p>
    <w:p w14:paraId="5B68AFC7" w14:textId="77777777" w:rsidR="00A4380E" w:rsidRDefault="00A4380E">
      <w:pPr>
        <w:pStyle w:val="BodyText"/>
        <w:spacing w:before="173"/>
      </w:pPr>
    </w:p>
    <w:p w14:paraId="5A2C3F5B" w14:textId="77777777" w:rsidR="00A4380E" w:rsidRDefault="009904B2">
      <w:pPr>
        <w:pStyle w:val="BodyText"/>
        <w:ind w:left="720" w:right="877"/>
      </w:pPr>
      <w:r>
        <w:t>NMCM</w:t>
      </w:r>
      <w:r>
        <w:rPr>
          <w:spacing w:val="-1"/>
        </w:rPr>
        <w:t xml:space="preserve"> </w:t>
      </w:r>
      <w:r>
        <w:t>staff</w:t>
      </w:r>
      <w:r>
        <w:rPr>
          <w:spacing w:val="-2"/>
        </w:rPr>
        <w:t xml:space="preserve"> </w:t>
      </w:r>
      <w:r>
        <w:t>must</w:t>
      </w:r>
      <w:r>
        <w:rPr>
          <w:spacing w:val="-2"/>
        </w:rPr>
        <w:t xml:space="preserve"> </w:t>
      </w:r>
      <w:r>
        <w:t>be</w:t>
      </w:r>
      <w:r>
        <w:rPr>
          <w:spacing w:val="-2"/>
        </w:rPr>
        <w:t xml:space="preserve"> </w:t>
      </w:r>
      <w:r>
        <w:t>able</w:t>
      </w:r>
      <w:r>
        <w:rPr>
          <w:spacing w:val="-3"/>
        </w:rPr>
        <w:t xml:space="preserve"> </w:t>
      </w:r>
      <w:r>
        <w:t>to</w:t>
      </w:r>
      <w:r>
        <w:rPr>
          <w:spacing w:val="-2"/>
        </w:rPr>
        <w:t xml:space="preserve"> </w:t>
      </w:r>
      <w:r>
        <w:t>talk</w:t>
      </w:r>
      <w:r>
        <w:rPr>
          <w:spacing w:val="-2"/>
        </w:rPr>
        <w:t xml:space="preserve"> </w:t>
      </w:r>
      <w:r>
        <w:t>explicitly</w:t>
      </w:r>
      <w:r>
        <w:rPr>
          <w:spacing w:val="-10"/>
        </w:rPr>
        <w:t xml:space="preserve"> </w:t>
      </w:r>
      <w:r>
        <w:t>about</w:t>
      </w:r>
      <w:r>
        <w:rPr>
          <w:spacing w:val="-1"/>
        </w:rPr>
        <w:t xml:space="preserve"> </w:t>
      </w:r>
      <w:r>
        <w:t>substance</w:t>
      </w:r>
      <w:r>
        <w:rPr>
          <w:spacing w:val="-3"/>
        </w:rPr>
        <w:t xml:space="preserve"> </w:t>
      </w:r>
      <w:r>
        <w:t>use</w:t>
      </w:r>
      <w:r>
        <w:rPr>
          <w:spacing w:val="-3"/>
        </w:rPr>
        <w:t xml:space="preserve"> </w:t>
      </w:r>
      <w:r>
        <w:t>and</w:t>
      </w:r>
      <w:r>
        <w:rPr>
          <w:spacing w:val="-2"/>
        </w:rPr>
        <w:t xml:space="preserve"> </w:t>
      </w:r>
      <w:r>
        <w:t>abuse,</w:t>
      </w:r>
      <w:r>
        <w:rPr>
          <w:spacing w:val="-1"/>
        </w:rPr>
        <w:t xml:space="preserve"> </w:t>
      </w:r>
      <w:r>
        <w:t>and</w:t>
      </w:r>
      <w:r>
        <w:rPr>
          <w:spacing w:val="-5"/>
        </w:rPr>
        <w:t xml:space="preserve"> </w:t>
      </w:r>
      <w:r>
        <w:t>drug</w:t>
      </w:r>
      <w:r>
        <w:rPr>
          <w:spacing w:val="-6"/>
        </w:rPr>
        <w:t xml:space="preserve"> </w:t>
      </w:r>
      <w:r>
        <w:t>injection</w:t>
      </w:r>
      <w:r>
        <w:rPr>
          <w:spacing w:val="-2"/>
        </w:rPr>
        <w:t xml:space="preserve"> </w:t>
      </w:r>
      <w:r>
        <w:t>behaviors; sterile injection equipment, and bleach kits; and can demonstrate/teach proper use of these products.</w:t>
      </w:r>
    </w:p>
    <w:p w14:paraId="6E876CA2" w14:textId="77777777" w:rsidR="00A4380E" w:rsidRDefault="009904B2">
      <w:pPr>
        <w:pStyle w:val="BodyText"/>
        <w:ind w:left="720" w:right="877"/>
      </w:pPr>
      <w:r>
        <w:t>Staff must be able to support client access to sterile injection equipment, syringe exchange, and/or syringe</w:t>
      </w:r>
      <w:r>
        <w:rPr>
          <w:spacing w:val="-4"/>
        </w:rPr>
        <w:t xml:space="preserve"> </w:t>
      </w:r>
      <w:r>
        <w:t>disposal</w:t>
      </w:r>
      <w:r>
        <w:rPr>
          <w:spacing w:val="-4"/>
        </w:rPr>
        <w:t xml:space="preserve"> </w:t>
      </w:r>
      <w:r>
        <w:t>services</w:t>
      </w:r>
      <w:r>
        <w:rPr>
          <w:spacing w:val="-4"/>
        </w:rPr>
        <w:t xml:space="preserve"> </w:t>
      </w:r>
      <w:r>
        <w:t>in</w:t>
      </w:r>
      <w:r>
        <w:rPr>
          <w:spacing w:val="-4"/>
        </w:rPr>
        <w:t xml:space="preserve"> </w:t>
      </w:r>
      <w:r>
        <w:t>addition</w:t>
      </w:r>
      <w:r>
        <w:rPr>
          <w:spacing w:val="-4"/>
        </w:rPr>
        <w:t xml:space="preserve"> </w:t>
      </w:r>
      <w:r>
        <w:t>to</w:t>
      </w:r>
      <w:r>
        <w:rPr>
          <w:spacing w:val="-4"/>
        </w:rPr>
        <w:t xml:space="preserve"> </w:t>
      </w:r>
      <w:r>
        <w:t>overdose</w:t>
      </w:r>
      <w:r>
        <w:rPr>
          <w:spacing w:val="-5"/>
        </w:rPr>
        <w:t xml:space="preserve"> </w:t>
      </w:r>
      <w:r>
        <w:t>prevention</w:t>
      </w:r>
      <w:r>
        <w:rPr>
          <w:spacing w:val="-4"/>
        </w:rPr>
        <w:t xml:space="preserve"> </w:t>
      </w:r>
      <w:r>
        <w:t>services</w:t>
      </w:r>
      <w:r>
        <w:rPr>
          <w:spacing w:val="-4"/>
        </w:rPr>
        <w:t xml:space="preserve"> </w:t>
      </w:r>
      <w:r>
        <w:t>and</w:t>
      </w:r>
      <w:r>
        <w:rPr>
          <w:spacing w:val="-2"/>
        </w:rPr>
        <w:t xml:space="preserve"> </w:t>
      </w:r>
      <w:r>
        <w:t>must</w:t>
      </w:r>
      <w:r>
        <w:rPr>
          <w:spacing w:val="-4"/>
        </w:rPr>
        <w:t xml:space="preserve"> </w:t>
      </w:r>
      <w:r>
        <w:t>have</w:t>
      </w:r>
      <w:r>
        <w:rPr>
          <w:spacing w:val="-6"/>
        </w:rPr>
        <w:t xml:space="preserve"> </w:t>
      </w:r>
      <w:r>
        <w:t>internal</w:t>
      </w:r>
      <w:r>
        <w:rPr>
          <w:spacing w:val="-3"/>
        </w:rPr>
        <w:t xml:space="preserve"> </w:t>
      </w:r>
      <w:r>
        <w:t>or</w:t>
      </w:r>
      <w:r>
        <w:rPr>
          <w:spacing w:val="-5"/>
        </w:rPr>
        <w:t xml:space="preserve"> </w:t>
      </w:r>
      <w:r>
        <w:t>external referral mechanisms with providers that offer viral hepatitis and STI screening, STD treatment, and hepatitis A and B vaccination (as appropriate).</w:t>
      </w:r>
    </w:p>
    <w:p w14:paraId="5C5F763D" w14:textId="77777777" w:rsidR="00A4380E" w:rsidRDefault="009904B2">
      <w:pPr>
        <w:pStyle w:val="Heading5"/>
        <w:spacing w:before="269"/>
      </w:pPr>
      <w:r>
        <w:t>Housing</w:t>
      </w:r>
      <w:r>
        <w:rPr>
          <w:spacing w:val="-8"/>
        </w:rPr>
        <w:t xml:space="preserve"> </w:t>
      </w:r>
      <w:r>
        <w:t>Search</w:t>
      </w:r>
      <w:r>
        <w:rPr>
          <w:spacing w:val="-7"/>
        </w:rPr>
        <w:t xml:space="preserve"> </w:t>
      </w:r>
      <w:r>
        <w:t>and</w:t>
      </w:r>
      <w:r>
        <w:rPr>
          <w:spacing w:val="-7"/>
        </w:rPr>
        <w:t xml:space="preserve"> </w:t>
      </w:r>
      <w:r>
        <w:rPr>
          <w:spacing w:val="-2"/>
        </w:rPr>
        <w:t>Advocacy</w:t>
      </w:r>
    </w:p>
    <w:p w14:paraId="5547F7DF" w14:textId="77777777" w:rsidR="00A4380E" w:rsidRDefault="009904B2">
      <w:pPr>
        <w:pStyle w:val="BodyText"/>
        <w:ind w:left="720" w:right="877"/>
      </w:pPr>
      <w:r>
        <w:t>BPHC has a long history of funding services in supportive housing programs and recognize that residential stability is a critical part of maintaining engagement in medical care and health-related support services to achieve and maintain viral suppression.</w:t>
      </w:r>
      <w:r>
        <w:rPr>
          <w:spacing w:val="40"/>
        </w:rPr>
        <w:t xml:space="preserve"> </w:t>
      </w:r>
      <w:r>
        <w:t>NMCM services described in this procurement are consistent with objectives articulated by the United States Interagency Council on Homelessness</w:t>
      </w:r>
      <w:r>
        <w:rPr>
          <w:spacing w:val="-5"/>
        </w:rPr>
        <w:t xml:space="preserve"> </w:t>
      </w:r>
      <w:r>
        <w:t>which</w:t>
      </w:r>
      <w:r>
        <w:rPr>
          <w:spacing w:val="-5"/>
        </w:rPr>
        <w:t xml:space="preserve"> </w:t>
      </w:r>
      <w:r>
        <w:t>include</w:t>
      </w:r>
      <w:r>
        <w:rPr>
          <w:spacing w:val="-6"/>
        </w:rPr>
        <w:t xml:space="preserve"> </w:t>
      </w:r>
      <w:r>
        <w:t>integrating</w:t>
      </w:r>
      <w:r>
        <w:rPr>
          <w:spacing w:val="-7"/>
        </w:rPr>
        <w:t xml:space="preserve"> </w:t>
      </w:r>
      <w:r>
        <w:t>health</w:t>
      </w:r>
      <w:r>
        <w:rPr>
          <w:spacing w:val="-5"/>
        </w:rPr>
        <w:t xml:space="preserve"> </w:t>
      </w:r>
      <w:r>
        <w:t>care</w:t>
      </w:r>
      <w:r>
        <w:rPr>
          <w:spacing w:val="-5"/>
        </w:rPr>
        <w:t xml:space="preserve"> </w:t>
      </w:r>
      <w:r>
        <w:t>services</w:t>
      </w:r>
      <w:r>
        <w:rPr>
          <w:spacing w:val="-5"/>
        </w:rPr>
        <w:t xml:space="preserve"> </w:t>
      </w:r>
      <w:r>
        <w:t>with</w:t>
      </w:r>
      <w:r>
        <w:rPr>
          <w:spacing w:val="-4"/>
        </w:rPr>
        <w:t xml:space="preserve"> </w:t>
      </w:r>
      <w:r>
        <w:t>homeless</w:t>
      </w:r>
      <w:r>
        <w:rPr>
          <w:spacing w:val="-3"/>
        </w:rPr>
        <w:t xml:space="preserve"> </w:t>
      </w:r>
      <w:r>
        <w:t>assistance</w:t>
      </w:r>
      <w:r>
        <w:rPr>
          <w:spacing w:val="-6"/>
        </w:rPr>
        <w:t xml:space="preserve"> </w:t>
      </w:r>
      <w:r>
        <w:t>programs</w:t>
      </w:r>
      <w:r>
        <w:rPr>
          <w:spacing w:val="-5"/>
        </w:rPr>
        <w:t xml:space="preserve"> </w:t>
      </w:r>
      <w:r>
        <w:t xml:space="preserve">and </w:t>
      </w:r>
      <w:r>
        <w:rPr>
          <w:spacing w:val="-2"/>
        </w:rPr>
        <w:t>housing.</w:t>
      </w:r>
    </w:p>
    <w:p w14:paraId="44FD0D90" w14:textId="77777777" w:rsidR="00A4380E" w:rsidRDefault="00A4380E">
      <w:pPr>
        <w:pStyle w:val="BodyText"/>
        <w:spacing w:before="1"/>
      </w:pPr>
    </w:p>
    <w:p w14:paraId="3AFE2833" w14:textId="77777777" w:rsidR="00A4380E" w:rsidRDefault="009904B2">
      <w:pPr>
        <w:pStyle w:val="BodyText"/>
        <w:ind w:left="720" w:right="877"/>
      </w:pPr>
      <w:r>
        <w:t>In recognition of the connection between housing stability and health outcomes, NMCM providers are expected to help clients access and maintain housing.</w:t>
      </w:r>
      <w:r>
        <w:rPr>
          <w:spacing w:val="40"/>
        </w:rPr>
        <w:t xml:space="preserve"> </w:t>
      </w:r>
      <w:r>
        <w:t>Providers should, during the assessment process, determine</w:t>
      </w:r>
      <w:r>
        <w:rPr>
          <w:spacing w:val="-4"/>
        </w:rPr>
        <w:t xml:space="preserve"> </w:t>
      </w:r>
      <w:r>
        <w:t>current</w:t>
      </w:r>
      <w:r>
        <w:rPr>
          <w:spacing w:val="-3"/>
        </w:rPr>
        <w:t xml:space="preserve"> </w:t>
      </w:r>
      <w:r>
        <w:t>housing</w:t>
      </w:r>
      <w:r>
        <w:rPr>
          <w:spacing w:val="-6"/>
        </w:rPr>
        <w:t xml:space="preserve"> </w:t>
      </w:r>
      <w:r>
        <w:t>status</w:t>
      </w:r>
      <w:r>
        <w:rPr>
          <w:spacing w:val="-2"/>
        </w:rPr>
        <w:t xml:space="preserve"> </w:t>
      </w:r>
      <w:r>
        <w:t>and</w:t>
      </w:r>
      <w:r>
        <w:rPr>
          <w:spacing w:val="-3"/>
        </w:rPr>
        <w:t xml:space="preserve"> </w:t>
      </w:r>
      <w:r>
        <w:t>percent</w:t>
      </w:r>
      <w:r>
        <w:rPr>
          <w:spacing w:val="-3"/>
        </w:rPr>
        <w:t xml:space="preserve"> </w:t>
      </w:r>
      <w:r>
        <w:t>of</w:t>
      </w:r>
      <w:r>
        <w:rPr>
          <w:spacing w:val="-4"/>
        </w:rPr>
        <w:t xml:space="preserve"> </w:t>
      </w:r>
      <w:r>
        <w:t>income</w:t>
      </w:r>
      <w:r>
        <w:rPr>
          <w:spacing w:val="-4"/>
        </w:rPr>
        <w:t xml:space="preserve"> </w:t>
      </w:r>
      <w:r>
        <w:t>spent</w:t>
      </w:r>
      <w:r>
        <w:rPr>
          <w:spacing w:val="-3"/>
        </w:rPr>
        <w:t xml:space="preserve"> </w:t>
      </w:r>
      <w:r>
        <w:t>on</w:t>
      </w:r>
      <w:r>
        <w:rPr>
          <w:spacing w:val="-3"/>
        </w:rPr>
        <w:t xml:space="preserve"> </w:t>
      </w:r>
      <w:r>
        <w:t>rent,</w:t>
      </w:r>
      <w:r>
        <w:rPr>
          <w:spacing w:val="-3"/>
        </w:rPr>
        <w:t xml:space="preserve"> </w:t>
      </w:r>
      <w:r>
        <w:t>assess</w:t>
      </w:r>
      <w:r>
        <w:rPr>
          <w:spacing w:val="-3"/>
        </w:rPr>
        <w:t xml:space="preserve"> </w:t>
      </w:r>
      <w:r>
        <w:t>housing</w:t>
      </w:r>
      <w:r>
        <w:rPr>
          <w:spacing w:val="-6"/>
        </w:rPr>
        <w:t xml:space="preserve"> </w:t>
      </w:r>
      <w:r>
        <w:t>safety</w:t>
      </w:r>
      <w:r>
        <w:rPr>
          <w:spacing w:val="-7"/>
        </w:rPr>
        <w:t xml:space="preserve"> </w:t>
      </w:r>
      <w:r>
        <w:t>and</w:t>
      </w:r>
      <w:r>
        <w:rPr>
          <w:spacing w:val="-3"/>
        </w:rPr>
        <w:t xml:space="preserve"> </w:t>
      </w:r>
      <w:r>
        <w:t>security, and discuss client interest/need to relocate. NMCM programs may</w:t>
      </w:r>
      <w:r>
        <w:rPr>
          <w:spacing w:val="-5"/>
        </w:rPr>
        <w:t xml:space="preserve"> </w:t>
      </w:r>
      <w:r>
        <w:t>choose to bid for</w:t>
      </w:r>
      <w:r>
        <w:rPr>
          <w:spacing w:val="-2"/>
        </w:rPr>
        <w:t xml:space="preserve"> </w:t>
      </w:r>
      <w:r>
        <w:t>the Housing</w:t>
      </w:r>
      <w:r>
        <w:rPr>
          <w:spacing w:val="-3"/>
        </w:rPr>
        <w:t xml:space="preserve"> </w:t>
      </w:r>
      <w:r>
        <w:t xml:space="preserve">service category and perform housing search &amp; advocacy and/or provide housing assistance through </w:t>
      </w:r>
      <w:proofErr w:type="gramStart"/>
      <w:r>
        <w:t>their</w:t>
      </w:r>
      <w:proofErr w:type="gramEnd"/>
    </w:p>
    <w:p w14:paraId="43591308" w14:textId="77777777" w:rsidR="00A4380E" w:rsidRDefault="00A4380E">
      <w:pPr>
        <w:sectPr w:rsidR="00A4380E">
          <w:pgSz w:w="12240" w:h="15840"/>
          <w:pgMar w:top="1100" w:right="220" w:bottom="1440" w:left="360" w:header="0" w:footer="1233" w:gutter="0"/>
          <w:cols w:space="720"/>
        </w:sectPr>
      </w:pPr>
    </w:p>
    <w:p w14:paraId="4B3BDFF7" w14:textId="77777777" w:rsidR="00A4380E" w:rsidRDefault="009904B2">
      <w:pPr>
        <w:pStyle w:val="BodyText"/>
        <w:spacing w:before="68"/>
        <w:ind w:left="720" w:right="877"/>
      </w:pPr>
      <w:r>
        <w:lastRenderedPageBreak/>
        <w:t>NMCM</w:t>
      </w:r>
      <w:r>
        <w:rPr>
          <w:spacing w:val="-2"/>
        </w:rPr>
        <w:t xml:space="preserve"> </w:t>
      </w:r>
      <w:r>
        <w:t>program.</w:t>
      </w:r>
      <w:r>
        <w:rPr>
          <w:spacing w:val="-1"/>
        </w:rPr>
        <w:t xml:space="preserve"> </w:t>
      </w:r>
      <w:r>
        <w:t>If</w:t>
      </w:r>
      <w:r>
        <w:rPr>
          <w:spacing w:val="-4"/>
        </w:rPr>
        <w:t xml:space="preserve"> </w:t>
      </w:r>
      <w:r>
        <w:t>NMCM</w:t>
      </w:r>
      <w:r>
        <w:rPr>
          <w:spacing w:val="-3"/>
        </w:rPr>
        <w:t xml:space="preserve"> </w:t>
      </w:r>
      <w:r>
        <w:t>programs</w:t>
      </w:r>
      <w:r>
        <w:rPr>
          <w:spacing w:val="-3"/>
        </w:rPr>
        <w:t xml:space="preserve"> </w:t>
      </w:r>
      <w:r>
        <w:t>choose</w:t>
      </w:r>
      <w:r>
        <w:rPr>
          <w:spacing w:val="-4"/>
        </w:rPr>
        <w:t xml:space="preserve"> </w:t>
      </w:r>
      <w:r>
        <w:t>to</w:t>
      </w:r>
      <w:r>
        <w:rPr>
          <w:spacing w:val="-1"/>
        </w:rPr>
        <w:t xml:space="preserve"> </w:t>
      </w:r>
      <w:r>
        <w:t>not</w:t>
      </w:r>
      <w:r>
        <w:rPr>
          <w:spacing w:val="-3"/>
        </w:rPr>
        <w:t xml:space="preserve"> </w:t>
      </w:r>
      <w:r>
        <w:t>provide</w:t>
      </w:r>
      <w:r>
        <w:rPr>
          <w:spacing w:val="-4"/>
        </w:rPr>
        <w:t xml:space="preserve"> </w:t>
      </w:r>
      <w:r>
        <w:t>housing</w:t>
      </w:r>
      <w:r>
        <w:rPr>
          <w:spacing w:val="-6"/>
        </w:rPr>
        <w:t xml:space="preserve"> </w:t>
      </w:r>
      <w:r>
        <w:t>services</w:t>
      </w:r>
      <w:r>
        <w:rPr>
          <w:spacing w:val="-3"/>
        </w:rPr>
        <w:t xml:space="preserve"> </w:t>
      </w:r>
      <w:r>
        <w:t>internally,</w:t>
      </w:r>
      <w:r>
        <w:rPr>
          <w:spacing w:val="-3"/>
        </w:rPr>
        <w:t xml:space="preserve"> </w:t>
      </w:r>
      <w:r>
        <w:t>then</w:t>
      </w:r>
      <w:r>
        <w:rPr>
          <w:spacing w:val="-3"/>
        </w:rPr>
        <w:t xml:space="preserve"> </w:t>
      </w:r>
      <w:r>
        <w:t>they</w:t>
      </w:r>
      <w:r>
        <w:rPr>
          <w:spacing w:val="-6"/>
        </w:rPr>
        <w:t xml:space="preserve"> </w:t>
      </w:r>
      <w:r>
        <w:t>must have partnerships other RWPA service providers offering housing services as part of their Integrated Care Model.</w:t>
      </w:r>
    </w:p>
    <w:p w14:paraId="530BDA33" w14:textId="77777777" w:rsidR="00A4380E" w:rsidRDefault="009904B2">
      <w:pPr>
        <w:pStyle w:val="Heading5"/>
        <w:spacing w:before="269"/>
      </w:pPr>
      <w:r>
        <w:t>Benefits</w:t>
      </w:r>
      <w:r>
        <w:rPr>
          <w:spacing w:val="-3"/>
        </w:rPr>
        <w:t xml:space="preserve"> </w:t>
      </w:r>
      <w:r>
        <w:rPr>
          <w:spacing w:val="-2"/>
        </w:rPr>
        <w:t>Counseling</w:t>
      </w:r>
    </w:p>
    <w:p w14:paraId="08BEBDB5" w14:textId="77777777" w:rsidR="00A4380E" w:rsidRDefault="009904B2">
      <w:pPr>
        <w:pStyle w:val="BodyText"/>
        <w:ind w:left="720" w:right="994"/>
      </w:pPr>
      <w:r>
        <w:t>NMCM providers</w:t>
      </w:r>
      <w:r>
        <w:rPr>
          <w:spacing w:val="-2"/>
        </w:rPr>
        <w:t xml:space="preserve"> </w:t>
      </w:r>
      <w:r>
        <w:t>are</w:t>
      </w:r>
      <w:r>
        <w:rPr>
          <w:spacing w:val="-3"/>
        </w:rPr>
        <w:t xml:space="preserve"> </w:t>
      </w:r>
      <w:r>
        <w:t>expected</w:t>
      </w:r>
      <w:r>
        <w:rPr>
          <w:spacing w:val="-1"/>
        </w:rPr>
        <w:t xml:space="preserve"> </w:t>
      </w:r>
      <w:r>
        <w:t>to</w:t>
      </w:r>
      <w:r>
        <w:rPr>
          <w:spacing w:val="-1"/>
        </w:rPr>
        <w:t xml:space="preserve"> </w:t>
      </w:r>
      <w:r>
        <w:t>help</w:t>
      </w:r>
      <w:r>
        <w:rPr>
          <w:spacing w:val="-3"/>
        </w:rPr>
        <w:t xml:space="preserve"> </w:t>
      </w:r>
      <w:r>
        <w:t>clients to</w:t>
      </w:r>
      <w:r>
        <w:rPr>
          <w:spacing w:val="-1"/>
        </w:rPr>
        <w:t xml:space="preserve"> </w:t>
      </w:r>
      <w:r>
        <w:t>access</w:t>
      </w:r>
      <w:r>
        <w:rPr>
          <w:spacing w:val="-1"/>
        </w:rPr>
        <w:t xml:space="preserve"> </w:t>
      </w:r>
      <w:r>
        <w:t>financial benefits,</w:t>
      </w:r>
      <w:r>
        <w:rPr>
          <w:spacing w:val="-1"/>
        </w:rPr>
        <w:t xml:space="preserve"> </w:t>
      </w:r>
      <w:r>
        <w:t>health</w:t>
      </w:r>
      <w:r>
        <w:rPr>
          <w:spacing w:val="-1"/>
        </w:rPr>
        <w:t xml:space="preserve"> </w:t>
      </w:r>
      <w:r>
        <w:t>insurance</w:t>
      </w:r>
      <w:r>
        <w:rPr>
          <w:spacing w:val="-2"/>
        </w:rPr>
        <w:t xml:space="preserve"> </w:t>
      </w:r>
      <w:r>
        <w:t>coverage, and state and federal entitlements that will support their economic, residential, medical, and social stability. Providers must, during the assessment process, determine existing access to and need for benefits</w:t>
      </w:r>
      <w:r>
        <w:rPr>
          <w:spacing w:val="-3"/>
        </w:rPr>
        <w:t xml:space="preserve"> </w:t>
      </w:r>
      <w:r>
        <w:t>and</w:t>
      </w:r>
      <w:r>
        <w:rPr>
          <w:spacing w:val="-4"/>
        </w:rPr>
        <w:t xml:space="preserve"> </w:t>
      </w:r>
      <w:r>
        <w:t>entitlements.</w:t>
      </w:r>
      <w:r>
        <w:rPr>
          <w:spacing w:val="-4"/>
        </w:rPr>
        <w:t xml:space="preserve"> </w:t>
      </w:r>
      <w:r>
        <w:t>Based</w:t>
      </w:r>
      <w:r>
        <w:rPr>
          <w:spacing w:val="-4"/>
        </w:rPr>
        <w:t xml:space="preserve"> </w:t>
      </w:r>
      <w:r>
        <w:t>on</w:t>
      </w:r>
      <w:r>
        <w:rPr>
          <w:spacing w:val="-4"/>
        </w:rPr>
        <w:t xml:space="preserve"> </w:t>
      </w:r>
      <w:r>
        <w:t>this</w:t>
      </w:r>
      <w:r>
        <w:rPr>
          <w:spacing w:val="-4"/>
        </w:rPr>
        <w:t xml:space="preserve"> </w:t>
      </w:r>
      <w:r>
        <w:t>information,</w:t>
      </w:r>
      <w:r>
        <w:rPr>
          <w:spacing w:val="-4"/>
        </w:rPr>
        <w:t xml:space="preserve"> </w:t>
      </w:r>
      <w:r>
        <w:t>providers</w:t>
      </w:r>
      <w:r>
        <w:rPr>
          <w:spacing w:val="-3"/>
        </w:rPr>
        <w:t xml:space="preserve"> </w:t>
      </w:r>
      <w:r>
        <w:t>must</w:t>
      </w:r>
      <w:r>
        <w:rPr>
          <w:spacing w:val="-4"/>
        </w:rPr>
        <w:t xml:space="preserve"> </w:t>
      </w:r>
      <w:r>
        <w:t>either</w:t>
      </w:r>
      <w:r>
        <w:rPr>
          <w:spacing w:val="-5"/>
        </w:rPr>
        <w:t xml:space="preserve"> </w:t>
      </w:r>
      <w:r>
        <w:t>provide</w:t>
      </w:r>
      <w:r>
        <w:rPr>
          <w:spacing w:val="-6"/>
        </w:rPr>
        <w:t xml:space="preserve"> </w:t>
      </w:r>
      <w:r>
        <w:t>the</w:t>
      </w:r>
      <w:r>
        <w:rPr>
          <w:spacing w:val="-4"/>
        </w:rPr>
        <w:t xml:space="preserve"> </w:t>
      </w:r>
      <w:r>
        <w:t>client</w:t>
      </w:r>
      <w:r>
        <w:rPr>
          <w:spacing w:val="-4"/>
        </w:rPr>
        <w:t xml:space="preserve"> </w:t>
      </w:r>
      <w:r>
        <w:t>with</w:t>
      </w:r>
      <w:r>
        <w:rPr>
          <w:spacing w:val="-4"/>
        </w:rPr>
        <w:t xml:space="preserve"> </w:t>
      </w:r>
      <w:r>
        <w:t xml:space="preserve">the Benefit Counseling service directly or via an established partnership with a Benefits Counseling </w:t>
      </w:r>
      <w:r>
        <w:rPr>
          <w:spacing w:val="-2"/>
        </w:rPr>
        <w:t>provider.</w:t>
      </w:r>
    </w:p>
    <w:p w14:paraId="188080CE" w14:textId="77777777" w:rsidR="00A4380E" w:rsidRDefault="00A4380E">
      <w:pPr>
        <w:pStyle w:val="BodyText"/>
      </w:pPr>
    </w:p>
    <w:p w14:paraId="14DA0D38" w14:textId="77777777" w:rsidR="00A4380E" w:rsidRDefault="009904B2">
      <w:pPr>
        <w:pStyle w:val="BodyText"/>
        <w:ind w:left="720" w:right="877"/>
      </w:pPr>
      <w:r>
        <w:t>Providers must have detailed knowledge of resources available through the U.S. Social Security Administration</w:t>
      </w:r>
      <w:r>
        <w:rPr>
          <w:spacing w:val="-6"/>
        </w:rPr>
        <w:t xml:space="preserve"> </w:t>
      </w:r>
      <w:r>
        <w:t>(SSI/SSDI),</w:t>
      </w:r>
      <w:r>
        <w:rPr>
          <w:spacing w:val="-6"/>
        </w:rPr>
        <w:t xml:space="preserve"> </w:t>
      </w:r>
      <w:r>
        <w:t>Massachusetts</w:t>
      </w:r>
      <w:r>
        <w:rPr>
          <w:spacing w:val="-3"/>
        </w:rPr>
        <w:t xml:space="preserve"> </w:t>
      </w:r>
      <w:r>
        <w:t>Department</w:t>
      </w:r>
      <w:r>
        <w:rPr>
          <w:spacing w:val="-6"/>
        </w:rPr>
        <w:t xml:space="preserve"> </w:t>
      </w:r>
      <w:r>
        <w:t>of</w:t>
      </w:r>
      <w:r>
        <w:rPr>
          <w:spacing w:val="-6"/>
        </w:rPr>
        <w:t xml:space="preserve"> </w:t>
      </w:r>
      <w:r>
        <w:t>Transitional</w:t>
      </w:r>
      <w:r>
        <w:rPr>
          <w:spacing w:val="-6"/>
        </w:rPr>
        <w:t xml:space="preserve"> </w:t>
      </w:r>
      <w:r>
        <w:t>Assistance</w:t>
      </w:r>
      <w:r>
        <w:rPr>
          <w:spacing w:val="-7"/>
        </w:rPr>
        <w:t xml:space="preserve"> </w:t>
      </w:r>
      <w:r>
        <w:t>(EAEDC,</w:t>
      </w:r>
      <w:r>
        <w:rPr>
          <w:spacing w:val="-6"/>
        </w:rPr>
        <w:t xml:space="preserve"> </w:t>
      </w:r>
      <w:r>
        <w:t>TAFDC), Medicaid, Medicare, HIV Drug Assistance Program (HDAP), and private health insurance options, including those offered through the MA Health Connector and Comprehensive Health Insurance Initiative (CHII).</w:t>
      </w:r>
    </w:p>
    <w:p w14:paraId="0C39E188" w14:textId="77777777" w:rsidR="00A4380E" w:rsidRDefault="00A4380E">
      <w:pPr>
        <w:pStyle w:val="BodyText"/>
        <w:spacing w:before="1"/>
      </w:pPr>
    </w:p>
    <w:p w14:paraId="238DDD20" w14:textId="77777777" w:rsidR="00A4380E" w:rsidRDefault="009904B2">
      <w:pPr>
        <w:pStyle w:val="BodyText"/>
        <w:ind w:left="720" w:right="859"/>
      </w:pPr>
      <w:r>
        <w:t>Providers in New Hampshire are similarly expected to be knowledgeable about resources available through NH state agencies and programs, such as the NH DHHS, including NH CARE,</w:t>
      </w:r>
      <w:r>
        <w:rPr>
          <w:spacing w:val="-2"/>
        </w:rPr>
        <w:t xml:space="preserve"> </w:t>
      </w:r>
      <w:r>
        <w:t>New Hampshire Health Protection Program, and Division of Family Assistance.</w:t>
      </w:r>
      <w:r>
        <w:rPr>
          <w:spacing w:val="40"/>
        </w:rPr>
        <w:t xml:space="preserve"> </w:t>
      </w:r>
      <w:r>
        <w:t>Applicants for this service area must describe</w:t>
      </w:r>
      <w:r>
        <w:rPr>
          <w:spacing w:val="-5"/>
        </w:rPr>
        <w:t xml:space="preserve"> </w:t>
      </w:r>
      <w:r>
        <w:t>how</w:t>
      </w:r>
      <w:r>
        <w:rPr>
          <w:spacing w:val="-4"/>
        </w:rPr>
        <w:t xml:space="preserve"> </w:t>
      </w:r>
      <w:r>
        <w:t>staff</w:t>
      </w:r>
      <w:r>
        <w:rPr>
          <w:spacing w:val="-5"/>
        </w:rPr>
        <w:t xml:space="preserve"> </w:t>
      </w:r>
      <w:r>
        <w:t>will</w:t>
      </w:r>
      <w:r>
        <w:rPr>
          <w:spacing w:val="-4"/>
        </w:rPr>
        <w:t xml:space="preserve"> </w:t>
      </w:r>
      <w:r>
        <w:t>remain</w:t>
      </w:r>
      <w:r>
        <w:rPr>
          <w:spacing w:val="-4"/>
        </w:rPr>
        <w:t xml:space="preserve"> </w:t>
      </w:r>
      <w:r>
        <w:t>informed</w:t>
      </w:r>
      <w:r>
        <w:rPr>
          <w:spacing w:val="-4"/>
        </w:rPr>
        <w:t xml:space="preserve"> </w:t>
      </w:r>
      <w:r>
        <w:t>and</w:t>
      </w:r>
      <w:r>
        <w:rPr>
          <w:spacing w:val="-4"/>
        </w:rPr>
        <w:t xml:space="preserve"> </w:t>
      </w:r>
      <w:proofErr w:type="gramStart"/>
      <w:r>
        <w:t>up-to-date</w:t>
      </w:r>
      <w:proofErr w:type="gramEnd"/>
      <w:r>
        <w:rPr>
          <w:spacing w:val="-4"/>
        </w:rPr>
        <w:t xml:space="preserve"> </w:t>
      </w:r>
      <w:r>
        <w:t>about</w:t>
      </w:r>
      <w:r>
        <w:rPr>
          <w:spacing w:val="-4"/>
        </w:rPr>
        <w:t xml:space="preserve"> </w:t>
      </w:r>
      <w:r>
        <w:t>policy</w:t>
      </w:r>
      <w:r>
        <w:rPr>
          <w:spacing w:val="-9"/>
        </w:rPr>
        <w:t xml:space="preserve"> </w:t>
      </w:r>
      <w:r>
        <w:t>and</w:t>
      </w:r>
      <w:r>
        <w:rPr>
          <w:spacing w:val="-4"/>
        </w:rPr>
        <w:t xml:space="preserve"> </w:t>
      </w:r>
      <w:r>
        <w:t>programmatic</w:t>
      </w:r>
      <w:r>
        <w:rPr>
          <w:spacing w:val="-5"/>
        </w:rPr>
        <w:t xml:space="preserve"> </w:t>
      </w:r>
      <w:r>
        <w:t>changes</w:t>
      </w:r>
      <w:r>
        <w:rPr>
          <w:spacing w:val="-4"/>
        </w:rPr>
        <w:t xml:space="preserve"> </w:t>
      </w:r>
      <w:r>
        <w:t>and</w:t>
      </w:r>
      <w:r>
        <w:rPr>
          <w:spacing w:val="-2"/>
        </w:rPr>
        <w:t xml:space="preserve"> </w:t>
      </w:r>
      <w:r>
        <w:t>how services will be made accessible to clients.</w:t>
      </w:r>
    </w:p>
    <w:p w14:paraId="1468C961" w14:textId="77777777" w:rsidR="00A4380E" w:rsidRDefault="00A4380E">
      <w:pPr>
        <w:pStyle w:val="BodyText"/>
      </w:pPr>
    </w:p>
    <w:p w14:paraId="13023CEC" w14:textId="77777777" w:rsidR="00A4380E" w:rsidRDefault="009904B2">
      <w:pPr>
        <w:pStyle w:val="BodyText"/>
        <w:ind w:left="720" w:right="877"/>
      </w:pPr>
      <w:r>
        <w:t>Applicants</w:t>
      </w:r>
      <w:r>
        <w:rPr>
          <w:spacing w:val="-4"/>
        </w:rPr>
        <w:t xml:space="preserve"> </w:t>
      </w:r>
      <w:r>
        <w:t>may</w:t>
      </w:r>
      <w:r>
        <w:rPr>
          <w:spacing w:val="-8"/>
        </w:rPr>
        <w:t xml:space="preserve"> </w:t>
      </w:r>
      <w:r>
        <w:t>describe</w:t>
      </w:r>
      <w:r>
        <w:rPr>
          <w:spacing w:val="-4"/>
        </w:rPr>
        <w:t xml:space="preserve"> </w:t>
      </w:r>
      <w:r>
        <w:t>models</w:t>
      </w:r>
      <w:r>
        <w:rPr>
          <w:spacing w:val="-3"/>
        </w:rPr>
        <w:t xml:space="preserve"> </w:t>
      </w:r>
      <w:r>
        <w:t>that</w:t>
      </w:r>
      <w:r>
        <w:rPr>
          <w:spacing w:val="-4"/>
        </w:rPr>
        <w:t xml:space="preserve"> </w:t>
      </w:r>
      <w:r>
        <w:t>provide</w:t>
      </w:r>
      <w:r>
        <w:rPr>
          <w:spacing w:val="-6"/>
        </w:rPr>
        <w:t xml:space="preserve"> </w:t>
      </w:r>
      <w:r>
        <w:t>the</w:t>
      </w:r>
      <w:r>
        <w:rPr>
          <w:spacing w:val="-7"/>
        </w:rPr>
        <w:t xml:space="preserve"> </w:t>
      </w:r>
      <w:r>
        <w:t>Benefits</w:t>
      </w:r>
      <w:r>
        <w:rPr>
          <w:spacing w:val="-4"/>
        </w:rPr>
        <w:t xml:space="preserve"> </w:t>
      </w:r>
      <w:r>
        <w:t>Counseling</w:t>
      </w:r>
      <w:r>
        <w:rPr>
          <w:spacing w:val="-6"/>
        </w:rPr>
        <w:t xml:space="preserve"> </w:t>
      </w:r>
      <w:r>
        <w:t>service</w:t>
      </w:r>
      <w:r>
        <w:rPr>
          <w:spacing w:val="-6"/>
        </w:rPr>
        <w:t xml:space="preserve"> </w:t>
      </w:r>
      <w:r>
        <w:t>component</w:t>
      </w:r>
      <w:r>
        <w:rPr>
          <w:spacing w:val="-3"/>
        </w:rPr>
        <w:t xml:space="preserve"> </w:t>
      </w:r>
      <w:r>
        <w:t>to</w:t>
      </w:r>
      <w:r>
        <w:rPr>
          <w:spacing w:val="-4"/>
        </w:rPr>
        <w:t xml:space="preserve"> </w:t>
      </w:r>
      <w:r>
        <w:t>NMCM teams, including throughout posting, by means of Memoranda of Agreement.</w:t>
      </w:r>
    </w:p>
    <w:p w14:paraId="57E7E36E" w14:textId="77777777" w:rsidR="00A4380E" w:rsidRDefault="009904B2">
      <w:pPr>
        <w:pStyle w:val="Heading5"/>
        <w:spacing w:before="269"/>
      </w:pPr>
      <w:r>
        <w:t>Acuity</w:t>
      </w:r>
      <w:r>
        <w:rPr>
          <w:spacing w:val="-2"/>
        </w:rPr>
        <w:t xml:space="preserve"> Assessment</w:t>
      </w:r>
    </w:p>
    <w:p w14:paraId="760CC78D" w14:textId="77777777" w:rsidR="00A4380E" w:rsidRDefault="009904B2">
      <w:pPr>
        <w:pStyle w:val="BodyText"/>
        <w:ind w:left="720" w:right="869"/>
      </w:pPr>
      <w:r>
        <w:t>NMCM services are intended to provide case management to low-acuity clients, whereas the MCM service</w:t>
      </w:r>
      <w:r>
        <w:rPr>
          <w:spacing w:val="-2"/>
        </w:rPr>
        <w:t xml:space="preserve"> </w:t>
      </w:r>
      <w:r>
        <w:t>category</w:t>
      </w:r>
      <w:r>
        <w:rPr>
          <w:spacing w:val="-7"/>
        </w:rPr>
        <w:t xml:space="preserve"> </w:t>
      </w:r>
      <w:r>
        <w:t>is</w:t>
      </w:r>
      <w:r>
        <w:rPr>
          <w:spacing w:val="-3"/>
        </w:rPr>
        <w:t xml:space="preserve"> </w:t>
      </w:r>
      <w:r>
        <w:t>intended</w:t>
      </w:r>
      <w:r>
        <w:rPr>
          <w:spacing w:val="-3"/>
        </w:rPr>
        <w:t xml:space="preserve"> </w:t>
      </w:r>
      <w:r>
        <w:t>to</w:t>
      </w:r>
      <w:r>
        <w:rPr>
          <w:spacing w:val="-3"/>
        </w:rPr>
        <w:t xml:space="preserve"> </w:t>
      </w:r>
      <w:r>
        <w:t>provide</w:t>
      </w:r>
      <w:r>
        <w:rPr>
          <w:spacing w:val="-4"/>
        </w:rPr>
        <w:t xml:space="preserve"> </w:t>
      </w:r>
      <w:r>
        <w:t>medical</w:t>
      </w:r>
      <w:r>
        <w:rPr>
          <w:spacing w:val="-1"/>
        </w:rPr>
        <w:t xml:space="preserve"> </w:t>
      </w:r>
      <w:r>
        <w:t>case</w:t>
      </w:r>
      <w:r>
        <w:rPr>
          <w:spacing w:val="-4"/>
        </w:rPr>
        <w:t xml:space="preserve"> </w:t>
      </w:r>
      <w:r>
        <w:t>management</w:t>
      </w:r>
      <w:r>
        <w:rPr>
          <w:spacing w:val="-3"/>
        </w:rPr>
        <w:t xml:space="preserve"> </w:t>
      </w:r>
      <w:r>
        <w:t>to</w:t>
      </w:r>
      <w:r>
        <w:rPr>
          <w:spacing w:val="-3"/>
        </w:rPr>
        <w:t xml:space="preserve"> </w:t>
      </w:r>
      <w:r>
        <w:t>high-acuity</w:t>
      </w:r>
      <w:r>
        <w:rPr>
          <w:spacing w:val="-7"/>
        </w:rPr>
        <w:t xml:space="preserve"> </w:t>
      </w:r>
      <w:r>
        <w:t>patients.</w:t>
      </w:r>
      <w:r>
        <w:rPr>
          <w:spacing w:val="-3"/>
        </w:rPr>
        <w:t xml:space="preserve"> </w:t>
      </w:r>
      <w:r>
        <w:t>BPHC</w:t>
      </w:r>
      <w:r>
        <w:rPr>
          <w:spacing w:val="-3"/>
        </w:rPr>
        <w:t xml:space="preserve"> </w:t>
      </w:r>
      <w:r>
        <w:t>requires that both MCM and NMCM programs develop an acuity assessment to be conducted at intake to determine the level of care needed by the client. If a client is identified as a low-acuity client, then the client may continue to receive services at the program. If a client is identified as a high-acuity client, then the NMCM program must refer client to an internal or partnering MCM program. Assessments should be conducted every six months to determine client’s acuity.</w:t>
      </w:r>
    </w:p>
    <w:p w14:paraId="63506F32" w14:textId="77777777" w:rsidR="00A4380E" w:rsidRDefault="009904B2">
      <w:pPr>
        <w:pStyle w:val="Heading4"/>
        <w:spacing w:before="269"/>
      </w:pPr>
      <w:r>
        <w:rPr>
          <w:spacing w:val="-2"/>
          <w:u w:val="single"/>
        </w:rPr>
        <w:t>STAFFING</w:t>
      </w:r>
    </w:p>
    <w:p w14:paraId="1FC6BE7D" w14:textId="77777777" w:rsidR="00A4380E" w:rsidRDefault="009904B2">
      <w:pPr>
        <w:pStyle w:val="Heading5"/>
      </w:pPr>
      <w:r>
        <w:t>Case</w:t>
      </w:r>
      <w:r>
        <w:rPr>
          <w:spacing w:val="-2"/>
        </w:rPr>
        <w:t xml:space="preserve"> </w:t>
      </w:r>
      <w:r>
        <w:t>Managers</w:t>
      </w:r>
      <w:r>
        <w:rPr>
          <w:spacing w:val="-1"/>
        </w:rPr>
        <w:t xml:space="preserve"> </w:t>
      </w:r>
      <w:r>
        <w:t>and</w:t>
      </w:r>
      <w:r>
        <w:rPr>
          <w:spacing w:val="-3"/>
        </w:rPr>
        <w:t xml:space="preserve"> </w:t>
      </w:r>
      <w:r>
        <w:t>Case</w:t>
      </w:r>
      <w:r>
        <w:rPr>
          <w:spacing w:val="-2"/>
        </w:rPr>
        <w:t xml:space="preserve"> </w:t>
      </w:r>
      <w:r>
        <w:t xml:space="preserve">Manager </w:t>
      </w:r>
      <w:r>
        <w:rPr>
          <w:spacing w:val="-2"/>
        </w:rPr>
        <w:t>Supervisors</w:t>
      </w:r>
    </w:p>
    <w:p w14:paraId="2686756A" w14:textId="77777777" w:rsidR="00A4380E" w:rsidRDefault="009904B2">
      <w:pPr>
        <w:pStyle w:val="BodyText"/>
        <w:ind w:left="720" w:right="877"/>
      </w:pPr>
      <w:r>
        <w:t>It</w:t>
      </w:r>
      <w:r>
        <w:rPr>
          <w:spacing w:val="-6"/>
        </w:rPr>
        <w:t xml:space="preserve"> </w:t>
      </w:r>
      <w:r>
        <w:t>is</w:t>
      </w:r>
      <w:r>
        <w:rPr>
          <w:spacing w:val="-6"/>
        </w:rPr>
        <w:t xml:space="preserve"> </w:t>
      </w:r>
      <w:r>
        <w:t>expected</w:t>
      </w:r>
      <w:r>
        <w:rPr>
          <w:spacing w:val="-7"/>
        </w:rPr>
        <w:t xml:space="preserve"> </w:t>
      </w:r>
      <w:r>
        <w:t>that</w:t>
      </w:r>
      <w:r>
        <w:rPr>
          <w:spacing w:val="-6"/>
        </w:rPr>
        <w:t xml:space="preserve"> </w:t>
      </w:r>
      <w:r>
        <w:t>NMCM</w:t>
      </w:r>
      <w:r>
        <w:rPr>
          <w:spacing w:val="-6"/>
        </w:rPr>
        <w:t xml:space="preserve"> </w:t>
      </w:r>
      <w:r>
        <w:t>providers</w:t>
      </w:r>
      <w:r>
        <w:rPr>
          <w:spacing w:val="-9"/>
        </w:rPr>
        <w:t xml:space="preserve"> </w:t>
      </w:r>
      <w:r>
        <w:t>have</w:t>
      </w:r>
      <w:r>
        <w:rPr>
          <w:spacing w:val="-10"/>
        </w:rPr>
        <w:t xml:space="preserve"> </w:t>
      </w:r>
      <w:r>
        <w:t>the</w:t>
      </w:r>
      <w:r>
        <w:rPr>
          <w:spacing w:val="-10"/>
        </w:rPr>
        <w:t xml:space="preserve"> </w:t>
      </w:r>
      <w:r>
        <w:t>credentials,</w:t>
      </w:r>
      <w:r>
        <w:rPr>
          <w:spacing w:val="-9"/>
        </w:rPr>
        <w:t xml:space="preserve"> </w:t>
      </w:r>
      <w:r>
        <w:t>skills,</w:t>
      </w:r>
      <w:r>
        <w:rPr>
          <w:spacing w:val="-6"/>
        </w:rPr>
        <w:t xml:space="preserve"> </w:t>
      </w:r>
      <w:r>
        <w:t>and</w:t>
      </w:r>
      <w:r>
        <w:rPr>
          <w:spacing w:val="-6"/>
        </w:rPr>
        <w:t xml:space="preserve"> </w:t>
      </w:r>
      <w:r>
        <w:t>experience</w:t>
      </w:r>
      <w:r>
        <w:rPr>
          <w:spacing w:val="-10"/>
        </w:rPr>
        <w:t xml:space="preserve"> </w:t>
      </w:r>
      <w:r>
        <w:t>to</w:t>
      </w:r>
      <w:r>
        <w:rPr>
          <w:spacing w:val="-9"/>
        </w:rPr>
        <w:t xml:space="preserve"> </w:t>
      </w:r>
      <w:r>
        <w:t>offer</w:t>
      </w:r>
      <w:r>
        <w:rPr>
          <w:spacing w:val="-7"/>
        </w:rPr>
        <w:t xml:space="preserve"> </w:t>
      </w:r>
      <w:r>
        <w:t>high</w:t>
      </w:r>
      <w:r>
        <w:rPr>
          <w:spacing w:val="-6"/>
        </w:rPr>
        <w:t xml:space="preserve"> </w:t>
      </w:r>
      <w:r>
        <w:t>quality services. Each NMCM service component requires a significant knowledge base and skill set.</w:t>
      </w:r>
    </w:p>
    <w:p w14:paraId="0F53193C" w14:textId="77777777" w:rsidR="00A4380E" w:rsidRDefault="009904B2">
      <w:pPr>
        <w:pStyle w:val="BodyText"/>
        <w:spacing w:before="1"/>
        <w:ind w:left="720" w:right="877"/>
      </w:pPr>
      <w:r>
        <w:t>Applicants</w:t>
      </w:r>
      <w:r>
        <w:rPr>
          <w:spacing w:val="-4"/>
        </w:rPr>
        <w:t xml:space="preserve"> </w:t>
      </w:r>
      <w:r>
        <w:t>are</w:t>
      </w:r>
      <w:r>
        <w:rPr>
          <w:spacing w:val="-5"/>
        </w:rPr>
        <w:t xml:space="preserve"> </w:t>
      </w:r>
      <w:r>
        <w:t>strongly</w:t>
      </w:r>
      <w:r>
        <w:rPr>
          <w:spacing w:val="-9"/>
        </w:rPr>
        <w:t xml:space="preserve"> </w:t>
      </w:r>
      <w:r>
        <w:t>encouraged</w:t>
      </w:r>
      <w:r>
        <w:rPr>
          <w:spacing w:val="-4"/>
        </w:rPr>
        <w:t xml:space="preserve"> </w:t>
      </w:r>
      <w:r>
        <w:t>to</w:t>
      </w:r>
      <w:r>
        <w:rPr>
          <w:spacing w:val="-4"/>
        </w:rPr>
        <w:t xml:space="preserve"> </w:t>
      </w:r>
      <w:r>
        <w:t>determine</w:t>
      </w:r>
      <w:r>
        <w:rPr>
          <w:spacing w:val="-5"/>
        </w:rPr>
        <w:t xml:space="preserve"> </w:t>
      </w:r>
      <w:r>
        <w:t>appropriate</w:t>
      </w:r>
      <w:r>
        <w:rPr>
          <w:spacing w:val="-4"/>
        </w:rPr>
        <w:t xml:space="preserve"> </w:t>
      </w:r>
      <w:r>
        <w:t>qualifications</w:t>
      </w:r>
      <w:r>
        <w:rPr>
          <w:spacing w:val="-3"/>
        </w:rPr>
        <w:t xml:space="preserve"> </w:t>
      </w:r>
      <w:r>
        <w:t>for</w:t>
      </w:r>
      <w:r>
        <w:rPr>
          <w:spacing w:val="-6"/>
        </w:rPr>
        <w:t xml:space="preserve"> </w:t>
      </w:r>
      <w:r>
        <w:t>each</w:t>
      </w:r>
      <w:r>
        <w:rPr>
          <w:spacing w:val="-4"/>
        </w:rPr>
        <w:t xml:space="preserve"> </w:t>
      </w:r>
      <w:r>
        <w:t>position</w:t>
      </w:r>
      <w:r>
        <w:rPr>
          <w:spacing w:val="-4"/>
        </w:rPr>
        <w:t xml:space="preserve"> </w:t>
      </w:r>
      <w:r>
        <w:t>within</w:t>
      </w:r>
      <w:r>
        <w:rPr>
          <w:spacing w:val="-7"/>
        </w:rPr>
        <w:t xml:space="preserve"> </w:t>
      </w:r>
      <w:r>
        <w:t>the NMCM team, and to propose salaries that are commensurate with these qualifications.</w:t>
      </w:r>
    </w:p>
    <w:p w14:paraId="01FBCF58" w14:textId="77777777" w:rsidR="00A4380E" w:rsidRDefault="009904B2">
      <w:pPr>
        <w:pStyle w:val="BodyText"/>
        <w:ind w:left="720" w:right="877"/>
      </w:pPr>
      <w:r>
        <w:t>NMCM</w:t>
      </w:r>
      <w:r>
        <w:rPr>
          <w:spacing w:val="-3"/>
        </w:rPr>
        <w:t xml:space="preserve"> </w:t>
      </w:r>
      <w:r>
        <w:t>service</w:t>
      </w:r>
      <w:r>
        <w:rPr>
          <w:spacing w:val="-4"/>
        </w:rPr>
        <w:t xml:space="preserve"> </w:t>
      </w:r>
      <w:r>
        <w:t>providers</w:t>
      </w:r>
      <w:r>
        <w:rPr>
          <w:spacing w:val="-3"/>
        </w:rPr>
        <w:t xml:space="preserve"> </w:t>
      </w:r>
      <w:r>
        <w:t>must</w:t>
      </w:r>
      <w:r>
        <w:rPr>
          <w:spacing w:val="-3"/>
        </w:rPr>
        <w:t xml:space="preserve"> </w:t>
      </w:r>
      <w:r>
        <w:t>ensure</w:t>
      </w:r>
      <w:r>
        <w:rPr>
          <w:spacing w:val="-5"/>
        </w:rPr>
        <w:t xml:space="preserve"> </w:t>
      </w:r>
      <w:r>
        <w:t>that</w:t>
      </w:r>
      <w:r>
        <w:rPr>
          <w:spacing w:val="-3"/>
        </w:rPr>
        <w:t xml:space="preserve"> </w:t>
      </w:r>
      <w:r>
        <w:t>staff</w:t>
      </w:r>
      <w:r>
        <w:rPr>
          <w:spacing w:val="-4"/>
        </w:rPr>
        <w:t xml:space="preserve"> </w:t>
      </w:r>
      <w:r>
        <w:t>members</w:t>
      </w:r>
      <w:r>
        <w:rPr>
          <w:spacing w:val="-3"/>
        </w:rPr>
        <w:t xml:space="preserve"> </w:t>
      </w:r>
      <w:r>
        <w:t>have</w:t>
      </w:r>
      <w:r>
        <w:rPr>
          <w:spacing w:val="-4"/>
        </w:rPr>
        <w:t xml:space="preserve"> </w:t>
      </w:r>
      <w:r>
        <w:t>an</w:t>
      </w:r>
      <w:r>
        <w:rPr>
          <w:spacing w:val="-3"/>
        </w:rPr>
        <w:t xml:space="preserve"> </w:t>
      </w:r>
      <w:r>
        <w:t>advanced</w:t>
      </w:r>
      <w:r>
        <w:rPr>
          <w:spacing w:val="-3"/>
        </w:rPr>
        <w:t xml:space="preserve"> </w:t>
      </w:r>
      <w:r>
        <w:t>understanding</w:t>
      </w:r>
      <w:r>
        <w:rPr>
          <w:spacing w:val="-6"/>
        </w:rPr>
        <w:t xml:space="preserve"> </w:t>
      </w:r>
      <w:r>
        <w:t>of</w:t>
      </w:r>
      <w:r>
        <w:rPr>
          <w:spacing w:val="-3"/>
        </w:rPr>
        <w:t xml:space="preserve"> </w:t>
      </w:r>
      <w:r>
        <w:t>issues</w:t>
      </w:r>
      <w:r>
        <w:rPr>
          <w:spacing w:val="-3"/>
        </w:rPr>
        <w:t xml:space="preserve"> </w:t>
      </w:r>
      <w:r>
        <w:t>that will enable them to effectively support clients in coordination with the HIV medical care provider.</w:t>
      </w:r>
    </w:p>
    <w:p w14:paraId="3166F49C" w14:textId="22979489" w:rsidR="00A4380E" w:rsidRDefault="007D135B" w:rsidP="00862C34">
      <w:pPr>
        <w:pStyle w:val="BodyText"/>
        <w:ind w:left="720" w:right="877"/>
        <w:sectPr w:rsidR="00A4380E">
          <w:pgSz w:w="12240" w:h="15840"/>
          <w:pgMar w:top="1100" w:right="220" w:bottom="1500" w:left="360" w:header="0" w:footer="1233" w:gutter="0"/>
          <w:cols w:space="720"/>
        </w:sectPr>
      </w:pPr>
      <w:r>
        <w:t>Subrecipients</w:t>
      </w:r>
      <w:r w:rsidR="009904B2">
        <w:t xml:space="preserve"> directly providing benefits counseling must have strong familiarity with state and federal benefits programs including Medicaid, Medicare, Social Security, and Department of Transitional Assistance</w:t>
      </w:r>
      <w:r w:rsidR="009904B2">
        <w:rPr>
          <w:spacing w:val="-6"/>
        </w:rPr>
        <w:t xml:space="preserve"> </w:t>
      </w:r>
      <w:r w:rsidR="009904B2">
        <w:t>programs</w:t>
      </w:r>
      <w:r w:rsidR="009904B2">
        <w:rPr>
          <w:spacing w:val="-5"/>
        </w:rPr>
        <w:t xml:space="preserve"> </w:t>
      </w:r>
      <w:r w:rsidR="009904B2">
        <w:t>and</w:t>
      </w:r>
      <w:r w:rsidR="009904B2">
        <w:rPr>
          <w:spacing w:val="-3"/>
        </w:rPr>
        <w:t xml:space="preserve"> </w:t>
      </w:r>
      <w:r w:rsidR="009904B2">
        <w:t>the</w:t>
      </w:r>
      <w:r w:rsidR="009904B2">
        <w:rPr>
          <w:spacing w:val="-6"/>
        </w:rPr>
        <w:t xml:space="preserve"> </w:t>
      </w:r>
      <w:r w:rsidR="009904B2">
        <w:t>associated</w:t>
      </w:r>
      <w:r w:rsidR="009904B2">
        <w:rPr>
          <w:spacing w:val="-7"/>
        </w:rPr>
        <w:t xml:space="preserve"> </w:t>
      </w:r>
      <w:r w:rsidR="009904B2">
        <w:t>eligibility</w:t>
      </w:r>
      <w:r w:rsidR="009904B2">
        <w:rPr>
          <w:spacing w:val="-8"/>
        </w:rPr>
        <w:t xml:space="preserve"> </w:t>
      </w:r>
      <w:r w:rsidR="009904B2">
        <w:t>criteria</w:t>
      </w:r>
      <w:r w:rsidR="009904B2">
        <w:rPr>
          <w:spacing w:val="-5"/>
        </w:rPr>
        <w:t xml:space="preserve"> </w:t>
      </w:r>
      <w:r w:rsidR="009904B2">
        <w:t>and</w:t>
      </w:r>
      <w:r w:rsidR="009904B2">
        <w:rPr>
          <w:spacing w:val="-5"/>
        </w:rPr>
        <w:t xml:space="preserve"> </w:t>
      </w:r>
      <w:r w:rsidR="009904B2">
        <w:t>application</w:t>
      </w:r>
      <w:r w:rsidR="009904B2">
        <w:rPr>
          <w:spacing w:val="-6"/>
        </w:rPr>
        <w:t xml:space="preserve"> </w:t>
      </w:r>
      <w:r w:rsidR="009904B2">
        <w:t>procedures.</w:t>
      </w:r>
      <w:r w:rsidR="009904B2">
        <w:rPr>
          <w:spacing w:val="-5"/>
        </w:rPr>
        <w:t xml:space="preserve"> </w:t>
      </w:r>
      <w:r>
        <w:t>Subrecipients</w:t>
      </w:r>
      <w:r w:rsidR="009904B2">
        <w:rPr>
          <w:spacing w:val="-4"/>
        </w:rPr>
        <w:t xml:space="preserve"> </w:t>
      </w:r>
      <w:r w:rsidR="009904B2">
        <w:lastRenderedPageBreak/>
        <w:t>directl</w:t>
      </w:r>
      <w:r w:rsidR="005A42C6">
        <w:t>y</w:t>
      </w:r>
    </w:p>
    <w:p w14:paraId="55C2CA81" w14:textId="77777777" w:rsidR="00A4380E" w:rsidRDefault="009904B2" w:rsidP="00B5236A">
      <w:pPr>
        <w:pStyle w:val="BodyText"/>
        <w:spacing w:before="68"/>
        <w:ind w:left="720" w:right="877"/>
      </w:pPr>
      <w:r>
        <w:lastRenderedPageBreak/>
        <w:t>providing housing search and advocacy must have extensive knowledge of local, state, and federal housing resources in the area and associated eligibility criteria and application procedures, Criminal Offender</w:t>
      </w:r>
      <w:r>
        <w:rPr>
          <w:spacing w:val="-7"/>
        </w:rPr>
        <w:t xml:space="preserve"> </w:t>
      </w:r>
      <w:r>
        <w:t>Record</w:t>
      </w:r>
      <w:r>
        <w:rPr>
          <w:spacing w:val="-6"/>
        </w:rPr>
        <w:t xml:space="preserve"> </w:t>
      </w:r>
      <w:r>
        <w:t>Information</w:t>
      </w:r>
      <w:r>
        <w:rPr>
          <w:spacing w:val="-7"/>
        </w:rPr>
        <w:t xml:space="preserve"> </w:t>
      </w:r>
      <w:r>
        <w:t>(CORI)</w:t>
      </w:r>
      <w:r>
        <w:rPr>
          <w:spacing w:val="-7"/>
        </w:rPr>
        <w:t xml:space="preserve"> </w:t>
      </w:r>
      <w:r>
        <w:t>issues</w:t>
      </w:r>
      <w:r>
        <w:rPr>
          <w:spacing w:val="-6"/>
        </w:rPr>
        <w:t xml:space="preserve"> </w:t>
      </w:r>
      <w:r>
        <w:t>and</w:t>
      </w:r>
      <w:r>
        <w:rPr>
          <w:spacing w:val="-7"/>
        </w:rPr>
        <w:t xml:space="preserve"> </w:t>
      </w:r>
      <w:r>
        <w:t>appeals</w:t>
      </w:r>
      <w:r>
        <w:rPr>
          <w:spacing w:val="-7"/>
        </w:rPr>
        <w:t xml:space="preserve"> </w:t>
      </w:r>
      <w:r>
        <w:t>processes,</w:t>
      </w:r>
      <w:r>
        <w:rPr>
          <w:spacing w:val="-7"/>
        </w:rPr>
        <w:t xml:space="preserve"> </w:t>
      </w:r>
      <w:r>
        <w:t>and</w:t>
      </w:r>
      <w:r>
        <w:rPr>
          <w:spacing w:val="-7"/>
        </w:rPr>
        <w:t xml:space="preserve"> </w:t>
      </w:r>
      <w:r>
        <w:t>eviction</w:t>
      </w:r>
      <w:r>
        <w:rPr>
          <w:spacing w:val="-9"/>
        </w:rPr>
        <w:t xml:space="preserve"> </w:t>
      </w:r>
      <w:r>
        <w:t>prevention</w:t>
      </w:r>
      <w:r>
        <w:rPr>
          <w:spacing w:val="-7"/>
        </w:rPr>
        <w:t xml:space="preserve"> </w:t>
      </w:r>
      <w:r>
        <w:t>strategies, including connections to legal services providers.</w:t>
      </w:r>
    </w:p>
    <w:p w14:paraId="2CDF9BCB" w14:textId="77777777" w:rsidR="00A4380E" w:rsidRDefault="00A4380E">
      <w:pPr>
        <w:pStyle w:val="BodyText"/>
      </w:pPr>
    </w:p>
    <w:p w14:paraId="196887ED" w14:textId="77777777" w:rsidR="00A4380E" w:rsidRDefault="009904B2">
      <w:pPr>
        <w:pStyle w:val="BodyText"/>
        <w:ind w:left="720" w:right="877"/>
      </w:pPr>
      <w:r>
        <w:t>NMCM administrative and clinical supervisors must actively maintain an understanding of BPHC requirements</w:t>
      </w:r>
      <w:r>
        <w:rPr>
          <w:spacing w:val="-3"/>
        </w:rPr>
        <w:t xml:space="preserve"> </w:t>
      </w:r>
      <w:r>
        <w:t>to</w:t>
      </w:r>
      <w:r>
        <w:rPr>
          <w:spacing w:val="-3"/>
        </w:rPr>
        <w:t xml:space="preserve"> </w:t>
      </w:r>
      <w:r>
        <w:t>fully</w:t>
      </w:r>
      <w:r>
        <w:rPr>
          <w:spacing w:val="-10"/>
        </w:rPr>
        <w:t xml:space="preserve"> </w:t>
      </w:r>
      <w:r>
        <w:t>support</w:t>
      </w:r>
      <w:r>
        <w:rPr>
          <w:spacing w:val="-3"/>
        </w:rPr>
        <w:t xml:space="preserve"> </w:t>
      </w:r>
      <w:r>
        <w:t>staff</w:t>
      </w:r>
      <w:r>
        <w:rPr>
          <w:spacing w:val="-4"/>
        </w:rPr>
        <w:t xml:space="preserve"> </w:t>
      </w:r>
      <w:r>
        <w:t>members</w:t>
      </w:r>
      <w:r>
        <w:rPr>
          <w:spacing w:val="-3"/>
        </w:rPr>
        <w:t xml:space="preserve"> </w:t>
      </w:r>
      <w:r>
        <w:t>who</w:t>
      </w:r>
      <w:r>
        <w:rPr>
          <w:spacing w:val="-4"/>
        </w:rPr>
        <w:t xml:space="preserve"> </w:t>
      </w:r>
      <w:r>
        <w:t>are</w:t>
      </w:r>
      <w:r>
        <w:rPr>
          <w:spacing w:val="-5"/>
        </w:rPr>
        <w:t xml:space="preserve"> </w:t>
      </w:r>
      <w:r>
        <w:t>providing</w:t>
      </w:r>
      <w:r>
        <w:rPr>
          <w:spacing w:val="-5"/>
        </w:rPr>
        <w:t xml:space="preserve"> </w:t>
      </w:r>
      <w:r>
        <w:t>direct</w:t>
      </w:r>
      <w:r>
        <w:rPr>
          <w:spacing w:val="-3"/>
        </w:rPr>
        <w:t xml:space="preserve"> </w:t>
      </w:r>
      <w:r>
        <w:t>services</w:t>
      </w:r>
      <w:r>
        <w:rPr>
          <w:spacing w:val="-3"/>
        </w:rPr>
        <w:t xml:space="preserve"> </w:t>
      </w:r>
      <w:r>
        <w:t>to</w:t>
      </w:r>
      <w:r>
        <w:rPr>
          <w:spacing w:val="-3"/>
        </w:rPr>
        <w:t xml:space="preserve"> </w:t>
      </w:r>
      <w:r>
        <w:t>clients.</w:t>
      </w:r>
      <w:r>
        <w:rPr>
          <w:spacing w:val="-3"/>
        </w:rPr>
        <w:t xml:space="preserve"> </w:t>
      </w:r>
      <w:r>
        <w:t>Administrative supervisors must ensure that the staff they oversee are accessing education, training, mentoring, and technical assistance that help them develop professional knowledge and skills. Proposals with staffing models that include administrative supervisors who have advanced degrees in related fields (i.e., social work, nursing, counseling, etc.) will be favorably considered. All funded NMCM providers will be required to attend BPHC’s MCM Training and Capacity Building program’s training.</w:t>
      </w:r>
    </w:p>
    <w:p w14:paraId="5A334605" w14:textId="7A3D0340" w:rsidR="00B41A2D" w:rsidRDefault="00B41A2D"/>
    <w:p w14:paraId="480AA168" w14:textId="77777777" w:rsidR="00B41A2D" w:rsidRDefault="00B41A2D">
      <w:r>
        <w:br w:type="page"/>
      </w:r>
    </w:p>
    <w:p w14:paraId="63EA9724" w14:textId="0C410796" w:rsidR="005869F7" w:rsidRDefault="005869F7" w:rsidP="00862C34">
      <w:pPr>
        <w:pStyle w:val="BodyText"/>
        <w:rPr>
          <w:sz w:val="20"/>
        </w:rPr>
      </w:pPr>
      <w:r>
        <w:rPr>
          <w:noProof/>
          <w:sz w:val="20"/>
        </w:rPr>
        <w:lastRenderedPageBreak/>
        <mc:AlternateContent>
          <mc:Choice Requires="wps">
            <w:drawing>
              <wp:anchor distT="0" distB="0" distL="114300" distR="114300" simplePos="0" relativeHeight="251658265" behindDoc="0" locked="0" layoutInCell="1" allowOverlap="1" wp14:anchorId="35630D3D" wp14:editId="66BF08FE">
                <wp:simplePos x="0" y="0"/>
                <wp:positionH relativeFrom="page">
                  <wp:align>center</wp:align>
                </wp:positionH>
                <wp:positionV relativeFrom="paragraph">
                  <wp:posOffset>6350</wp:posOffset>
                </wp:positionV>
                <wp:extent cx="6612890" cy="264160"/>
                <wp:effectExtent l="0" t="0" r="16510" b="21590"/>
                <wp:wrapSquare wrapText="bothSides"/>
                <wp:docPr id="2086938139"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rgbClr val="D9D9D9"/>
                        </a:solidFill>
                        <a:ln w="7365">
                          <a:solidFill>
                            <a:srgbClr val="000000"/>
                          </a:solidFill>
                          <a:prstDash val="solid"/>
                        </a:ln>
                      </wps:spPr>
                      <wps:txbx>
                        <w:txbxContent>
                          <w:p w14:paraId="352B2AE3" w14:textId="58249E21" w:rsidR="005869F7" w:rsidRDefault="005869F7" w:rsidP="005869F7">
                            <w:pPr>
                              <w:spacing w:before="76"/>
                              <w:ind w:left="271"/>
                              <w:rPr>
                                <w:b/>
                                <w:color w:val="000000"/>
                                <w:sz w:val="24"/>
                              </w:rPr>
                            </w:pPr>
                            <w:r>
                              <w:rPr>
                                <w:b/>
                                <w:color w:val="000000"/>
                                <w:sz w:val="24"/>
                              </w:rPr>
                              <w:t>1</w:t>
                            </w:r>
                            <w:r w:rsidR="00157806">
                              <w:rPr>
                                <w:b/>
                                <w:color w:val="000000"/>
                                <w:sz w:val="24"/>
                              </w:rPr>
                              <w:t>1</w:t>
                            </w:r>
                            <w:r>
                              <w:rPr>
                                <w:b/>
                                <w:color w:val="000000"/>
                                <w:sz w:val="24"/>
                              </w:rPr>
                              <w:t>.</w:t>
                            </w:r>
                            <w:r w:rsidR="001150DF">
                              <w:rPr>
                                <w:b/>
                                <w:color w:val="000000"/>
                                <w:spacing w:val="-2"/>
                                <w:sz w:val="24"/>
                              </w:rPr>
                              <w:t xml:space="preserve"> OTHER PROFESSIONAL SERVICES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5630D3D" id="_x0000_s1040" type="#_x0000_t202" style="position:absolute;margin-left:0;margin-top:.5pt;width:520.7pt;height:20.8pt;z-index:25165826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" fillcolor="#d9d9d9" strokeweight=".20458mm">
                <v:path arrowok="t"/>
                <v:textbox inset="0,0,0,0">
                  <w:txbxContent>
                    <w:p w14:paraId="352B2AE3" w14:textId="58249E21" w:rsidR="005869F7" w:rsidRDefault="005869F7" w:rsidP="005869F7">
                      <w:pPr>
                        <w:spacing w:before="76"/>
                        <w:ind w:left="271"/>
                        <w:rPr>
                          <w:b/>
                          <w:color w:val="000000"/>
                          <w:sz w:val="24"/>
                        </w:rPr>
                      </w:pPr>
                      <w:r>
                        <w:rPr>
                          <w:b/>
                          <w:color w:val="000000"/>
                          <w:sz w:val="24"/>
                        </w:rPr>
                        <w:t>1</w:t>
                      </w:r>
                      <w:r w:rsidR="00157806">
                        <w:rPr>
                          <w:b/>
                          <w:color w:val="000000"/>
                          <w:sz w:val="24"/>
                        </w:rPr>
                        <w:t>1</w:t>
                      </w:r>
                      <w:r>
                        <w:rPr>
                          <w:b/>
                          <w:color w:val="000000"/>
                          <w:sz w:val="24"/>
                        </w:rPr>
                        <w:t>.</w:t>
                      </w:r>
                      <w:r w:rsidR="001150DF">
                        <w:rPr>
                          <w:b/>
                          <w:color w:val="000000"/>
                          <w:spacing w:val="-2"/>
                          <w:sz w:val="24"/>
                        </w:rPr>
                        <w:t xml:space="preserve"> OTHER PROFESSIONAL SERVICES</w:t>
                      </w:r>
                    </w:p>
                  </w:txbxContent>
                </v:textbox>
                <w10:wrap type="square" anchorx="page"/>
              </v:shape>
            </w:pict>
          </mc:Fallback>
        </mc:AlternateContent>
      </w:r>
    </w:p>
    <w:p w14:paraId="776CFE0E" w14:textId="77777777" w:rsidR="00157806" w:rsidRDefault="00157806" w:rsidP="005869F7">
      <w:pPr>
        <w:spacing w:before="182"/>
        <w:ind w:left="720"/>
        <w:rPr>
          <w:b/>
          <w:sz w:val="24"/>
        </w:rPr>
      </w:pPr>
    </w:p>
    <w:p w14:paraId="39B53EEF" w14:textId="3AC30055" w:rsidR="005869F7" w:rsidRDefault="005869F7" w:rsidP="005869F7">
      <w:pPr>
        <w:spacing w:before="182"/>
        <w:ind w:left="720"/>
        <w:rPr>
          <w:b/>
          <w:sz w:val="24"/>
        </w:rPr>
      </w:pPr>
      <w:r>
        <w:rPr>
          <w:b/>
          <w:sz w:val="24"/>
        </w:rPr>
        <w:t>FY</w:t>
      </w:r>
      <w:r>
        <w:rPr>
          <w:b/>
          <w:spacing w:val="-1"/>
          <w:sz w:val="24"/>
        </w:rPr>
        <w:t xml:space="preserve"> </w:t>
      </w:r>
      <w:r>
        <w:rPr>
          <w:b/>
          <w:sz w:val="24"/>
        </w:rPr>
        <w:t>2025 Planning Council</w:t>
      </w:r>
      <w:r>
        <w:rPr>
          <w:b/>
          <w:spacing w:val="-1"/>
          <w:sz w:val="24"/>
        </w:rPr>
        <w:t xml:space="preserve"> </w:t>
      </w:r>
      <w:r>
        <w:rPr>
          <w:b/>
          <w:sz w:val="24"/>
        </w:rPr>
        <w:t xml:space="preserve">Allocation: </w:t>
      </w:r>
      <w:r>
        <w:rPr>
          <w:b/>
          <w:spacing w:val="-2"/>
          <w:sz w:val="24"/>
        </w:rPr>
        <w:t>$</w:t>
      </w:r>
      <w:r w:rsidR="00DC35E4">
        <w:rPr>
          <w:b/>
          <w:spacing w:val="-2"/>
          <w:sz w:val="24"/>
        </w:rPr>
        <w:t>82,921</w:t>
      </w:r>
    </w:p>
    <w:p w14:paraId="793C1E27" w14:textId="57E59F96" w:rsidR="005869F7" w:rsidRDefault="005869F7" w:rsidP="005869F7">
      <w:pPr>
        <w:ind w:left="720"/>
        <w:rPr>
          <w:b/>
          <w:sz w:val="24"/>
        </w:rPr>
      </w:pPr>
      <w:r>
        <w:rPr>
          <w:b/>
          <w:sz w:val="24"/>
        </w:rPr>
        <w:t>FY</w:t>
      </w:r>
      <w:r>
        <w:rPr>
          <w:b/>
          <w:spacing w:val="-2"/>
          <w:sz w:val="24"/>
        </w:rPr>
        <w:t xml:space="preserve"> </w:t>
      </w:r>
      <w:r>
        <w:rPr>
          <w:b/>
          <w:sz w:val="24"/>
        </w:rPr>
        <w:t>2025 Planning</w:t>
      </w:r>
      <w:r>
        <w:rPr>
          <w:b/>
          <w:spacing w:val="-1"/>
          <w:sz w:val="24"/>
        </w:rPr>
        <w:t xml:space="preserve"> </w:t>
      </w:r>
      <w:r>
        <w:rPr>
          <w:b/>
          <w:sz w:val="24"/>
        </w:rPr>
        <w:t>Council</w:t>
      </w:r>
      <w:r>
        <w:rPr>
          <w:b/>
          <w:spacing w:val="-1"/>
          <w:sz w:val="24"/>
        </w:rPr>
        <w:t xml:space="preserve"> </w:t>
      </w:r>
      <w:r>
        <w:rPr>
          <w:b/>
          <w:sz w:val="24"/>
        </w:rPr>
        <w:t xml:space="preserve">Allocation (MAI): </w:t>
      </w:r>
      <w:r>
        <w:rPr>
          <w:b/>
          <w:spacing w:val="-2"/>
          <w:sz w:val="24"/>
        </w:rPr>
        <w:t>$</w:t>
      </w:r>
      <w:r w:rsidR="00DC35E4">
        <w:rPr>
          <w:b/>
          <w:spacing w:val="-2"/>
          <w:sz w:val="24"/>
        </w:rPr>
        <w:t>84,831</w:t>
      </w:r>
    </w:p>
    <w:p w14:paraId="125DBB60" w14:textId="77777777" w:rsidR="005869F7" w:rsidRDefault="005869F7" w:rsidP="005869F7">
      <w:pPr>
        <w:pStyle w:val="BodyText"/>
        <w:rPr>
          <w:b/>
        </w:rPr>
      </w:pPr>
    </w:p>
    <w:p w14:paraId="30EA196F" w14:textId="77777777" w:rsidR="005869F7" w:rsidRDefault="005869F7" w:rsidP="005869F7">
      <w:pPr>
        <w:pStyle w:val="Heading4"/>
        <w:rPr>
          <w:spacing w:val="-2"/>
          <w:u w:val="single"/>
        </w:rPr>
      </w:pPr>
      <w:r>
        <w:rPr>
          <w:u w:val="single"/>
        </w:rPr>
        <w:t>HRSA</w:t>
      </w:r>
      <w:r>
        <w:rPr>
          <w:spacing w:val="-1"/>
          <w:u w:val="single"/>
        </w:rPr>
        <w:t xml:space="preserve"> </w:t>
      </w:r>
      <w:r>
        <w:rPr>
          <w:u w:val="single"/>
        </w:rPr>
        <w:t>DEFINITION</w:t>
      </w:r>
      <w:r>
        <w:rPr>
          <w:spacing w:val="-1"/>
          <w:u w:val="single"/>
        </w:rPr>
        <w:t xml:space="preserve"> </w:t>
      </w:r>
      <w:r>
        <w:rPr>
          <w:u w:val="single"/>
        </w:rPr>
        <w:t>AND</w:t>
      </w:r>
      <w:r>
        <w:rPr>
          <w:spacing w:val="-1"/>
          <w:u w:val="single"/>
        </w:rPr>
        <w:t xml:space="preserve"> </w:t>
      </w:r>
      <w:r>
        <w:rPr>
          <w:spacing w:val="-2"/>
          <w:u w:val="single"/>
        </w:rPr>
        <w:t>DESCRIPTION</w:t>
      </w:r>
    </w:p>
    <w:p w14:paraId="5758A84F" w14:textId="77777777" w:rsidR="00530AAF" w:rsidRPr="00126C97" w:rsidRDefault="00530AAF" w:rsidP="00530AAF">
      <w:pPr>
        <w:ind w:left="720"/>
        <w:rPr>
          <w:sz w:val="24"/>
          <w:szCs w:val="24"/>
        </w:rPr>
      </w:pPr>
      <w:r w:rsidRPr="00126C97">
        <w:rPr>
          <w:sz w:val="24"/>
          <w:szCs w:val="24"/>
        </w:rPr>
        <w:t xml:space="preserve">Other Professional Services allow for the provision of professional and consultant services rendered by members of </w:t>
      </w:r>
      <w:proofErr w:type="gramStart"/>
      <w:r w:rsidRPr="00126C97">
        <w:rPr>
          <w:sz w:val="24"/>
          <w:szCs w:val="24"/>
        </w:rPr>
        <w:t>particular professions</w:t>
      </w:r>
      <w:proofErr w:type="gramEnd"/>
      <w:r w:rsidRPr="00126C97">
        <w:rPr>
          <w:sz w:val="24"/>
          <w:szCs w:val="24"/>
        </w:rPr>
        <w:t xml:space="preserve"> licensed and/or qualified to offer such services by local governing authorities. Such services may include: </w:t>
      </w:r>
    </w:p>
    <w:p w14:paraId="7F3DCC17" w14:textId="77777777" w:rsidR="00530AAF" w:rsidRPr="00126C97" w:rsidRDefault="00530AAF" w:rsidP="00530AAF">
      <w:pPr>
        <w:pStyle w:val="ListParagraph"/>
        <w:numPr>
          <w:ilvl w:val="0"/>
          <w:numId w:val="81"/>
        </w:numPr>
        <w:rPr>
          <w:sz w:val="24"/>
          <w:szCs w:val="24"/>
        </w:rPr>
      </w:pPr>
      <w:r w:rsidRPr="00126C97">
        <w:rPr>
          <w:sz w:val="24"/>
          <w:szCs w:val="24"/>
        </w:rPr>
        <w:t xml:space="preserve">Legal services provided to and/or on behalf of the HRSA RWHAP-eligible PLWH and involving legal matters related to or arising from their HIV disease, including: </w:t>
      </w:r>
    </w:p>
    <w:p w14:paraId="00CB960E" w14:textId="77777777" w:rsidR="00530AAF" w:rsidRPr="00126C97" w:rsidRDefault="00530AAF" w:rsidP="00530AAF">
      <w:pPr>
        <w:pStyle w:val="ListParagraph"/>
        <w:numPr>
          <w:ilvl w:val="1"/>
          <w:numId w:val="81"/>
        </w:numPr>
        <w:rPr>
          <w:sz w:val="24"/>
          <w:szCs w:val="24"/>
        </w:rPr>
      </w:pPr>
      <w:r w:rsidRPr="00126C97">
        <w:rPr>
          <w:sz w:val="24"/>
          <w:szCs w:val="24"/>
        </w:rPr>
        <w:t xml:space="preserve">Assistance with public benefits such as Social Security Disability Insurance (SSDI) </w:t>
      </w:r>
    </w:p>
    <w:p w14:paraId="1D4848C4" w14:textId="77777777" w:rsidR="00530AAF" w:rsidRPr="00126C97" w:rsidRDefault="00530AAF" w:rsidP="00530AAF">
      <w:pPr>
        <w:pStyle w:val="ListParagraph"/>
        <w:numPr>
          <w:ilvl w:val="1"/>
          <w:numId w:val="81"/>
        </w:numPr>
        <w:rPr>
          <w:sz w:val="24"/>
          <w:szCs w:val="24"/>
        </w:rPr>
      </w:pPr>
      <w:r w:rsidRPr="00126C97">
        <w:rPr>
          <w:sz w:val="24"/>
          <w:szCs w:val="24"/>
        </w:rPr>
        <w:t xml:space="preserve">Interventions necessary to ensure access to eligible benefits, including discrimination or breach of confidentiality litigation as it relates to services eligible for funding under the HRSA RWHAP </w:t>
      </w:r>
    </w:p>
    <w:p w14:paraId="791C4B16" w14:textId="77777777" w:rsidR="00530AAF" w:rsidRPr="00126C97" w:rsidRDefault="00530AAF" w:rsidP="00530AAF">
      <w:pPr>
        <w:pStyle w:val="ListParagraph"/>
        <w:numPr>
          <w:ilvl w:val="1"/>
          <w:numId w:val="81"/>
        </w:numPr>
        <w:rPr>
          <w:sz w:val="24"/>
          <w:szCs w:val="24"/>
        </w:rPr>
      </w:pPr>
      <w:r w:rsidRPr="00126C97">
        <w:rPr>
          <w:sz w:val="24"/>
          <w:szCs w:val="24"/>
        </w:rPr>
        <w:t>Preparation of:</w:t>
      </w:r>
    </w:p>
    <w:p w14:paraId="4D798610" w14:textId="77777777" w:rsidR="00530AAF" w:rsidRPr="00126C97" w:rsidRDefault="00530AAF" w:rsidP="00530AAF">
      <w:pPr>
        <w:pStyle w:val="ListParagraph"/>
        <w:numPr>
          <w:ilvl w:val="2"/>
          <w:numId w:val="81"/>
        </w:numPr>
        <w:rPr>
          <w:sz w:val="24"/>
          <w:szCs w:val="24"/>
        </w:rPr>
      </w:pPr>
      <w:r w:rsidRPr="00126C97">
        <w:rPr>
          <w:sz w:val="24"/>
          <w:szCs w:val="24"/>
        </w:rPr>
        <w:t xml:space="preserve">Healthcare power of attorney </w:t>
      </w:r>
    </w:p>
    <w:p w14:paraId="4A18E7CF" w14:textId="77777777" w:rsidR="00530AAF" w:rsidRPr="00126C97" w:rsidRDefault="00530AAF" w:rsidP="00530AAF">
      <w:pPr>
        <w:pStyle w:val="ListParagraph"/>
        <w:numPr>
          <w:ilvl w:val="2"/>
          <w:numId w:val="81"/>
        </w:numPr>
        <w:rPr>
          <w:sz w:val="24"/>
          <w:szCs w:val="24"/>
        </w:rPr>
      </w:pPr>
      <w:r w:rsidRPr="00126C97">
        <w:rPr>
          <w:sz w:val="24"/>
          <w:szCs w:val="24"/>
        </w:rPr>
        <w:t xml:space="preserve">Durable powers of attorney </w:t>
      </w:r>
    </w:p>
    <w:p w14:paraId="3881BB6E" w14:textId="77777777" w:rsidR="00530AAF" w:rsidRPr="00126C97" w:rsidRDefault="00530AAF" w:rsidP="00530AAF">
      <w:pPr>
        <w:pStyle w:val="ListParagraph"/>
        <w:numPr>
          <w:ilvl w:val="2"/>
          <w:numId w:val="81"/>
        </w:numPr>
        <w:rPr>
          <w:sz w:val="24"/>
          <w:szCs w:val="24"/>
        </w:rPr>
      </w:pPr>
      <w:r w:rsidRPr="00126C97">
        <w:rPr>
          <w:sz w:val="24"/>
          <w:szCs w:val="24"/>
        </w:rPr>
        <w:t xml:space="preserve">Living wills </w:t>
      </w:r>
    </w:p>
    <w:p w14:paraId="64002C85" w14:textId="77777777" w:rsidR="00530AAF" w:rsidRPr="00126C97" w:rsidRDefault="00530AAF" w:rsidP="00530AAF">
      <w:pPr>
        <w:pStyle w:val="ListParagraph"/>
        <w:numPr>
          <w:ilvl w:val="0"/>
          <w:numId w:val="81"/>
        </w:numPr>
        <w:rPr>
          <w:sz w:val="24"/>
          <w:szCs w:val="24"/>
        </w:rPr>
      </w:pPr>
      <w:r w:rsidRPr="00126C97">
        <w:rPr>
          <w:sz w:val="24"/>
          <w:szCs w:val="24"/>
        </w:rPr>
        <w:t xml:space="preserve">Permanency planning to help clients/families make decisions about the placement and care of minor children after their parents/caregivers are deceased or are no longer able to care for them, including: </w:t>
      </w:r>
    </w:p>
    <w:p w14:paraId="75B8E80B" w14:textId="77777777" w:rsidR="00530AAF" w:rsidRPr="00126C97" w:rsidRDefault="00530AAF" w:rsidP="00530AAF">
      <w:pPr>
        <w:pStyle w:val="ListParagraph"/>
        <w:numPr>
          <w:ilvl w:val="1"/>
          <w:numId w:val="81"/>
        </w:numPr>
        <w:rPr>
          <w:sz w:val="24"/>
          <w:szCs w:val="24"/>
        </w:rPr>
      </w:pPr>
      <w:r w:rsidRPr="00126C97">
        <w:rPr>
          <w:sz w:val="24"/>
          <w:szCs w:val="24"/>
        </w:rPr>
        <w:t>Social service counseling or legal counsel regarding the drafting of wills or delegating powers of attorney</w:t>
      </w:r>
    </w:p>
    <w:p w14:paraId="51AAE641" w14:textId="77777777" w:rsidR="00530AAF" w:rsidRPr="00126C97" w:rsidRDefault="00530AAF" w:rsidP="00530AAF">
      <w:pPr>
        <w:pStyle w:val="ListParagraph"/>
        <w:numPr>
          <w:ilvl w:val="1"/>
          <w:numId w:val="81"/>
        </w:numPr>
        <w:rPr>
          <w:sz w:val="24"/>
          <w:szCs w:val="24"/>
        </w:rPr>
      </w:pPr>
      <w:r w:rsidRPr="00126C97">
        <w:rPr>
          <w:sz w:val="24"/>
          <w:szCs w:val="24"/>
        </w:rPr>
        <w:t xml:space="preserve">Preparation for custody options for legal dependents including standby guardianship, joint custody, or adoption </w:t>
      </w:r>
    </w:p>
    <w:p w14:paraId="245039FC" w14:textId="77777777" w:rsidR="00530AAF" w:rsidRPr="00126C97" w:rsidRDefault="00530AAF" w:rsidP="00530AAF">
      <w:pPr>
        <w:pStyle w:val="ListParagraph"/>
        <w:numPr>
          <w:ilvl w:val="0"/>
          <w:numId w:val="81"/>
        </w:numPr>
        <w:rPr>
          <w:sz w:val="24"/>
          <w:szCs w:val="24"/>
        </w:rPr>
      </w:pPr>
      <w:r w:rsidRPr="00126C97">
        <w:rPr>
          <w:sz w:val="24"/>
          <w:szCs w:val="24"/>
        </w:rPr>
        <w:t xml:space="preserve">Income tax preparation services to assist clients in filing Federal tax returns that are required by the Affordable Care Act for all individuals receiving premium tax credits. </w:t>
      </w:r>
    </w:p>
    <w:p w14:paraId="57E06A3E" w14:textId="77777777" w:rsidR="00530AAF" w:rsidRDefault="00530AAF" w:rsidP="005869F7">
      <w:pPr>
        <w:pStyle w:val="Heading4"/>
        <w:rPr>
          <w:spacing w:val="-2"/>
          <w:u w:val="single"/>
        </w:rPr>
      </w:pPr>
    </w:p>
    <w:p w14:paraId="1C467FE9" w14:textId="77777777" w:rsidR="00431E32" w:rsidRDefault="00431E32" w:rsidP="00431E32">
      <w:pPr>
        <w:pStyle w:val="Heading4"/>
        <w:spacing w:before="274"/>
      </w:pPr>
      <w:r>
        <w:rPr>
          <w:u w:val="single"/>
        </w:rPr>
        <w:t>HRSA</w:t>
      </w:r>
      <w:r>
        <w:rPr>
          <w:spacing w:val="-2"/>
          <w:u w:val="single"/>
        </w:rPr>
        <w:t xml:space="preserve"> </w:t>
      </w:r>
      <w:r>
        <w:rPr>
          <w:u w:val="single"/>
        </w:rPr>
        <w:t>PROGRAM</w:t>
      </w:r>
      <w:r>
        <w:rPr>
          <w:spacing w:val="-2"/>
          <w:u w:val="single"/>
        </w:rPr>
        <w:t xml:space="preserve"> GUIDANCE</w:t>
      </w:r>
    </w:p>
    <w:p w14:paraId="106F6B96" w14:textId="0DC58FED" w:rsidR="00431E32" w:rsidRDefault="00F44F47" w:rsidP="003F7335">
      <w:pPr>
        <w:pStyle w:val="BodyText"/>
        <w:spacing w:before="1"/>
        <w:ind w:left="720"/>
      </w:pPr>
      <w:r w:rsidRPr="00F44F47">
        <w:t xml:space="preserve">Legal services exclude criminal defense and class-action suits unless related to access to services eligible for funding under the RWHAP. </w:t>
      </w:r>
    </w:p>
    <w:p w14:paraId="7CE2E0D3" w14:textId="21172EE2" w:rsidR="00C608C4" w:rsidRDefault="00C608C4" w:rsidP="003F7335">
      <w:pPr>
        <w:pStyle w:val="BodyText"/>
        <w:spacing w:before="1"/>
        <w:ind w:left="720"/>
      </w:pPr>
      <w:r w:rsidRPr="00126C97">
        <w:t>See 45 CFR § 75.459</w:t>
      </w:r>
    </w:p>
    <w:p w14:paraId="4C5613C4" w14:textId="77777777" w:rsidR="003F7335" w:rsidRDefault="003F7335" w:rsidP="00862C34">
      <w:pPr>
        <w:pStyle w:val="BodyText"/>
        <w:spacing w:before="1"/>
        <w:ind w:left="720"/>
      </w:pPr>
    </w:p>
    <w:p w14:paraId="1D7F1F1A" w14:textId="77777777" w:rsidR="00431E32" w:rsidRDefault="00431E32" w:rsidP="00431E32">
      <w:pPr>
        <w:pStyle w:val="Heading4"/>
      </w:pPr>
      <w:r>
        <w:rPr>
          <w:spacing w:val="-2"/>
          <w:u w:val="single"/>
        </w:rPr>
        <w:t>ELIGIBILITY</w:t>
      </w:r>
    </w:p>
    <w:p w14:paraId="30D8F878" w14:textId="75DEB0E1" w:rsidR="00431E32" w:rsidRDefault="00431E32" w:rsidP="00431E32">
      <w:pPr>
        <w:pStyle w:val="BodyText"/>
        <w:ind w:left="720" w:right="877"/>
      </w:pPr>
      <w:r>
        <w:t xml:space="preserve">For FY 2025, BPHC seeks applicants </w:t>
      </w:r>
      <w:r w:rsidR="00541012">
        <w:t>who</w:t>
      </w:r>
      <w:r>
        <w:t xml:space="preserve"> will demonstrate the ability to provide Other Professional Services</w:t>
      </w:r>
      <w:r>
        <w:rPr>
          <w:spacing w:val="-3"/>
        </w:rPr>
        <w:t xml:space="preserve"> </w:t>
      </w:r>
      <w:r>
        <w:t>for</w:t>
      </w:r>
      <w:r>
        <w:rPr>
          <w:spacing w:val="-2"/>
        </w:rPr>
        <w:t xml:space="preserve"> </w:t>
      </w:r>
      <w:r>
        <w:t>PLWHA</w:t>
      </w:r>
      <w:r>
        <w:rPr>
          <w:spacing w:val="-3"/>
        </w:rPr>
        <w:t xml:space="preserve"> </w:t>
      </w:r>
      <w:r>
        <w:t>within</w:t>
      </w:r>
      <w:r>
        <w:rPr>
          <w:spacing w:val="-3"/>
        </w:rPr>
        <w:t xml:space="preserve"> </w:t>
      </w:r>
      <w:r>
        <w:t>the</w:t>
      </w:r>
      <w:r>
        <w:rPr>
          <w:spacing w:val="-4"/>
        </w:rPr>
        <w:t xml:space="preserve"> </w:t>
      </w:r>
      <w:r>
        <w:t>Boston EMA.</w:t>
      </w:r>
      <w:r>
        <w:rPr>
          <w:spacing w:val="-2"/>
        </w:rPr>
        <w:t xml:space="preserve"> </w:t>
      </w:r>
      <w:r>
        <w:t>In</w:t>
      </w:r>
      <w:r>
        <w:rPr>
          <w:spacing w:val="-3"/>
        </w:rPr>
        <w:t xml:space="preserve"> </w:t>
      </w:r>
      <w:r>
        <w:t>addition,</w:t>
      </w:r>
      <w:r>
        <w:rPr>
          <w:spacing w:val="-3"/>
        </w:rPr>
        <w:t xml:space="preserve"> </w:t>
      </w: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 exceed all Universal Service Standards as well as all additional standards established for the service.</w:t>
      </w:r>
    </w:p>
    <w:p w14:paraId="11B2B3B3" w14:textId="1FDE7CB6" w:rsidR="00B41A2D" w:rsidRDefault="00B41A2D"/>
    <w:p w14:paraId="72B270A2" w14:textId="77777777" w:rsidR="00056DE9" w:rsidRDefault="00056DE9" w:rsidP="00056DE9">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568B0EBA" w14:textId="77777777" w:rsidR="005C1F1E" w:rsidRDefault="005C1F1E" w:rsidP="005C1F1E">
      <w:pPr>
        <w:pStyle w:val="BodyText"/>
        <w:ind w:left="720"/>
      </w:pPr>
      <w:r>
        <w:t xml:space="preserve">Providers must be able to make an explicit connection between the legal service and the intended client’s </w:t>
      </w:r>
    </w:p>
    <w:p w14:paraId="2FC0CA8B" w14:textId="647386CE" w:rsidR="005C1F1E" w:rsidRDefault="005C1F1E" w:rsidP="005C1F1E">
      <w:pPr>
        <w:pStyle w:val="BodyText"/>
        <w:ind w:left="720"/>
      </w:pPr>
      <w:r>
        <w:t xml:space="preserve">HIV care and treatment. They must be able </w:t>
      </w:r>
      <w:r w:rsidR="00A853A0">
        <w:t>to </w:t>
      </w:r>
      <w:r>
        <w:t xml:space="preserve">demonstrate that the service is necessary to improve the client’s </w:t>
      </w:r>
    </w:p>
    <w:p w14:paraId="4297ECB7" w14:textId="49F559CD" w:rsidR="00056DE9" w:rsidRDefault="005C1F1E" w:rsidP="00056DE9">
      <w:pPr>
        <w:pStyle w:val="BodyText"/>
        <w:ind w:left="720"/>
        <w:rPr>
          <w:spacing w:val="-2"/>
        </w:rPr>
      </w:pPr>
      <w:r>
        <w:t>health outcomes</w:t>
      </w:r>
      <w:r w:rsidR="005C279A">
        <w:t xml:space="preserve">. </w:t>
      </w:r>
      <w:r w:rsidR="00056DE9">
        <w:t>All</w:t>
      </w:r>
      <w:r w:rsidR="00056DE9">
        <w:rPr>
          <w:spacing w:val="-3"/>
        </w:rPr>
        <w:t xml:space="preserve"> </w:t>
      </w:r>
      <w:r w:rsidR="00056DE9">
        <w:t>applicants must demonstrate</w:t>
      </w:r>
      <w:r w:rsidR="00056DE9">
        <w:rPr>
          <w:spacing w:val="-1"/>
        </w:rPr>
        <w:t xml:space="preserve"> </w:t>
      </w:r>
      <w:r w:rsidR="00056DE9">
        <w:t>their capacity</w:t>
      </w:r>
      <w:r w:rsidR="00056DE9">
        <w:rPr>
          <w:spacing w:val="-3"/>
        </w:rPr>
        <w:t xml:space="preserve"> </w:t>
      </w:r>
      <w:r w:rsidR="00056DE9">
        <w:t>to</w:t>
      </w:r>
      <w:r w:rsidR="00056DE9">
        <w:rPr>
          <w:spacing w:val="2"/>
        </w:rPr>
        <w:t xml:space="preserve"> </w:t>
      </w:r>
      <w:r w:rsidR="00056DE9">
        <w:t>provide</w:t>
      </w:r>
      <w:r w:rsidR="00056DE9">
        <w:rPr>
          <w:spacing w:val="-3"/>
        </w:rPr>
        <w:t xml:space="preserve"> </w:t>
      </w:r>
      <w:r w:rsidR="00056DE9">
        <w:t>the following</w:t>
      </w:r>
      <w:r w:rsidR="00056DE9">
        <w:rPr>
          <w:spacing w:val="-3"/>
        </w:rPr>
        <w:t xml:space="preserve"> </w:t>
      </w:r>
      <w:r w:rsidR="00056DE9">
        <w:t>service</w:t>
      </w:r>
      <w:r w:rsidR="00056DE9">
        <w:rPr>
          <w:spacing w:val="-2"/>
        </w:rPr>
        <w:t xml:space="preserve"> elements:</w:t>
      </w:r>
    </w:p>
    <w:p w14:paraId="5075C395" w14:textId="77777777" w:rsidR="00A853A0" w:rsidRDefault="00A853A0" w:rsidP="00056DE9">
      <w:pPr>
        <w:pStyle w:val="BodyText"/>
        <w:ind w:left="720"/>
        <w:rPr>
          <w:spacing w:val="-2"/>
        </w:rPr>
      </w:pPr>
    </w:p>
    <w:p w14:paraId="4683C6C3" w14:textId="32DDE491" w:rsidR="00A853A0" w:rsidRPr="00862C34" w:rsidRDefault="00A853A0" w:rsidP="00056DE9">
      <w:pPr>
        <w:pStyle w:val="BodyText"/>
        <w:ind w:left="720"/>
        <w:rPr>
          <w:b/>
          <w:bCs/>
          <w:i/>
          <w:iCs/>
          <w:spacing w:val="-2"/>
        </w:rPr>
      </w:pPr>
      <w:r w:rsidRPr="00862C34">
        <w:rPr>
          <w:b/>
          <w:bCs/>
          <w:i/>
          <w:iCs/>
          <w:spacing w:val="-2"/>
        </w:rPr>
        <w:t>Consulta</w:t>
      </w:r>
      <w:r w:rsidR="00541012" w:rsidRPr="00862C34">
        <w:rPr>
          <w:b/>
          <w:bCs/>
          <w:i/>
          <w:iCs/>
          <w:spacing w:val="-2"/>
        </w:rPr>
        <w:t xml:space="preserve">tion </w:t>
      </w:r>
    </w:p>
    <w:p w14:paraId="36DF293D" w14:textId="154E4CA1" w:rsidR="00F14F8F" w:rsidRDefault="00F14F8F" w:rsidP="00056DE9">
      <w:pPr>
        <w:pStyle w:val="BodyText"/>
        <w:ind w:left="720"/>
        <w:rPr>
          <w:spacing w:val="-2"/>
        </w:rPr>
      </w:pPr>
      <w:r>
        <w:rPr>
          <w:spacing w:val="-2"/>
        </w:rPr>
        <w:t xml:space="preserve">Legal review of </w:t>
      </w:r>
      <w:r w:rsidR="00B32DDC">
        <w:rPr>
          <w:spacing w:val="-2"/>
        </w:rPr>
        <w:t xml:space="preserve">a </w:t>
      </w:r>
      <w:r w:rsidR="007E0A9D">
        <w:rPr>
          <w:spacing w:val="-2"/>
        </w:rPr>
        <w:t>client’s case</w:t>
      </w:r>
      <w:r w:rsidR="000841C5">
        <w:rPr>
          <w:spacing w:val="-2"/>
        </w:rPr>
        <w:t xml:space="preserve"> to discuss </w:t>
      </w:r>
      <w:r w:rsidR="0075455C">
        <w:rPr>
          <w:spacing w:val="-2"/>
        </w:rPr>
        <w:t xml:space="preserve">preparation or escalation of advocacy/representation. </w:t>
      </w:r>
    </w:p>
    <w:p w14:paraId="425113B7" w14:textId="77777777" w:rsidR="00F14F8F" w:rsidRDefault="00F14F8F" w:rsidP="00056DE9">
      <w:pPr>
        <w:pStyle w:val="BodyText"/>
        <w:ind w:left="720"/>
        <w:rPr>
          <w:spacing w:val="-2"/>
        </w:rPr>
      </w:pPr>
    </w:p>
    <w:p w14:paraId="7D54BA19" w14:textId="34AA1BAF" w:rsidR="00541012" w:rsidRDefault="00541012" w:rsidP="00F14F8F">
      <w:pPr>
        <w:pStyle w:val="BodyText"/>
        <w:ind w:left="720"/>
        <w:rPr>
          <w:b/>
          <w:bCs/>
          <w:i/>
          <w:iCs/>
          <w:spacing w:val="-2"/>
        </w:rPr>
      </w:pPr>
      <w:r w:rsidRPr="00862C34">
        <w:rPr>
          <w:b/>
          <w:bCs/>
          <w:i/>
          <w:iCs/>
          <w:spacing w:val="-2"/>
        </w:rPr>
        <w:lastRenderedPageBreak/>
        <w:t>Advocacy</w:t>
      </w:r>
      <w:r w:rsidR="00F14F8F" w:rsidRPr="00862C34">
        <w:rPr>
          <w:b/>
          <w:bCs/>
          <w:i/>
          <w:iCs/>
          <w:spacing w:val="-2"/>
        </w:rPr>
        <w:t>/</w:t>
      </w:r>
      <w:r w:rsidRPr="00862C34">
        <w:rPr>
          <w:b/>
          <w:bCs/>
          <w:i/>
          <w:iCs/>
          <w:spacing w:val="-2"/>
        </w:rPr>
        <w:t xml:space="preserve">Representation </w:t>
      </w:r>
    </w:p>
    <w:p w14:paraId="5AA71E79" w14:textId="7751F9C6" w:rsidR="002F1FA8" w:rsidRPr="002F1FA8" w:rsidRDefault="008D3313" w:rsidP="00F14F8F">
      <w:pPr>
        <w:pStyle w:val="BodyText"/>
        <w:ind w:left="720"/>
        <w:rPr>
          <w:spacing w:val="-2"/>
        </w:rPr>
      </w:pPr>
      <w:r>
        <w:rPr>
          <w:spacing w:val="-2"/>
        </w:rPr>
        <w:t xml:space="preserve">Staff </w:t>
      </w:r>
      <w:r w:rsidR="00477251">
        <w:rPr>
          <w:spacing w:val="-2"/>
        </w:rPr>
        <w:t xml:space="preserve">providing legal counsel to clients on allowable services (above) to ensure </w:t>
      </w:r>
      <w:r w:rsidR="005C33FA">
        <w:rPr>
          <w:spacing w:val="-2"/>
        </w:rPr>
        <w:t>stability</w:t>
      </w:r>
      <w:r w:rsidR="00B3796E">
        <w:rPr>
          <w:spacing w:val="-2"/>
        </w:rPr>
        <w:t xml:space="preserve"> </w:t>
      </w:r>
      <w:r w:rsidR="00477251">
        <w:rPr>
          <w:spacing w:val="-2"/>
        </w:rPr>
        <w:t xml:space="preserve">and </w:t>
      </w:r>
      <w:r w:rsidR="00E80FCC">
        <w:rPr>
          <w:spacing w:val="-2"/>
        </w:rPr>
        <w:t>improve</w:t>
      </w:r>
      <w:r w:rsidR="00477251">
        <w:rPr>
          <w:spacing w:val="-2"/>
        </w:rPr>
        <w:t xml:space="preserve"> health outcomes. </w:t>
      </w:r>
    </w:p>
    <w:p w14:paraId="0B73FA57" w14:textId="77777777" w:rsidR="0040359F" w:rsidRDefault="0040359F"/>
    <w:p w14:paraId="6002D72A" w14:textId="77777777" w:rsidR="00056DE9" w:rsidRDefault="00056DE9" w:rsidP="00056DE9">
      <w:pPr>
        <w:pStyle w:val="Heading4"/>
        <w:spacing w:before="269"/>
        <w:rPr>
          <w:spacing w:val="-2"/>
          <w:u w:val="single"/>
        </w:rPr>
      </w:pPr>
      <w:r>
        <w:rPr>
          <w:spacing w:val="-2"/>
          <w:u w:val="single"/>
        </w:rPr>
        <w:t>STAFFING</w:t>
      </w:r>
    </w:p>
    <w:p w14:paraId="5A8E8FAE" w14:textId="52430237" w:rsidR="00056DE9" w:rsidRDefault="00B5236A" w:rsidP="00862C34">
      <w:pPr>
        <w:ind w:left="720"/>
      </w:pPr>
      <w:r>
        <w:rPr>
          <w:rStyle w:val="ui-provider"/>
        </w:rPr>
        <w:t>All legal counsel services must be performed by trained professional staff. Attorneys must have current licensure and hold certifications through the boards and commissions and Bar Association in the state of Massachusetts. Staff attorneys must be in good standing with the State Bar of Massachusetts.</w:t>
      </w:r>
      <w:r w:rsidR="00141E61">
        <w:t xml:space="preserve"> </w:t>
      </w:r>
      <w:r>
        <w:rPr>
          <w:rStyle w:val="ui-provider"/>
        </w:rPr>
        <w:t>Paralegal staff or other employees must be qualified to hold the position in which they are employed. Non-licensed staff must be supervised by a licensed attorney.</w:t>
      </w:r>
    </w:p>
    <w:p w14:paraId="07559B8C" w14:textId="77777777" w:rsidR="00056DE9" w:rsidRDefault="00056DE9">
      <w:pPr>
        <w:sectPr w:rsidR="00056DE9">
          <w:pgSz w:w="12240" w:h="15840"/>
          <w:pgMar w:top="1100" w:right="220" w:bottom="1500" w:left="360" w:header="0" w:footer="1233" w:gutter="0"/>
          <w:cols w:space="720"/>
        </w:sectPr>
      </w:pPr>
    </w:p>
    <w:p w14:paraId="7C120D1F" w14:textId="77777777" w:rsidR="00A4380E" w:rsidRDefault="009904B2">
      <w:pPr>
        <w:pStyle w:val="BodyText"/>
        <w:ind w:left="437"/>
        <w:rPr>
          <w:sz w:val="20"/>
        </w:rPr>
      </w:pPr>
      <w:r>
        <w:rPr>
          <w:noProof/>
          <w:sz w:val="20"/>
        </w:rPr>
        <w:lastRenderedPageBreak/>
        <mc:AlternateContent>
          <mc:Choice Requires="wps">
            <w:drawing>
              <wp:inline distT="0" distB="0" distL="0" distR="0" wp14:anchorId="09EBAD85" wp14:editId="316C7E77">
                <wp:extent cx="6612890" cy="264160"/>
                <wp:effectExtent l="9525" t="0" r="0" b="12064"/>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rgbClr val="D9D9D9"/>
                        </a:solidFill>
                        <a:ln w="7365">
                          <a:solidFill>
                            <a:srgbClr val="000000"/>
                          </a:solidFill>
                          <a:prstDash val="solid"/>
                        </a:ln>
                      </wps:spPr>
                      <wps:txbx>
                        <w:txbxContent>
                          <w:p w14:paraId="066A42F1" w14:textId="0FD33D5F" w:rsidR="00A4380E" w:rsidRDefault="009904B2">
                            <w:pPr>
                              <w:spacing w:before="76"/>
                              <w:ind w:left="271"/>
                              <w:rPr>
                                <w:b/>
                                <w:color w:val="000000"/>
                                <w:sz w:val="24"/>
                              </w:rPr>
                            </w:pPr>
                            <w:r>
                              <w:rPr>
                                <w:b/>
                                <w:color w:val="000000"/>
                                <w:sz w:val="24"/>
                              </w:rPr>
                              <w:t>1</w:t>
                            </w:r>
                            <w:r w:rsidR="005869F7">
                              <w:rPr>
                                <w:b/>
                                <w:color w:val="000000"/>
                                <w:sz w:val="24"/>
                              </w:rPr>
                              <w:t>2</w:t>
                            </w:r>
                            <w:r>
                              <w:rPr>
                                <w:b/>
                                <w:color w:val="000000"/>
                                <w:sz w:val="24"/>
                              </w:rPr>
                              <w:t>.</w:t>
                            </w:r>
                            <w:r>
                              <w:rPr>
                                <w:b/>
                                <w:color w:val="000000"/>
                                <w:spacing w:val="-2"/>
                                <w:sz w:val="24"/>
                              </w:rPr>
                              <w:t xml:space="preserve"> </w:t>
                            </w:r>
                            <w:r>
                              <w:rPr>
                                <w:b/>
                                <w:color w:val="000000"/>
                                <w:sz w:val="24"/>
                              </w:rPr>
                              <w:t>PSYCHOSOCIAL</w:t>
                            </w:r>
                            <w:r>
                              <w:rPr>
                                <w:b/>
                                <w:color w:val="000000"/>
                                <w:spacing w:val="-2"/>
                                <w:sz w:val="24"/>
                              </w:rPr>
                              <w:t xml:space="preserve"> SUPPORT</w:t>
                            </w:r>
                          </w:p>
                        </w:txbxContent>
                      </wps:txbx>
                      <wps:bodyPr wrap="square" lIns="0" tIns="0" rIns="0" bIns="0" rtlCol="0">
                        <a:noAutofit/>
                      </wps:bodyPr>
                    </wps:wsp>
                  </a:graphicData>
                </a:graphic>
              </wp:inline>
            </w:drawing>
          </mc:Choice>
          <mc:Fallback>
            <w:pict>
              <v:shape w14:anchorId="09EBAD85" id="Textbox 32" o:spid="_x0000_s1041"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" fillcolor="#d9d9d9" strokeweight=".20458mm">
                <v:path arrowok="t"/>
                <v:textbox inset="0,0,0,0">
                  <w:txbxContent>
                    <w:p w14:paraId="066A42F1" w14:textId="0FD33D5F" w:rsidR="00A4380E" w:rsidRDefault="009904B2">
                      <w:pPr>
                        <w:spacing w:before="76"/>
                        <w:ind w:left="271"/>
                        <w:rPr>
                          <w:b/>
                          <w:color w:val="000000"/>
                          <w:sz w:val="24"/>
                        </w:rPr>
                      </w:pPr>
                      <w:r>
                        <w:rPr>
                          <w:b/>
                          <w:color w:val="000000"/>
                          <w:sz w:val="24"/>
                        </w:rPr>
                        <w:t>1</w:t>
                      </w:r>
                      <w:r w:rsidR="005869F7">
                        <w:rPr>
                          <w:b/>
                          <w:color w:val="000000"/>
                          <w:sz w:val="24"/>
                        </w:rPr>
                        <w:t>2</w:t>
                      </w:r>
                      <w:r>
                        <w:rPr>
                          <w:b/>
                          <w:color w:val="000000"/>
                          <w:sz w:val="24"/>
                        </w:rPr>
                        <w:t>.</w:t>
                      </w:r>
                      <w:r>
                        <w:rPr>
                          <w:b/>
                          <w:color w:val="000000"/>
                          <w:spacing w:val="-2"/>
                          <w:sz w:val="24"/>
                        </w:rPr>
                        <w:t xml:space="preserve"> </w:t>
                      </w:r>
                      <w:r>
                        <w:rPr>
                          <w:b/>
                          <w:color w:val="000000"/>
                          <w:sz w:val="24"/>
                        </w:rPr>
                        <w:t>PSYCHOSOCIAL</w:t>
                      </w:r>
                      <w:r>
                        <w:rPr>
                          <w:b/>
                          <w:color w:val="000000"/>
                          <w:spacing w:val="-2"/>
                          <w:sz w:val="24"/>
                        </w:rPr>
                        <w:t xml:space="preserve"> SUPPORT</w:t>
                      </w:r>
                    </w:p>
                  </w:txbxContent>
                </v:textbox>
                <w10:anchorlock/>
              </v:shape>
            </w:pict>
          </mc:Fallback>
        </mc:AlternateContent>
      </w:r>
    </w:p>
    <w:p w14:paraId="5B8E6043" w14:textId="4214B4CA" w:rsidR="00A4380E" w:rsidRDefault="009904B2">
      <w:pPr>
        <w:spacing w:before="182"/>
        <w:ind w:left="720"/>
        <w:rPr>
          <w:b/>
          <w:sz w:val="24"/>
        </w:rPr>
      </w:pPr>
      <w:r>
        <w:rPr>
          <w:b/>
          <w:sz w:val="24"/>
        </w:rPr>
        <w:t>FY</w:t>
      </w:r>
      <w:r>
        <w:rPr>
          <w:b/>
          <w:spacing w:val="-1"/>
          <w:sz w:val="24"/>
        </w:rPr>
        <w:t xml:space="preserve"> </w:t>
      </w:r>
      <w:r w:rsidR="00365CBB">
        <w:rPr>
          <w:b/>
          <w:sz w:val="24"/>
        </w:rPr>
        <w:t>2025</w:t>
      </w:r>
      <w:r>
        <w:rPr>
          <w:b/>
          <w:sz w:val="24"/>
        </w:rPr>
        <w:t xml:space="preserve"> Planning Council</w:t>
      </w:r>
      <w:r>
        <w:rPr>
          <w:b/>
          <w:spacing w:val="-1"/>
          <w:sz w:val="24"/>
        </w:rPr>
        <w:t xml:space="preserve"> </w:t>
      </w:r>
      <w:r>
        <w:rPr>
          <w:b/>
          <w:sz w:val="24"/>
        </w:rPr>
        <w:t xml:space="preserve">Allocation: </w:t>
      </w:r>
      <w:r>
        <w:rPr>
          <w:b/>
          <w:spacing w:val="-2"/>
          <w:sz w:val="24"/>
        </w:rPr>
        <w:t>$</w:t>
      </w:r>
      <w:r w:rsidR="000E317A">
        <w:rPr>
          <w:b/>
          <w:spacing w:val="-2"/>
          <w:sz w:val="24"/>
        </w:rPr>
        <w:t>986,795</w:t>
      </w:r>
    </w:p>
    <w:p w14:paraId="000FC9E1" w14:textId="2F688D7D" w:rsidR="00A4380E" w:rsidRDefault="009904B2">
      <w:pPr>
        <w:ind w:left="720"/>
        <w:rPr>
          <w:b/>
          <w:sz w:val="24"/>
        </w:rPr>
      </w:pPr>
      <w:r>
        <w:rPr>
          <w:b/>
          <w:sz w:val="24"/>
        </w:rPr>
        <w:t>FY</w:t>
      </w:r>
      <w:r>
        <w:rPr>
          <w:b/>
          <w:spacing w:val="-2"/>
          <w:sz w:val="24"/>
        </w:rPr>
        <w:t xml:space="preserve"> </w:t>
      </w:r>
      <w:r w:rsidR="00365CBB">
        <w:rPr>
          <w:b/>
          <w:sz w:val="24"/>
        </w:rPr>
        <w:t>2025</w:t>
      </w:r>
      <w:r>
        <w:rPr>
          <w:b/>
          <w:sz w:val="24"/>
        </w:rPr>
        <w:t xml:space="preserve"> Planning</w:t>
      </w:r>
      <w:r>
        <w:rPr>
          <w:b/>
          <w:spacing w:val="-1"/>
          <w:sz w:val="24"/>
        </w:rPr>
        <w:t xml:space="preserve"> </w:t>
      </w:r>
      <w:r>
        <w:rPr>
          <w:b/>
          <w:sz w:val="24"/>
        </w:rPr>
        <w:t>Council</w:t>
      </w:r>
      <w:r>
        <w:rPr>
          <w:b/>
          <w:spacing w:val="-1"/>
          <w:sz w:val="24"/>
        </w:rPr>
        <w:t xml:space="preserve"> </w:t>
      </w:r>
      <w:r>
        <w:rPr>
          <w:b/>
          <w:sz w:val="24"/>
        </w:rPr>
        <w:t xml:space="preserve">Allocation (MAI): </w:t>
      </w:r>
      <w:r>
        <w:rPr>
          <w:b/>
          <w:spacing w:val="-2"/>
          <w:sz w:val="24"/>
        </w:rPr>
        <w:t>$</w:t>
      </w:r>
      <w:r w:rsidR="00A557CE">
        <w:rPr>
          <w:b/>
          <w:spacing w:val="-2"/>
          <w:sz w:val="24"/>
        </w:rPr>
        <w:t>108,638</w:t>
      </w:r>
    </w:p>
    <w:p w14:paraId="78C0608D" w14:textId="77777777" w:rsidR="00A4380E" w:rsidRDefault="00A4380E">
      <w:pPr>
        <w:pStyle w:val="BodyText"/>
        <w:rPr>
          <w:b/>
        </w:rPr>
      </w:pPr>
    </w:p>
    <w:p w14:paraId="0744FAB0" w14:textId="77777777" w:rsidR="00A4380E" w:rsidRDefault="009904B2">
      <w:pPr>
        <w:pStyle w:val="Heading4"/>
      </w:pPr>
      <w:r>
        <w:rPr>
          <w:u w:val="single"/>
        </w:rPr>
        <w:t>HRSA</w:t>
      </w:r>
      <w:r>
        <w:rPr>
          <w:spacing w:val="-1"/>
          <w:u w:val="single"/>
        </w:rPr>
        <w:t xml:space="preserve"> </w:t>
      </w:r>
      <w:r>
        <w:rPr>
          <w:u w:val="single"/>
        </w:rPr>
        <w:t>DEFINITION</w:t>
      </w:r>
      <w:r>
        <w:rPr>
          <w:spacing w:val="-1"/>
          <w:u w:val="single"/>
        </w:rPr>
        <w:t xml:space="preserve"> </w:t>
      </w:r>
      <w:r>
        <w:rPr>
          <w:u w:val="single"/>
        </w:rPr>
        <w:t>AND</w:t>
      </w:r>
      <w:r>
        <w:rPr>
          <w:spacing w:val="-1"/>
          <w:u w:val="single"/>
        </w:rPr>
        <w:t xml:space="preserve"> </w:t>
      </w:r>
      <w:r>
        <w:rPr>
          <w:spacing w:val="-2"/>
          <w:u w:val="single"/>
        </w:rPr>
        <w:t>DESCRIPTION</w:t>
      </w:r>
    </w:p>
    <w:p w14:paraId="7C51DD9E" w14:textId="5908C1A9" w:rsidR="00A4380E" w:rsidRDefault="009904B2">
      <w:pPr>
        <w:pStyle w:val="BodyText"/>
        <w:ind w:left="720" w:right="877"/>
      </w:pPr>
      <w:r>
        <w:t>Psychosocial</w:t>
      </w:r>
      <w:r>
        <w:rPr>
          <w:spacing w:val="-4"/>
        </w:rPr>
        <w:t xml:space="preserve"> </w:t>
      </w:r>
      <w:r>
        <w:t>Support</w:t>
      </w:r>
      <w:r>
        <w:rPr>
          <w:spacing w:val="-4"/>
        </w:rPr>
        <w:t xml:space="preserve"> </w:t>
      </w:r>
      <w:r>
        <w:t>Services</w:t>
      </w:r>
      <w:r>
        <w:rPr>
          <w:spacing w:val="-4"/>
        </w:rPr>
        <w:t xml:space="preserve"> </w:t>
      </w:r>
      <w:r>
        <w:t>provide</w:t>
      </w:r>
      <w:r>
        <w:rPr>
          <w:spacing w:val="-3"/>
        </w:rPr>
        <w:t xml:space="preserve"> </w:t>
      </w:r>
      <w:r>
        <w:t>group</w:t>
      </w:r>
      <w:r>
        <w:rPr>
          <w:spacing w:val="-5"/>
        </w:rPr>
        <w:t xml:space="preserve"> </w:t>
      </w:r>
      <w:r>
        <w:t>or</w:t>
      </w:r>
      <w:r>
        <w:rPr>
          <w:spacing w:val="-4"/>
        </w:rPr>
        <w:t xml:space="preserve"> </w:t>
      </w:r>
      <w:r>
        <w:t>individual</w:t>
      </w:r>
      <w:r>
        <w:rPr>
          <w:spacing w:val="-4"/>
        </w:rPr>
        <w:t xml:space="preserve"> </w:t>
      </w:r>
      <w:r>
        <w:t>support</w:t>
      </w:r>
      <w:r>
        <w:rPr>
          <w:spacing w:val="-4"/>
        </w:rPr>
        <w:t xml:space="preserve"> </w:t>
      </w:r>
      <w:r>
        <w:t>and</w:t>
      </w:r>
      <w:r>
        <w:rPr>
          <w:spacing w:val="-4"/>
        </w:rPr>
        <w:t xml:space="preserve"> </w:t>
      </w:r>
      <w:r>
        <w:t>counseling</w:t>
      </w:r>
      <w:r>
        <w:rPr>
          <w:spacing w:val="-7"/>
        </w:rPr>
        <w:t xml:space="preserve"> </w:t>
      </w:r>
      <w:r>
        <w:t>services</w:t>
      </w:r>
      <w:r>
        <w:rPr>
          <w:spacing w:val="-4"/>
        </w:rPr>
        <w:t xml:space="preserve"> </w:t>
      </w:r>
      <w:r>
        <w:t>to</w:t>
      </w:r>
      <w:r>
        <w:rPr>
          <w:spacing w:val="-4"/>
        </w:rPr>
        <w:t xml:space="preserve"> </w:t>
      </w:r>
      <w:r>
        <w:t xml:space="preserve">assist eligible </w:t>
      </w:r>
      <w:r w:rsidR="00AB7077">
        <w:t>PLWHA</w:t>
      </w:r>
      <w:r>
        <w:t xml:space="preserve"> to address behavioral and physical health concerns. Services may include:</w:t>
      </w:r>
    </w:p>
    <w:p w14:paraId="6BAFF2A1" w14:textId="77777777" w:rsidR="00A4380E" w:rsidRDefault="009904B2" w:rsidP="00454857">
      <w:pPr>
        <w:pStyle w:val="ListParagraph"/>
        <w:numPr>
          <w:ilvl w:val="0"/>
          <w:numId w:val="17"/>
        </w:numPr>
        <w:tabs>
          <w:tab w:val="left" w:pos="1440"/>
        </w:tabs>
        <w:spacing w:line="294" w:lineRule="exact"/>
        <w:rPr>
          <w:sz w:val="24"/>
        </w:rPr>
      </w:pPr>
      <w:r>
        <w:rPr>
          <w:sz w:val="24"/>
        </w:rPr>
        <w:t>Bereavement</w:t>
      </w:r>
      <w:r>
        <w:rPr>
          <w:spacing w:val="-3"/>
          <w:sz w:val="24"/>
        </w:rPr>
        <w:t xml:space="preserve"> </w:t>
      </w:r>
      <w:r>
        <w:rPr>
          <w:spacing w:val="-2"/>
          <w:sz w:val="24"/>
        </w:rPr>
        <w:t>counseling,</w:t>
      </w:r>
    </w:p>
    <w:p w14:paraId="57FBEA9F" w14:textId="77777777" w:rsidR="00A4380E" w:rsidRDefault="009904B2" w:rsidP="00454857">
      <w:pPr>
        <w:pStyle w:val="ListParagraph"/>
        <w:numPr>
          <w:ilvl w:val="0"/>
          <w:numId w:val="17"/>
        </w:numPr>
        <w:tabs>
          <w:tab w:val="left" w:pos="1440"/>
        </w:tabs>
        <w:spacing w:before="1" w:line="293" w:lineRule="exact"/>
        <w:rPr>
          <w:sz w:val="24"/>
        </w:rPr>
      </w:pPr>
      <w:r>
        <w:rPr>
          <w:sz w:val="24"/>
        </w:rPr>
        <w:t>Child</w:t>
      </w:r>
      <w:r>
        <w:rPr>
          <w:spacing w:val="-2"/>
          <w:sz w:val="24"/>
        </w:rPr>
        <w:t xml:space="preserve"> </w:t>
      </w:r>
      <w:r>
        <w:rPr>
          <w:sz w:val="24"/>
        </w:rPr>
        <w:t>abuse</w:t>
      </w:r>
      <w:r>
        <w:rPr>
          <w:spacing w:val="-2"/>
          <w:sz w:val="24"/>
        </w:rPr>
        <w:t xml:space="preserve"> </w:t>
      </w:r>
      <w:r>
        <w:rPr>
          <w:sz w:val="24"/>
        </w:rPr>
        <w:t>and</w:t>
      </w:r>
      <w:r>
        <w:rPr>
          <w:spacing w:val="-2"/>
          <w:sz w:val="24"/>
        </w:rPr>
        <w:t xml:space="preserve"> </w:t>
      </w:r>
      <w:r>
        <w:rPr>
          <w:sz w:val="24"/>
        </w:rPr>
        <w:t>neglect</w:t>
      </w:r>
      <w:r>
        <w:rPr>
          <w:spacing w:val="3"/>
          <w:sz w:val="24"/>
        </w:rPr>
        <w:t xml:space="preserve"> </w:t>
      </w:r>
      <w:r>
        <w:rPr>
          <w:spacing w:val="-2"/>
          <w:sz w:val="24"/>
        </w:rPr>
        <w:t>counseling,</w:t>
      </w:r>
    </w:p>
    <w:p w14:paraId="7664B165" w14:textId="77777777" w:rsidR="00A4380E" w:rsidRDefault="009904B2" w:rsidP="00454857">
      <w:pPr>
        <w:pStyle w:val="ListParagraph"/>
        <w:numPr>
          <w:ilvl w:val="0"/>
          <w:numId w:val="17"/>
        </w:numPr>
        <w:tabs>
          <w:tab w:val="left" w:pos="1440"/>
        </w:tabs>
        <w:spacing w:line="293" w:lineRule="exact"/>
        <w:rPr>
          <w:sz w:val="24"/>
        </w:rPr>
      </w:pPr>
      <w:r>
        <w:rPr>
          <w:sz w:val="24"/>
        </w:rPr>
        <w:t>HIV</w:t>
      </w:r>
      <w:r>
        <w:rPr>
          <w:spacing w:val="-2"/>
          <w:sz w:val="24"/>
        </w:rPr>
        <w:t xml:space="preserve"> </w:t>
      </w:r>
      <w:r>
        <w:rPr>
          <w:sz w:val="24"/>
        </w:rPr>
        <w:t xml:space="preserve">support </w:t>
      </w:r>
      <w:r>
        <w:rPr>
          <w:spacing w:val="-2"/>
          <w:sz w:val="24"/>
        </w:rPr>
        <w:t>groups,</w:t>
      </w:r>
    </w:p>
    <w:p w14:paraId="0FF67584" w14:textId="77777777" w:rsidR="00A4380E" w:rsidRDefault="009904B2" w:rsidP="00454857">
      <w:pPr>
        <w:pStyle w:val="ListParagraph"/>
        <w:numPr>
          <w:ilvl w:val="0"/>
          <w:numId w:val="17"/>
        </w:numPr>
        <w:tabs>
          <w:tab w:val="left" w:pos="1440"/>
        </w:tabs>
        <w:ind w:right="1473"/>
        <w:rPr>
          <w:sz w:val="24"/>
        </w:rPr>
      </w:pPr>
      <w:r>
        <w:rPr>
          <w:sz w:val="24"/>
        </w:rPr>
        <w:t>Nutrition</w:t>
      </w:r>
      <w:r>
        <w:rPr>
          <w:spacing w:val="-4"/>
          <w:sz w:val="24"/>
        </w:rPr>
        <w:t xml:space="preserve"> </w:t>
      </w:r>
      <w:r>
        <w:rPr>
          <w:sz w:val="24"/>
        </w:rPr>
        <w:t>counseling</w:t>
      </w:r>
      <w:r>
        <w:rPr>
          <w:spacing w:val="-7"/>
          <w:sz w:val="24"/>
        </w:rPr>
        <w:t xml:space="preserve"> </w:t>
      </w:r>
      <w:r>
        <w:rPr>
          <w:sz w:val="24"/>
        </w:rPr>
        <w:t>provided</w:t>
      </w:r>
      <w:r>
        <w:rPr>
          <w:spacing w:val="-4"/>
          <w:sz w:val="24"/>
        </w:rPr>
        <w:t xml:space="preserve"> </w:t>
      </w:r>
      <w:r>
        <w:rPr>
          <w:sz w:val="24"/>
        </w:rPr>
        <w:t>by</w:t>
      </w:r>
      <w:r>
        <w:rPr>
          <w:spacing w:val="-5"/>
          <w:sz w:val="24"/>
        </w:rPr>
        <w:t xml:space="preserve"> </w:t>
      </w:r>
      <w:r>
        <w:rPr>
          <w:sz w:val="24"/>
        </w:rPr>
        <w:t>a</w:t>
      </w:r>
      <w:r>
        <w:rPr>
          <w:spacing w:val="-5"/>
          <w:sz w:val="24"/>
        </w:rPr>
        <w:t xml:space="preserve"> </w:t>
      </w:r>
      <w:r>
        <w:rPr>
          <w:sz w:val="24"/>
        </w:rPr>
        <w:t>non-registered</w:t>
      </w:r>
      <w:r>
        <w:rPr>
          <w:spacing w:val="-2"/>
          <w:sz w:val="24"/>
        </w:rPr>
        <w:t xml:space="preserve"> </w:t>
      </w:r>
      <w:r>
        <w:rPr>
          <w:sz w:val="24"/>
        </w:rPr>
        <w:t>dietitian</w:t>
      </w:r>
      <w:r>
        <w:rPr>
          <w:spacing w:val="-4"/>
          <w:sz w:val="24"/>
        </w:rPr>
        <w:t xml:space="preserve"> </w:t>
      </w:r>
      <w:r>
        <w:rPr>
          <w:sz w:val="24"/>
        </w:rPr>
        <w:t>(see</w:t>
      </w:r>
      <w:r>
        <w:rPr>
          <w:spacing w:val="-5"/>
          <w:sz w:val="24"/>
        </w:rPr>
        <w:t xml:space="preserve"> </w:t>
      </w:r>
      <w:r>
        <w:rPr>
          <w:sz w:val="24"/>
        </w:rPr>
        <w:t>Medical</w:t>
      </w:r>
      <w:r>
        <w:rPr>
          <w:spacing w:val="-4"/>
          <w:sz w:val="24"/>
        </w:rPr>
        <w:t xml:space="preserve"> </w:t>
      </w:r>
      <w:r>
        <w:rPr>
          <w:sz w:val="24"/>
        </w:rPr>
        <w:t>Nutrition</w:t>
      </w:r>
      <w:r>
        <w:rPr>
          <w:spacing w:val="-4"/>
          <w:sz w:val="24"/>
        </w:rPr>
        <w:t xml:space="preserve"> </w:t>
      </w:r>
      <w:r>
        <w:rPr>
          <w:sz w:val="24"/>
        </w:rPr>
        <w:t>Therapy Services), and</w:t>
      </w:r>
    </w:p>
    <w:p w14:paraId="7D070C4F" w14:textId="77777777" w:rsidR="00A4380E" w:rsidRDefault="009904B2" w:rsidP="00454857">
      <w:pPr>
        <w:pStyle w:val="ListParagraph"/>
        <w:numPr>
          <w:ilvl w:val="0"/>
          <w:numId w:val="17"/>
        </w:numPr>
        <w:tabs>
          <w:tab w:val="left" w:pos="1440"/>
        </w:tabs>
        <w:spacing w:line="293" w:lineRule="exact"/>
        <w:rPr>
          <w:sz w:val="24"/>
        </w:rPr>
      </w:pPr>
      <w:r>
        <w:rPr>
          <w:sz w:val="24"/>
        </w:rPr>
        <w:t>Pastoral</w:t>
      </w:r>
      <w:r>
        <w:rPr>
          <w:spacing w:val="-3"/>
          <w:sz w:val="24"/>
        </w:rPr>
        <w:t xml:space="preserve"> </w:t>
      </w:r>
      <w:r>
        <w:rPr>
          <w:sz w:val="24"/>
        </w:rPr>
        <w:t>care/counseling</w:t>
      </w:r>
      <w:r>
        <w:rPr>
          <w:spacing w:val="-2"/>
          <w:sz w:val="24"/>
        </w:rPr>
        <w:t xml:space="preserve"> services.</w:t>
      </w:r>
    </w:p>
    <w:p w14:paraId="12703E38" w14:textId="77777777" w:rsidR="00A4380E" w:rsidRDefault="009904B2">
      <w:pPr>
        <w:pStyle w:val="Heading4"/>
        <w:spacing w:before="275"/>
      </w:pPr>
      <w:r>
        <w:rPr>
          <w:u w:val="single"/>
        </w:rPr>
        <w:t>HRSA</w:t>
      </w:r>
      <w:r>
        <w:rPr>
          <w:spacing w:val="-2"/>
          <w:u w:val="single"/>
        </w:rPr>
        <w:t xml:space="preserve"> </w:t>
      </w:r>
      <w:r>
        <w:rPr>
          <w:u w:val="single"/>
        </w:rPr>
        <w:t>PROGRAM</w:t>
      </w:r>
      <w:r>
        <w:rPr>
          <w:spacing w:val="-2"/>
          <w:u w:val="single"/>
        </w:rPr>
        <w:t xml:space="preserve"> GUIDANCE</w:t>
      </w:r>
    </w:p>
    <w:p w14:paraId="770FA635" w14:textId="77777777" w:rsidR="00A4380E" w:rsidRDefault="009904B2">
      <w:pPr>
        <w:pStyle w:val="BodyText"/>
        <w:ind w:left="720" w:right="877"/>
      </w:pPr>
      <w:r>
        <w:t>According</w:t>
      </w:r>
      <w:r>
        <w:rPr>
          <w:spacing w:val="-5"/>
        </w:rPr>
        <w:t xml:space="preserve"> </w:t>
      </w:r>
      <w:r>
        <w:t>to</w:t>
      </w:r>
      <w:r>
        <w:rPr>
          <w:spacing w:val="-2"/>
        </w:rPr>
        <w:t xml:space="preserve"> </w:t>
      </w:r>
      <w:r>
        <w:t>HRSA</w:t>
      </w:r>
      <w:r>
        <w:rPr>
          <w:spacing w:val="-2"/>
        </w:rPr>
        <w:t xml:space="preserve"> </w:t>
      </w:r>
      <w:r>
        <w:t>Policy</w:t>
      </w:r>
      <w:r>
        <w:rPr>
          <w:spacing w:val="-7"/>
        </w:rPr>
        <w:t xml:space="preserve"> </w:t>
      </w:r>
      <w:r>
        <w:t>PCN</w:t>
      </w:r>
      <w:r>
        <w:rPr>
          <w:spacing w:val="-2"/>
        </w:rPr>
        <w:t xml:space="preserve"> </w:t>
      </w:r>
      <w:r>
        <w:t>16-02, funds</w:t>
      </w:r>
      <w:r>
        <w:rPr>
          <w:spacing w:val="-2"/>
        </w:rPr>
        <w:t xml:space="preserve"> </w:t>
      </w:r>
      <w:r>
        <w:t>under</w:t>
      </w:r>
      <w:r>
        <w:rPr>
          <w:spacing w:val="-2"/>
        </w:rPr>
        <w:t xml:space="preserve"> </w:t>
      </w:r>
      <w:r>
        <w:t>this</w:t>
      </w:r>
      <w:r>
        <w:rPr>
          <w:spacing w:val="-2"/>
        </w:rPr>
        <w:t xml:space="preserve"> </w:t>
      </w:r>
      <w:r>
        <w:t>service</w:t>
      </w:r>
      <w:r>
        <w:rPr>
          <w:spacing w:val="-1"/>
        </w:rPr>
        <w:t xml:space="preserve"> </w:t>
      </w:r>
      <w:r>
        <w:t>category</w:t>
      </w:r>
      <w:r>
        <w:rPr>
          <w:spacing w:val="-5"/>
        </w:rPr>
        <w:t xml:space="preserve"> </w:t>
      </w:r>
      <w:r>
        <w:t>may</w:t>
      </w:r>
      <w:r>
        <w:rPr>
          <w:spacing w:val="-7"/>
        </w:rPr>
        <w:t xml:space="preserve"> </w:t>
      </w:r>
      <w:r>
        <w:t>not</w:t>
      </w:r>
      <w:r>
        <w:rPr>
          <w:spacing w:val="-2"/>
        </w:rPr>
        <w:t xml:space="preserve"> </w:t>
      </w:r>
      <w:r>
        <w:t>be</w:t>
      </w:r>
      <w:r>
        <w:rPr>
          <w:spacing w:val="-2"/>
        </w:rPr>
        <w:t xml:space="preserve"> </w:t>
      </w:r>
      <w:r>
        <w:t>used</w:t>
      </w:r>
      <w:r>
        <w:rPr>
          <w:spacing w:val="-2"/>
        </w:rPr>
        <w:t xml:space="preserve"> </w:t>
      </w:r>
      <w:r>
        <w:t>to</w:t>
      </w:r>
      <w:r>
        <w:rPr>
          <w:spacing w:val="-2"/>
        </w:rPr>
        <w:t xml:space="preserve"> </w:t>
      </w:r>
      <w:r>
        <w:t>provide nutritional supplements (See Food Bank/Home Delivered Meals).</w:t>
      </w:r>
    </w:p>
    <w:p w14:paraId="2E68447A" w14:textId="77777777" w:rsidR="00A4380E" w:rsidRDefault="00A4380E">
      <w:pPr>
        <w:pStyle w:val="BodyText"/>
      </w:pPr>
    </w:p>
    <w:p w14:paraId="7117D4A8" w14:textId="77777777" w:rsidR="00A4380E" w:rsidRDefault="009904B2">
      <w:pPr>
        <w:pStyle w:val="Heading4"/>
      </w:pPr>
      <w:r>
        <w:rPr>
          <w:spacing w:val="-2"/>
          <w:u w:val="single"/>
        </w:rPr>
        <w:t>ELIGIBILITY</w:t>
      </w:r>
    </w:p>
    <w:p w14:paraId="3A463727" w14:textId="018E3F7F" w:rsidR="00A4380E" w:rsidRDefault="009904B2">
      <w:pPr>
        <w:pStyle w:val="BodyText"/>
        <w:ind w:left="720" w:right="877"/>
      </w:pPr>
      <w:r>
        <w:t>For</w:t>
      </w:r>
      <w:r>
        <w:rPr>
          <w:spacing w:val="-2"/>
        </w:rPr>
        <w:t xml:space="preserve"> </w:t>
      </w:r>
      <w:r>
        <w:t>FY</w:t>
      </w:r>
      <w:r>
        <w:rPr>
          <w:spacing w:val="-3"/>
        </w:rPr>
        <w:t xml:space="preserve"> </w:t>
      </w:r>
      <w:r w:rsidR="00365CBB">
        <w:t>2025</w:t>
      </w:r>
      <w:r>
        <w:t>,</w:t>
      </w:r>
      <w:r>
        <w:rPr>
          <w:spacing w:val="-3"/>
        </w:rPr>
        <w:t xml:space="preserve"> </w:t>
      </w:r>
      <w:r>
        <w:t>BPHC</w:t>
      </w:r>
      <w:r>
        <w:rPr>
          <w:spacing w:val="-3"/>
        </w:rPr>
        <w:t xml:space="preserve"> </w:t>
      </w:r>
      <w:r>
        <w:t>seeks</w:t>
      </w:r>
      <w:r>
        <w:rPr>
          <w:spacing w:val="-3"/>
        </w:rPr>
        <w:t xml:space="preserve"> </w:t>
      </w:r>
      <w:r>
        <w:t>applicants</w:t>
      </w:r>
      <w:r>
        <w:rPr>
          <w:spacing w:val="-3"/>
        </w:rPr>
        <w:t xml:space="preserve"> </w:t>
      </w:r>
      <w:r>
        <w:t>that</w:t>
      </w:r>
      <w:r>
        <w:rPr>
          <w:spacing w:val="-3"/>
        </w:rPr>
        <w:t xml:space="preserve"> </w:t>
      </w:r>
      <w:r>
        <w:t>will</w:t>
      </w:r>
      <w:r>
        <w:rPr>
          <w:spacing w:val="-3"/>
        </w:rPr>
        <w:t xml:space="preserve"> </w:t>
      </w:r>
      <w:r>
        <w:t>demonstrate</w:t>
      </w:r>
      <w:r>
        <w:rPr>
          <w:spacing w:val="-3"/>
        </w:rPr>
        <w:t xml:space="preserve"> </w:t>
      </w:r>
      <w:r>
        <w:t>the</w:t>
      </w:r>
      <w:r>
        <w:rPr>
          <w:spacing w:val="-4"/>
        </w:rPr>
        <w:t xml:space="preserve"> </w:t>
      </w:r>
      <w:r>
        <w:t>ability</w:t>
      </w:r>
      <w:r>
        <w:rPr>
          <w:spacing w:val="-8"/>
        </w:rPr>
        <w:t xml:space="preserve"> </w:t>
      </w:r>
      <w:r>
        <w:t>to</w:t>
      </w:r>
      <w:r>
        <w:rPr>
          <w:spacing w:val="-3"/>
        </w:rPr>
        <w:t xml:space="preserve"> </w:t>
      </w:r>
      <w:r>
        <w:t>provide</w:t>
      </w:r>
      <w:r>
        <w:rPr>
          <w:spacing w:val="-5"/>
        </w:rPr>
        <w:t xml:space="preserve"> </w:t>
      </w:r>
      <w:r>
        <w:t>Psychosocial</w:t>
      </w:r>
      <w:r>
        <w:rPr>
          <w:spacing w:val="-3"/>
        </w:rPr>
        <w:t xml:space="preserve"> </w:t>
      </w:r>
      <w:r>
        <w:t xml:space="preserve">Support services for </w:t>
      </w:r>
      <w:r w:rsidR="00AB7077">
        <w:t>PLWHA</w:t>
      </w:r>
      <w:r>
        <w:t xml:space="preserve"> within the Boston EMA. In addition, proposed programs must meet or exceed all Universal </w:t>
      </w:r>
      <w:r w:rsidR="008A5B55">
        <w:t>Service Standards</w:t>
      </w:r>
      <w:r>
        <w:t xml:space="preserve"> as well as all additional standards established for the service.</w:t>
      </w:r>
    </w:p>
    <w:p w14:paraId="32BEB267" w14:textId="77777777" w:rsidR="00A4380E" w:rsidRDefault="00A4380E">
      <w:pPr>
        <w:pStyle w:val="BodyText"/>
      </w:pPr>
    </w:p>
    <w:p w14:paraId="58CEEE16" w14:textId="77777777" w:rsidR="00A4380E" w:rsidRDefault="009904B2">
      <w:pPr>
        <w:pStyle w:val="Heading4"/>
      </w:pPr>
      <w:r>
        <w:rPr>
          <w:u w:val="single"/>
        </w:rPr>
        <w:t>MAI</w:t>
      </w:r>
      <w:r>
        <w:rPr>
          <w:spacing w:val="-1"/>
          <w:u w:val="single"/>
        </w:rPr>
        <w:t xml:space="preserve"> </w:t>
      </w:r>
      <w:r>
        <w:rPr>
          <w:spacing w:val="-2"/>
          <w:u w:val="single"/>
        </w:rPr>
        <w:t>ELIGIBILITY</w:t>
      </w:r>
    </w:p>
    <w:p w14:paraId="1590A593" w14:textId="4926A0C9" w:rsidR="00A4380E" w:rsidRDefault="009904B2">
      <w:pPr>
        <w:pStyle w:val="BodyText"/>
        <w:ind w:left="720" w:right="877"/>
      </w:pPr>
      <w:r>
        <w:t xml:space="preserve">For FY </w:t>
      </w:r>
      <w:r w:rsidR="00365CBB">
        <w:t>2025</w:t>
      </w:r>
      <w:r>
        <w:t>, BPHC seeks applicants that will demonstrate the ability</w:t>
      </w:r>
      <w:r>
        <w:rPr>
          <w:spacing w:val="-4"/>
        </w:rPr>
        <w:t xml:space="preserve"> </w:t>
      </w:r>
      <w:r>
        <w:t>to provide Psychosocial Support services</w:t>
      </w:r>
      <w:r>
        <w:rPr>
          <w:spacing w:val="-4"/>
        </w:rPr>
        <w:t xml:space="preserve"> </w:t>
      </w:r>
      <w:r>
        <w:t>for</w:t>
      </w:r>
      <w:r>
        <w:rPr>
          <w:spacing w:val="-3"/>
        </w:rPr>
        <w:t xml:space="preserve"> </w:t>
      </w:r>
      <w:r w:rsidR="00AB7077">
        <w:t>PLWHA</w:t>
      </w:r>
      <w:r>
        <w:rPr>
          <w:spacing w:val="-4"/>
        </w:rPr>
        <w:t xml:space="preserve"> </w:t>
      </w:r>
      <w:r>
        <w:t>within</w:t>
      </w:r>
      <w:r>
        <w:rPr>
          <w:spacing w:val="-3"/>
        </w:rPr>
        <w:t xml:space="preserve"> </w:t>
      </w:r>
      <w:r>
        <w:t>the</w:t>
      </w:r>
      <w:r>
        <w:rPr>
          <w:spacing w:val="-3"/>
        </w:rPr>
        <w:t xml:space="preserve"> </w:t>
      </w:r>
      <w:r>
        <w:t>Boston</w:t>
      </w:r>
      <w:r>
        <w:rPr>
          <w:spacing w:val="-3"/>
        </w:rPr>
        <w:t xml:space="preserve"> </w:t>
      </w:r>
      <w:r>
        <w:t>EMA</w:t>
      </w:r>
      <w:r>
        <w:rPr>
          <w:spacing w:val="-4"/>
        </w:rPr>
        <w:t xml:space="preserve"> </w:t>
      </w:r>
      <w:r>
        <w:t>that</w:t>
      </w:r>
      <w:r>
        <w:rPr>
          <w:spacing w:val="-3"/>
        </w:rPr>
        <w:t xml:space="preserve"> </w:t>
      </w:r>
      <w:r>
        <w:t>“address</w:t>
      </w:r>
      <w:r>
        <w:rPr>
          <w:spacing w:val="-4"/>
        </w:rPr>
        <w:t xml:space="preserve"> </w:t>
      </w:r>
      <w:r>
        <w:t>the</w:t>
      </w:r>
      <w:r>
        <w:rPr>
          <w:spacing w:val="-4"/>
        </w:rPr>
        <w:t xml:space="preserve"> </w:t>
      </w:r>
      <w:r>
        <w:t>disproportionate</w:t>
      </w:r>
      <w:r>
        <w:rPr>
          <w:spacing w:val="-3"/>
        </w:rPr>
        <w:t xml:space="preserve"> </w:t>
      </w:r>
      <w:r>
        <w:t>impact</w:t>
      </w:r>
      <w:r>
        <w:rPr>
          <w:spacing w:val="-3"/>
        </w:rPr>
        <w:t xml:space="preserve"> </w:t>
      </w:r>
      <w:r>
        <w:t>of</w:t>
      </w:r>
      <w:r>
        <w:rPr>
          <w:spacing w:val="-3"/>
        </w:rPr>
        <w:t xml:space="preserve"> </w:t>
      </w:r>
      <w:r>
        <w:t>HIV/AIDS</w:t>
      </w:r>
      <w:r>
        <w:rPr>
          <w:spacing w:val="-1"/>
        </w:rPr>
        <w:t xml:space="preserve"> </w:t>
      </w:r>
      <w:r>
        <w:t>on, and the disparities in access, treatment, care, and outcomes for, racial and ethnic minorities (including African Americans, Alaska Natives, Latinos, American Indians, Asian Americans, Native Hawaiians, and Pacific Islanders).” [SEC. 2693. ø300ff–121)] Additional consideration for MAI funding will be given to proposals that demonstrate strong cultural awareness, linguistic capacity, and successful engagement strategies for hard-to-reach individuals.</w:t>
      </w:r>
    </w:p>
    <w:p w14:paraId="692CBB3C" w14:textId="77777777" w:rsidR="00A4380E" w:rsidRDefault="00A4380E">
      <w:pPr>
        <w:pStyle w:val="BodyText"/>
        <w:spacing w:before="1"/>
      </w:pPr>
    </w:p>
    <w:p w14:paraId="7417EDE5" w14:textId="4A7F9BA9" w:rsidR="00A4380E" w:rsidRDefault="009904B2">
      <w:pPr>
        <w:pStyle w:val="BodyText"/>
        <w:ind w:left="720" w:right="877"/>
      </w:pPr>
      <w:r>
        <w:t>Proposed</w:t>
      </w:r>
      <w:r>
        <w:rPr>
          <w:spacing w:val="-3"/>
        </w:rPr>
        <w:t xml:space="preserve"> </w:t>
      </w:r>
      <w:r>
        <w:t>programs</w:t>
      </w:r>
      <w:r>
        <w:rPr>
          <w:spacing w:val="-3"/>
        </w:rPr>
        <w:t xml:space="preserve"> </w:t>
      </w:r>
      <w:r>
        <w:t>must</w:t>
      </w:r>
      <w:r>
        <w:rPr>
          <w:spacing w:val="-3"/>
        </w:rPr>
        <w:t xml:space="preserve"> </w:t>
      </w:r>
      <w:r>
        <w:t>meet</w:t>
      </w:r>
      <w:r>
        <w:rPr>
          <w:spacing w:val="-3"/>
        </w:rPr>
        <w:t xml:space="preserve"> </w:t>
      </w:r>
      <w:r>
        <w:t>or</w:t>
      </w:r>
      <w:r>
        <w:rPr>
          <w:spacing w:val="-3"/>
        </w:rPr>
        <w:t xml:space="preserve"> </w:t>
      </w:r>
      <w:r>
        <w:t>exceed</w:t>
      </w:r>
      <w:r>
        <w:rPr>
          <w:spacing w:val="-1"/>
        </w:rPr>
        <w:t xml:space="preserve"> </w:t>
      </w:r>
      <w:r>
        <w:t>all</w:t>
      </w:r>
      <w:r>
        <w:rPr>
          <w:spacing w:val="-3"/>
        </w:rPr>
        <w:t xml:space="preserve"> </w:t>
      </w:r>
      <w:r>
        <w:t>Universal</w:t>
      </w:r>
      <w:r>
        <w:rPr>
          <w:spacing w:val="-3"/>
        </w:rPr>
        <w:t xml:space="preserve"> </w:t>
      </w:r>
      <w:r w:rsidR="008A5B55">
        <w:t>Service Standards</w:t>
      </w:r>
      <w:r>
        <w:rPr>
          <w:spacing w:val="-5"/>
        </w:rPr>
        <w:t xml:space="preserve"> </w:t>
      </w:r>
      <w:r>
        <w:t>as</w:t>
      </w:r>
      <w:r>
        <w:rPr>
          <w:spacing w:val="-1"/>
        </w:rPr>
        <w:t xml:space="preserve"> </w:t>
      </w:r>
      <w:r>
        <w:t>well</w:t>
      </w:r>
      <w:r>
        <w:rPr>
          <w:spacing w:val="-3"/>
        </w:rPr>
        <w:t xml:space="preserve"> </w:t>
      </w:r>
      <w:r>
        <w:t>as</w:t>
      </w:r>
      <w:r>
        <w:rPr>
          <w:spacing w:val="-3"/>
        </w:rPr>
        <w:t xml:space="preserve"> </w:t>
      </w:r>
      <w:r>
        <w:t>all</w:t>
      </w:r>
      <w:r>
        <w:rPr>
          <w:spacing w:val="-3"/>
        </w:rPr>
        <w:t xml:space="preserve"> </w:t>
      </w:r>
      <w:r>
        <w:t>additional standards established for the service.</w:t>
      </w:r>
    </w:p>
    <w:p w14:paraId="550E691E" w14:textId="77777777" w:rsidR="00A4380E" w:rsidRDefault="00A4380E">
      <w:pPr>
        <w:pStyle w:val="BodyText"/>
      </w:pPr>
    </w:p>
    <w:p w14:paraId="24E398B7" w14:textId="77777777" w:rsidR="00A4380E" w:rsidRDefault="009904B2">
      <w:pPr>
        <w:pStyle w:val="Heading4"/>
      </w:pPr>
      <w:r>
        <w:rPr>
          <w:u w:val="single"/>
        </w:rPr>
        <w:t>DESCRIPTION</w:t>
      </w:r>
      <w:r>
        <w:rPr>
          <w:spacing w:val="-2"/>
          <w:u w:val="single"/>
        </w:rPr>
        <w:t xml:space="preserve"> </w:t>
      </w:r>
      <w:r>
        <w:rPr>
          <w:u w:val="single"/>
        </w:rPr>
        <w:t>OF</w:t>
      </w:r>
      <w:r>
        <w:rPr>
          <w:spacing w:val="-3"/>
          <w:u w:val="single"/>
        </w:rPr>
        <w:t xml:space="preserve"> </w:t>
      </w:r>
      <w:r>
        <w:rPr>
          <w:spacing w:val="-2"/>
          <w:u w:val="single"/>
        </w:rPr>
        <w:t>SERVICES</w:t>
      </w:r>
    </w:p>
    <w:p w14:paraId="4A665EC6" w14:textId="77777777" w:rsidR="00A4380E" w:rsidRDefault="009904B2">
      <w:pPr>
        <w:pStyle w:val="BodyText"/>
        <w:ind w:left="720"/>
      </w:pPr>
      <w:r>
        <w:t>All</w:t>
      </w:r>
      <w:r>
        <w:rPr>
          <w:spacing w:val="-3"/>
        </w:rPr>
        <w:t xml:space="preserve"> </w:t>
      </w:r>
      <w:r>
        <w:t>applicants must demonstrate</w:t>
      </w:r>
      <w:r>
        <w:rPr>
          <w:spacing w:val="-1"/>
        </w:rPr>
        <w:t xml:space="preserve"> </w:t>
      </w:r>
      <w:r>
        <w:t>their capacity</w:t>
      </w:r>
      <w:r>
        <w:rPr>
          <w:spacing w:val="-3"/>
        </w:rPr>
        <w:t xml:space="preserve"> </w:t>
      </w:r>
      <w:r>
        <w:t>to</w:t>
      </w:r>
      <w:r>
        <w:rPr>
          <w:spacing w:val="2"/>
        </w:rPr>
        <w:t xml:space="preserve"> </w:t>
      </w:r>
      <w:r>
        <w:t>provide</w:t>
      </w:r>
      <w:r>
        <w:rPr>
          <w:spacing w:val="-3"/>
        </w:rPr>
        <w:t xml:space="preserve"> </w:t>
      </w:r>
      <w:r>
        <w:t>the following</w:t>
      </w:r>
      <w:r>
        <w:rPr>
          <w:spacing w:val="-3"/>
        </w:rPr>
        <w:t xml:space="preserve"> </w:t>
      </w:r>
      <w:r>
        <w:t>service</w:t>
      </w:r>
      <w:r>
        <w:rPr>
          <w:spacing w:val="-2"/>
        </w:rPr>
        <w:t xml:space="preserve"> elements:</w:t>
      </w:r>
    </w:p>
    <w:p w14:paraId="544EB7E8" w14:textId="77777777" w:rsidR="00A4380E" w:rsidRDefault="00A4380E">
      <w:pPr>
        <w:pStyle w:val="BodyText"/>
      </w:pPr>
    </w:p>
    <w:p w14:paraId="6AF22149" w14:textId="77777777" w:rsidR="00A4380E" w:rsidRDefault="009904B2">
      <w:pPr>
        <w:pStyle w:val="Heading5"/>
        <w:spacing w:before="1"/>
        <w:jc w:val="both"/>
      </w:pPr>
      <w:r>
        <w:t>Individual-Level</w:t>
      </w:r>
      <w:r>
        <w:rPr>
          <w:spacing w:val="-4"/>
        </w:rPr>
        <w:t xml:space="preserve"> </w:t>
      </w:r>
      <w:r>
        <w:rPr>
          <w:spacing w:val="-2"/>
        </w:rPr>
        <w:t>Support</w:t>
      </w:r>
    </w:p>
    <w:p w14:paraId="65F3DDD6" w14:textId="7EAADCEE" w:rsidR="00A4380E" w:rsidRDefault="009904B2">
      <w:pPr>
        <w:pStyle w:val="BodyText"/>
        <w:ind w:left="720" w:right="917"/>
        <w:jc w:val="both"/>
      </w:pPr>
      <w:r>
        <w:t>Individual-level</w:t>
      </w:r>
      <w:r>
        <w:rPr>
          <w:spacing w:val="-3"/>
        </w:rPr>
        <w:t xml:space="preserve"> </w:t>
      </w:r>
      <w:r>
        <w:t>support</w:t>
      </w:r>
      <w:r>
        <w:rPr>
          <w:spacing w:val="-2"/>
        </w:rPr>
        <w:t xml:space="preserve"> </w:t>
      </w:r>
      <w:r>
        <w:t>services</w:t>
      </w:r>
      <w:r>
        <w:rPr>
          <w:spacing w:val="-3"/>
        </w:rPr>
        <w:t xml:space="preserve"> </w:t>
      </w:r>
      <w:r>
        <w:t>are</w:t>
      </w:r>
      <w:r>
        <w:rPr>
          <w:spacing w:val="-5"/>
        </w:rPr>
        <w:t xml:space="preserve"> </w:t>
      </w:r>
      <w:r>
        <w:t>those</w:t>
      </w:r>
      <w:r>
        <w:rPr>
          <w:spacing w:val="-3"/>
        </w:rPr>
        <w:t xml:space="preserve"> </w:t>
      </w:r>
      <w:r>
        <w:t>in</w:t>
      </w:r>
      <w:r>
        <w:rPr>
          <w:spacing w:val="-3"/>
        </w:rPr>
        <w:t xml:space="preserve"> </w:t>
      </w:r>
      <w:r>
        <w:t>which</w:t>
      </w:r>
      <w:r>
        <w:rPr>
          <w:spacing w:val="-3"/>
        </w:rPr>
        <w:t xml:space="preserve"> </w:t>
      </w:r>
      <w:r>
        <w:t>Community</w:t>
      </w:r>
      <w:r>
        <w:rPr>
          <w:spacing w:val="-11"/>
        </w:rPr>
        <w:t xml:space="preserve"> </w:t>
      </w:r>
      <w:r>
        <w:t>Health</w:t>
      </w:r>
      <w:r>
        <w:rPr>
          <w:spacing w:val="-3"/>
        </w:rPr>
        <w:t xml:space="preserve"> </w:t>
      </w:r>
      <w:r>
        <w:t>workers</w:t>
      </w:r>
      <w:r>
        <w:rPr>
          <w:spacing w:val="-3"/>
        </w:rPr>
        <w:t xml:space="preserve"> </w:t>
      </w:r>
      <w:r>
        <w:t>offer</w:t>
      </w:r>
      <w:r>
        <w:rPr>
          <w:spacing w:val="-2"/>
        </w:rPr>
        <w:t xml:space="preserve"> </w:t>
      </w:r>
      <w:r>
        <w:t>emotional</w:t>
      </w:r>
      <w:r>
        <w:rPr>
          <w:spacing w:val="-3"/>
        </w:rPr>
        <w:t xml:space="preserve"> </w:t>
      </w:r>
      <w:r>
        <w:t>support and practical guidance</w:t>
      </w:r>
      <w:r>
        <w:rPr>
          <w:spacing w:val="-1"/>
        </w:rPr>
        <w:t xml:space="preserve"> </w:t>
      </w:r>
      <w:r>
        <w:t xml:space="preserve">to </w:t>
      </w:r>
      <w:r w:rsidR="00DA5090">
        <w:t>people living with HIV</w:t>
      </w:r>
      <w:r>
        <w:t xml:space="preserve"> in drop-in centers, substance</w:t>
      </w:r>
      <w:r>
        <w:rPr>
          <w:spacing w:val="-1"/>
        </w:rPr>
        <w:t xml:space="preserve"> </w:t>
      </w:r>
      <w:r>
        <w:t>use</w:t>
      </w:r>
      <w:r>
        <w:rPr>
          <w:spacing w:val="-1"/>
        </w:rPr>
        <w:t xml:space="preserve"> </w:t>
      </w:r>
      <w:r>
        <w:t>treatment programs, multi- service centers, and/or in non-traditional venues.</w:t>
      </w:r>
    </w:p>
    <w:p w14:paraId="57923F5F" w14:textId="77777777" w:rsidR="00A4380E" w:rsidRDefault="00A4380E">
      <w:pPr>
        <w:pStyle w:val="BodyText"/>
      </w:pPr>
    </w:p>
    <w:p w14:paraId="2095F72E" w14:textId="77777777" w:rsidR="00A4380E" w:rsidRDefault="009904B2">
      <w:pPr>
        <w:pStyle w:val="Heading5"/>
        <w:jc w:val="both"/>
      </w:pPr>
      <w:r>
        <w:t>Group-Level</w:t>
      </w:r>
      <w:r>
        <w:rPr>
          <w:spacing w:val="-4"/>
        </w:rPr>
        <w:t xml:space="preserve"> </w:t>
      </w:r>
      <w:r>
        <w:rPr>
          <w:spacing w:val="-2"/>
        </w:rPr>
        <w:t>Support</w:t>
      </w:r>
    </w:p>
    <w:p w14:paraId="3438671E" w14:textId="77777777" w:rsidR="00A4380E" w:rsidRDefault="009904B2">
      <w:pPr>
        <w:pStyle w:val="BodyText"/>
        <w:ind w:left="720" w:right="994"/>
      </w:pPr>
      <w:r>
        <w:t>Group-Level</w:t>
      </w:r>
      <w:r>
        <w:rPr>
          <w:spacing w:val="-3"/>
        </w:rPr>
        <w:t xml:space="preserve"> </w:t>
      </w:r>
      <w:r>
        <w:t>Support</w:t>
      </w:r>
      <w:r>
        <w:rPr>
          <w:spacing w:val="-3"/>
        </w:rPr>
        <w:t xml:space="preserve"> </w:t>
      </w:r>
      <w:r>
        <w:t>involves</w:t>
      </w:r>
      <w:r>
        <w:rPr>
          <w:spacing w:val="-3"/>
        </w:rPr>
        <w:t xml:space="preserve"> </w:t>
      </w:r>
      <w:r>
        <w:t>people</w:t>
      </w:r>
      <w:r>
        <w:rPr>
          <w:spacing w:val="-3"/>
        </w:rPr>
        <w:t xml:space="preserve"> </w:t>
      </w:r>
      <w:r>
        <w:t>living</w:t>
      </w:r>
      <w:r>
        <w:rPr>
          <w:spacing w:val="-6"/>
        </w:rPr>
        <w:t xml:space="preserve"> </w:t>
      </w:r>
      <w:r>
        <w:t>with</w:t>
      </w:r>
      <w:r>
        <w:rPr>
          <w:spacing w:val="-1"/>
        </w:rPr>
        <w:t xml:space="preserve"> </w:t>
      </w:r>
      <w:r>
        <w:t>HIV</w:t>
      </w:r>
      <w:r>
        <w:rPr>
          <w:spacing w:val="-3"/>
        </w:rPr>
        <w:t xml:space="preserve"> </w:t>
      </w:r>
      <w:r>
        <w:t>coming</w:t>
      </w:r>
      <w:r>
        <w:rPr>
          <w:spacing w:val="-6"/>
        </w:rPr>
        <w:t xml:space="preserve"> </w:t>
      </w:r>
      <w:r>
        <w:t>together</w:t>
      </w:r>
      <w:r>
        <w:rPr>
          <w:spacing w:val="-5"/>
        </w:rPr>
        <w:t xml:space="preserve"> </w:t>
      </w:r>
      <w:r>
        <w:t>to</w:t>
      </w:r>
      <w:r>
        <w:rPr>
          <w:spacing w:val="-3"/>
        </w:rPr>
        <w:t xml:space="preserve"> </w:t>
      </w:r>
      <w:r>
        <w:t>share</w:t>
      </w:r>
      <w:r>
        <w:rPr>
          <w:spacing w:val="-5"/>
        </w:rPr>
        <w:t xml:space="preserve"> </w:t>
      </w:r>
      <w:r>
        <w:t>common</w:t>
      </w:r>
      <w:r>
        <w:rPr>
          <w:spacing w:val="-3"/>
        </w:rPr>
        <w:t xml:space="preserve"> </w:t>
      </w:r>
      <w:r>
        <w:t>experiences and challenges of living with HIV/AIDS, exchange information, and provide emotional and practical</w:t>
      </w:r>
    </w:p>
    <w:p w14:paraId="72D8C7B5" w14:textId="77777777" w:rsidR="00A4380E" w:rsidRDefault="00A4380E">
      <w:pPr>
        <w:sectPr w:rsidR="00A4380E">
          <w:pgSz w:w="12240" w:h="15840"/>
          <w:pgMar w:top="1080" w:right="220" w:bottom="1500" w:left="360" w:header="0" w:footer="1233" w:gutter="0"/>
          <w:cols w:space="720"/>
        </w:sectPr>
      </w:pPr>
    </w:p>
    <w:p w14:paraId="0172547B" w14:textId="6E9AAC6C" w:rsidR="00A4380E" w:rsidRDefault="009904B2">
      <w:pPr>
        <w:pStyle w:val="BodyText"/>
        <w:spacing w:before="68"/>
        <w:ind w:left="720" w:right="877"/>
      </w:pPr>
      <w:r>
        <w:lastRenderedPageBreak/>
        <w:t>support.</w:t>
      </w:r>
      <w:r>
        <w:rPr>
          <w:spacing w:val="-3"/>
        </w:rPr>
        <w:t xml:space="preserve"> </w:t>
      </w:r>
      <w:r>
        <w:t>Program</w:t>
      </w:r>
      <w:r>
        <w:rPr>
          <w:spacing w:val="-3"/>
        </w:rPr>
        <w:t xml:space="preserve"> </w:t>
      </w:r>
      <w:r>
        <w:t>models</w:t>
      </w:r>
      <w:r>
        <w:rPr>
          <w:spacing w:val="-3"/>
        </w:rPr>
        <w:t xml:space="preserve"> </w:t>
      </w:r>
      <w:r>
        <w:t>may</w:t>
      </w:r>
      <w:r>
        <w:rPr>
          <w:spacing w:val="-8"/>
        </w:rPr>
        <w:t xml:space="preserve"> </w:t>
      </w:r>
      <w:r>
        <w:t>incorporate</w:t>
      </w:r>
      <w:r>
        <w:rPr>
          <w:spacing w:val="-4"/>
        </w:rPr>
        <w:t xml:space="preserve"> </w:t>
      </w:r>
      <w:r>
        <w:t>the</w:t>
      </w:r>
      <w:r>
        <w:rPr>
          <w:spacing w:val="-4"/>
        </w:rPr>
        <w:t xml:space="preserve"> </w:t>
      </w:r>
      <w:r>
        <w:t>participation</w:t>
      </w:r>
      <w:r>
        <w:rPr>
          <w:spacing w:val="-3"/>
        </w:rPr>
        <w:t xml:space="preserve"> </w:t>
      </w:r>
      <w:r>
        <w:t>of</w:t>
      </w:r>
      <w:r>
        <w:rPr>
          <w:spacing w:val="-4"/>
        </w:rPr>
        <w:t xml:space="preserve"> </w:t>
      </w:r>
      <w:r>
        <w:t>partners,</w:t>
      </w:r>
      <w:r>
        <w:rPr>
          <w:spacing w:val="-2"/>
        </w:rPr>
        <w:t xml:space="preserve"> </w:t>
      </w:r>
      <w:r>
        <w:t>caregivers,</w:t>
      </w:r>
      <w:r>
        <w:rPr>
          <w:spacing w:val="-1"/>
        </w:rPr>
        <w:t xml:space="preserve"> </w:t>
      </w:r>
      <w:r>
        <w:t>and</w:t>
      </w:r>
      <w:r>
        <w:rPr>
          <w:spacing w:val="-3"/>
        </w:rPr>
        <w:t xml:space="preserve"> </w:t>
      </w:r>
      <w:r>
        <w:t>family</w:t>
      </w:r>
      <w:r>
        <w:rPr>
          <w:spacing w:val="-8"/>
        </w:rPr>
        <w:t xml:space="preserve"> </w:t>
      </w:r>
      <w:r>
        <w:t xml:space="preserve">members of </w:t>
      </w:r>
      <w:r w:rsidR="00DA5090">
        <w:t>people living with HIV</w:t>
      </w:r>
      <w:r>
        <w:t>. Agencies that wish to offer meals with peer support groups do not need to apply separately for Food Services.</w:t>
      </w:r>
    </w:p>
    <w:p w14:paraId="1A1FB18D" w14:textId="77777777" w:rsidR="00A4380E" w:rsidRDefault="00A4380E">
      <w:pPr>
        <w:pStyle w:val="BodyText"/>
      </w:pPr>
    </w:p>
    <w:p w14:paraId="4CEB30E9" w14:textId="77777777" w:rsidR="00A4380E" w:rsidRDefault="009904B2">
      <w:pPr>
        <w:pStyle w:val="Heading4"/>
      </w:pPr>
      <w:r>
        <w:rPr>
          <w:spacing w:val="-2"/>
          <w:u w:val="single"/>
        </w:rPr>
        <w:t>STAFFING</w:t>
      </w:r>
    </w:p>
    <w:p w14:paraId="75C032F2" w14:textId="20E89FA0" w:rsidR="00A4380E" w:rsidRDefault="009904B2">
      <w:pPr>
        <w:pStyle w:val="BodyText"/>
        <w:ind w:left="720" w:right="994"/>
      </w:pPr>
      <w:r>
        <w:t>Applicants may propose to integrate Psychosocial Support services that accompany</w:t>
      </w:r>
      <w:r>
        <w:rPr>
          <w:spacing w:val="-4"/>
        </w:rPr>
        <w:t xml:space="preserve"> </w:t>
      </w:r>
      <w:r>
        <w:t>Medical</w:t>
      </w:r>
      <w:r>
        <w:rPr>
          <w:spacing w:val="-4"/>
        </w:rPr>
        <w:t xml:space="preserve"> </w:t>
      </w:r>
      <w:r>
        <w:t>Case</w:t>
      </w:r>
      <w:r>
        <w:rPr>
          <w:spacing w:val="-5"/>
        </w:rPr>
        <w:t xml:space="preserve"> </w:t>
      </w:r>
      <w:r>
        <w:t>Management,</w:t>
      </w:r>
      <w:r>
        <w:rPr>
          <w:spacing w:val="-4"/>
        </w:rPr>
        <w:t xml:space="preserve"> </w:t>
      </w:r>
      <w:r>
        <w:t>or</w:t>
      </w:r>
      <w:r>
        <w:rPr>
          <w:spacing w:val="-4"/>
        </w:rPr>
        <w:t xml:space="preserve"> </w:t>
      </w:r>
      <w:r>
        <w:t>Non-Medical</w:t>
      </w:r>
      <w:r>
        <w:rPr>
          <w:spacing w:val="-4"/>
        </w:rPr>
        <w:t xml:space="preserve"> </w:t>
      </w:r>
      <w:r>
        <w:t>Case</w:t>
      </w:r>
      <w:r>
        <w:rPr>
          <w:spacing w:val="-5"/>
        </w:rPr>
        <w:t xml:space="preserve"> </w:t>
      </w:r>
      <w:r>
        <w:t>Management</w:t>
      </w:r>
      <w:r>
        <w:rPr>
          <w:spacing w:val="-4"/>
        </w:rPr>
        <w:t xml:space="preserve"> </w:t>
      </w:r>
      <w:r>
        <w:t>services</w:t>
      </w:r>
      <w:r>
        <w:rPr>
          <w:spacing w:val="-4"/>
        </w:rPr>
        <w:t xml:space="preserve"> </w:t>
      </w:r>
      <w:r>
        <w:t>rendered by community health workers, medical case manager, or other members of an integrated care team.</w:t>
      </w:r>
    </w:p>
    <w:p w14:paraId="696F5D68" w14:textId="77777777" w:rsidR="00A4380E" w:rsidRDefault="00A4380E">
      <w:pPr>
        <w:pStyle w:val="BodyText"/>
      </w:pPr>
    </w:p>
    <w:p w14:paraId="11A9EAD0" w14:textId="31B7BF02" w:rsidR="00A4380E" w:rsidRDefault="009904B2" w:rsidP="00862C34">
      <w:pPr>
        <w:pStyle w:val="BodyText"/>
        <w:ind w:left="720" w:right="877"/>
        <w:sectPr w:rsidR="00A4380E">
          <w:pgSz w:w="12240" w:h="15840"/>
          <w:pgMar w:top="1100" w:right="220" w:bottom="1500" w:left="360" w:header="0" w:footer="1233" w:gutter="0"/>
          <w:cols w:space="720"/>
        </w:sectPr>
      </w:pPr>
      <w:r>
        <w:rPr>
          <w:b/>
        </w:rPr>
        <w:t>Note</w:t>
      </w:r>
      <w:r>
        <w:t>:</w:t>
      </w:r>
      <w:r>
        <w:rPr>
          <w:spacing w:val="-3"/>
        </w:rPr>
        <w:t xml:space="preserve"> </w:t>
      </w:r>
      <w:r w:rsidR="00BF6AC3">
        <w:rPr>
          <w:spacing w:val="-3"/>
        </w:rPr>
        <w:t xml:space="preserve">Community Advisory Boards do not count towards </w:t>
      </w:r>
      <w:r w:rsidR="00950A29">
        <w:rPr>
          <w:spacing w:val="-3"/>
        </w:rPr>
        <w:t>Psychosocial Support activities.</w:t>
      </w:r>
      <w:r>
        <w:rPr>
          <w:spacing w:val="-3"/>
        </w:rPr>
        <w:t xml:space="preserve"> </w:t>
      </w:r>
    </w:p>
    <w:p w14:paraId="6C6C8963" w14:textId="77777777" w:rsidR="00A4380E" w:rsidRDefault="009904B2">
      <w:pPr>
        <w:pStyle w:val="BodyText"/>
        <w:ind w:left="725"/>
        <w:rPr>
          <w:sz w:val="20"/>
        </w:rPr>
      </w:pPr>
      <w:r>
        <w:rPr>
          <w:noProof/>
          <w:sz w:val="20"/>
        </w:rPr>
        <w:lastRenderedPageBreak/>
        <mc:AlternateContent>
          <mc:Choice Requires="wps">
            <w:drawing>
              <wp:inline distT="0" distB="0" distL="0" distR="0" wp14:anchorId="68269380" wp14:editId="080AE70E">
                <wp:extent cx="6612890" cy="264160"/>
                <wp:effectExtent l="0" t="0" r="16510" b="2159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chemeClr val="tx2">
                            <a:lumMod val="75000"/>
                          </a:schemeClr>
                        </a:solidFill>
                        <a:ln w="7365">
                          <a:solidFill>
                            <a:srgbClr val="000000"/>
                          </a:solidFill>
                          <a:prstDash val="solid"/>
                        </a:ln>
                      </wps:spPr>
                      <wps:txbx>
                        <w:txbxContent>
                          <w:p w14:paraId="3F1348E1" w14:textId="55F7E37D" w:rsidR="00A4380E" w:rsidRPr="00862C34" w:rsidRDefault="009904B2" w:rsidP="00862C34">
                            <w:pPr>
                              <w:pStyle w:val="Heading1"/>
                              <w:ind w:left="0"/>
                            </w:pPr>
                            <w:r w:rsidRPr="00862C34">
                              <w:t>SERVICE</w:t>
                            </w:r>
                            <w:r w:rsidRPr="00862C34">
                              <w:rPr>
                                <w:spacing w:val="-1"/>
                              </w:rPr>
                              <w:t xml:space="preserve"> </w:t>
                            </w:r>
                            <w:r w:rsidRPr="00862C34">
                              <w:rPr>
                                <w:spacing w:val="-2"/>
                              </w:rPr>
                              <w:t>MODELS</w:t>
                            </w:r>
                          </w:p>
                        </w:txbxContent>
                      </wps:txbx>
                      <wps:bodyPr wrap="square" lIns="0" tIns="0" rIns="0" bIns="0" rtlCol="0">
                        <a:noAutofit/>
                      </wps:bodyPr>
                    </wps:wsp>
                  </a:graphicData>
                </a:graphic>
              </wp:inline>
            </w:drawing>
          </mc:Choice>
          <mc:Fallback>
            <w:pict>
              <v:shape w14:anchorId="68269380" id="Textbox 34" o:spid="_x0000_s1042"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" fillcolor="#17365d [2415]" strokeweight=".20458mm">
                <v:path arrowok="t"/>
                <v:textbox inset="0,0,0,0">
                  <w:txbxContent>
                    <w:p w14:paraId="3F1348E1" w14:textId="55F7E37D" w:rsidR="00A4380E" w:rsidRPr="00862C34" w:rsidRDefault="009904B2" w:rsidP="00862C34">
                      <w:pPr>
                        <w:pStyle w:val="Heading1"/>
                        <w:ind w:left="0"/>
                      </w:pPr>
                      <w:r w:rsidRPr="00862C34">
                        <w:t>SERVICE</w:t>
                      </w:r>
                      <w:r w:rsidRPr="00862C34">
                        <w:rPr>
                          <w:spacing w:val="-1"/>
                        </w:rPr>
                        <w:t xml:space="preserve"> </w:t>
                      </w:r>
                      <w:r w:rsidRPr="00862C34">
                        <w:rPr>
                          <w:spacing w:val="-2"/>
                        </w:rPr>
                        <w:t>MODELS</w:t>
                      </w:r>
                    </w:p>
                  </w:txbxContent>
                </v:textbox>
                <w10:anchorlock/>
              </v:shape>
            </w:pict>
          </mc:Fallback>
        </mc:AlternateContent>
      </w:r>
    </w:p>
    <w:p w14:paraId="1ADF96AD" w14:textId="7D8EF6E0" w:rsidR="00A4380E" w:rsidRDefault="009904B2">
      <w:pPr>
        <w:pStyle w:val="BodyText"/>
        <w:spacing w:before="202"/>
        <w:ind w:left="720" w:right="877"/>
      </w:pPr>
      <w:r>
        <w:t xml:space="preserve">The Ryan White </w:t>
      </w:r>
      <w:r w:rsidR="00F4728E">
        <w:t xml:space="preserve">Part A </w:t>
      </w:r>
      <w:r>
        <w:t>grant is intended to support the implementation of services rather than the development</w:t>
      </w:r>
      <w:r>
        <w:rPr>
          <w:spacing w:val="-4"/>
        </w:rPr>
        <w:t xml:space="preserve"> </w:t>
      </w:r>
      <w:r>
        <w:t>of</w:t>
      </w:r>
      <w:r>
        <w:rPr>
          <w:spacing w:val="-19"/>
        </w:rPr>
        <w:t xml:space="preserve"> </w:t>
      </w:r>
      <w:r>
        <w:t>programs</w:t>
      </w:r>
      <w:r>
        <w:rPr>
          <w:spacing w:val="-3"/>
        </w:rPr>
        <w:t xml:space="preserve"> </w:t>
      </w:r>
      <w:r>
        <w:t>as</w:t>
      </w:r>
      <w:r>
        <w:rPr>
          <w:spacing w:val="-3"/>
        </w:rPr>
        <w:t xml:space="preserve"> </w:t>
      </w:r>
      <w:r>
        <w:t>Ryan</w:t>
      </w:r>
      <w:r>
        <w:rPr>
          <w:spacing w:val="-3"/>
        </w:rPr>
        <w:t xml:space="preserve"> </w:t>
      </w:r>
      <w:r>
        <w:t>White</w:t>
      </w:r>
      <w:r>
        <w:rPr>
          <w:spacing w:val="-4"/>
        </w:rPr>
        <w:t xml:space="preserve"> </w:t>
      </w:r>
      <w:r>
        <w:t>funds</w:t>
      </w:r>
      <w:r>
        <w:rPr>
          <w:spacing w:val="-3"/>
        </w:rPr>
        <w:t xml:space="preserve"> </w:t>
      </w:r>
      <w:r>
        <w:t>are</w:t>
      </w:r>
      <w:r>
        <w:rPr>
          <w:spacing w:val="-3"/>
        </w:rPr>
        <w:t xml:space="preserve"> </w:t>
      </w:r>
      <w:r>
        <w:t>not intended</w:t>
      </w:r>
      <w:r>
        <w:rPr>
          <w:spacing w:val="-3"/>
        </w:rPr>
        <w:t xml:space="preserve"> </w:t>
      </w:r>
      <w:r>
        <w:t>to</w:t>
      </w:r>
      <w:r>
        <w:rPr>
          <w:spacing w:val="-3"/>
        </w:rPr>
        <w:t xml:space="preserve"> </w:t>
      </w:r>
      <w:r>
        <w:t>be</w:t>
      </w:r>
      <w:r>
        <w:rPr>
          <w:spacing w:val="-3"/>
        </w:rPr>
        <w:t xml:space="preserve"> </w:t>
      </w:r>
      <w:r>
        <w:t>used</w:t>
      </w:r>
      <w:r>
        <w:rPr>
          <w:spacing w:val="-3"/>
        </w:rPr>
        <w:t xml:space="preserve"> </w:t>
      </w:r>
      <w:r>
        <w:t>to</w:t>
      </w:r>
      <w:r>
        <w:rPr>
          <w:spacing w:val="-3"/>
        </w:rPr>
        <w:t xml:space="preserve"> </w:t>
      </w:r>
      <w:r>
        <w:t>supplant</w:t>
      </w:r>
      <w:r>
        <w:rPr>
          <w:spacing w:val="-3"/>
        </w:rPr>
        <w:t xml:space="preserve"> </w:t>
      </w:r>
      <w:r>
        <w:t>or</w:t>
      </w:r>
      <w:r>
        <w:rPr>
          <w:spacing w:val="-3"/>
        </w:rPr>
        <w:t xml:space="preserve"> </w:t>
      </w:r>
      <w:r>
        <w:t>replace</w:t>
      </w:r>
      <w:r>
        <w:rPr>
          <w:spacing w:val="-4"/>
        </w:rPr>
        <w:t xml:space="preserve"> </w:t>
      </w:r>
      <w:r>
        <w:t>state</w:t>
      </w:r>
      <w:r>
        <w:rPr>
          <w:spacing w:val="-4"/>
        </w:rPr>
        <w:t xml:space="preserve"> </w:t>
      </w:r>
      <w:r>
        <w:t xml:space="preserve">or local HIV funding. </w:t>
      </w:r>
      <w:proofErr w:type="gramStart"/>
      <w:r>
        <w:t>The Boston Public Health Commission (BPHC),</w:t>
      </w:r>
      <w:proofErr w:type="gramEnd"/>
      <w:r>
        <w:t xml:space="preserve"> requires sub-recipients to have established programs with the capacity</w:t>
      </w:r>
      <w:r>
        <w:rPr>
          <w:spacing w:val="-1"/>
        </w:rPr>
        <w:t xml:space="preserve"> </w:t>
      </w:r>
      <w:r>
        <w:t>and infrastructure to implement requested HIV service(s). These HIV services should serve those in greatest need of support and align with the National HIV/AIDS Strategy, Ryan White Legislative Goals, and the EMA HIV Continuum of Care outlined above.</w:t>
      </w:r>
    </w:p>
    <w:p w14:paraId="0EA41A21" w14:textId="77777777" w:rsidR="00A4380E" w:rsidRDefault="009904B2">
      <w:pPr>
        <w:pStyle w:val="BodyText"/>
        <w:spacing w:before="254"/>
        <w:ind w:left="720" w:right="994"/>
      </w:pPr>
      <w:r>
        <w:t>As part of this current procurement, BPHC is promoting</w:t>
      </w:r>
      <w:r>
        <w:rPr>
          <w:spacing w:val="-1"/>
        </w:rPr>
        <w:t xml:space="preserve"> </w:t>
      </w:r>
      <w:r>
        <w:t>the development of an integrated care system. The goal of the integrated care system is to create a robust service delivery system that promotes retention in care by eliminating barriers in accessing medical and supportive services. The integrated care</w:t>
      </w:r>
      <w:r>
        <w:rPr>
          <w:spacing w:val="-4"/>
        </w:rPr>
        <w:t xml:space="preserve"> </w:t>
      </w:r>
      <w:r>
        <w:t>system</w:t>
      </w:r>
      <w:r>
        <w:rPr>
          <w:spacing w:val="-2"/>
        </w:rPr>
        <w:t xml:space="preserve"> </w:t>
      </w:r>
      <w:r>
        <w:t>is</w:t>
      </w:r>
      <w:r>
        <w:rPr>
          <w:spacing w:val="-2"/>
        </w:rPr>
        <w:t xml:space="preserve"> </w:t>
      </w:r>
      <w:r>
        <w:t>composed</w:t>
      </w:r>
      <w:r>
        <w:rPr>
          <w:spacing w:val="-1"/>
        </w:rPr>
        <w:t xml:space="preserve"> </w:t>
      </w:r>
      <w:r>
        <w:t>of</w:t>
      </w:r>
      <w:r>
        <w:rPr>
          <w:spacing w:val="-2"/>
        </w:rPr>
        <w:t xml:space="preserve"> </w:t>
      </w:r>
      <w:r>
        <w:t>two</w:t>
      </w:r>
      <w:r>
        <w:rPr>
          <w:spacing w:val="-1"/>
        </w:rPr>
        <w:t xml:space="preserve"> </w:t>
      </w:r>
      <w:r>
        <w:t>care</w:t>
      </w:r>
      <w:r>
        <w:rPr>
          <w:spacing w:val="-3"/>
        </w:rPr>
        <w:t xml:space="preserve"> </w:t>
      </w:r>
      <w:r>
        <w:t>delivery</w:t>
      </w:r>
      <w:r>
        <w:rPr>
          <w:spacing w:val="-7"/>
        </w:rPr>
        <w:t xml:space="preserve"> </w:t>
      </w:r>
      <w:r>
        <w:t>models:</w:t>
      </w:r>
      <w:r>
        <w:rPr>
          <w:spacing w:val="-2"/>
        </w:rPr>
        <w:t xml:space="preserve"> </w:t>
      </w:r>
      <w:r>
        <w:t>a</w:t>
      </w:r>
      <w:r>
        <w:rPr>
          <w:spacing w:val="-3"/>
        </w:rPr>
        <w:t xml:space="preserve"> </w:t>
      </w:r>
      <w:r>
        <w:t>multi-service</w:t>
      </w:r>
      <w:r>
        <w:rPr>
          <w:spacing w:val="-3"/>
        </w:rPr>
        <w:t xml:space="preserve"> </w:t>
      </w:r>
      <w:r>
        <w:t>model</w:t>
      </w:r>
      <w:r>
        <w:rPr>
          <w:spacing w:val="-2"/>
        </w:rPr>
        <w:t xml:space="preserve"> </w:t>
      </w:r>
      <w:r>
        <w:t>and</w:t>
      </w:r>
      <w:r>
        <w:rPr>
          <w:spacing w:val="-2"/>
        </w:rPr>
        <w:t xml:space="preserve"> </w:t>
      </w:r>
      <w:r>
        <w:t>a</w:t>
      </w:r>
      <w:r>
        <w:rPr>
          <w:spacing w:val="-4"/>
        </w:rPr>
        <w:t xml:space="preserve"> </w:t>
      </w:r>
      <w:r>
        <w:t>collaborative</w:t>
      </w:r>
      <w:r>
        <w:rPr>
          <w:spacing w:val="-3"/>
        </w:rPr>
        <w:t xml:space="preserve"> </w:t>
      </w:r>
      <w:r>
        <w:t>model. Programs should be either composed of an array of Part A services or have formal partnerships with other Part A service providers. Clients should be able to access all service categories funded by</w:t>
      </w:r>
      <w:r>
        <w:rPr>
          <w:spacing w:val="-1"/>
        </w:rPr>
        <w:t xml:space="preserve"> </w:t>
      </w:r>
      <w:r>
        <w:t>BPHC either internally or through an established network or partnership.</w:t>
      </w:r>
    </w:p>
    <w:p w14:paraId="488B2F11" w14:textId="77777777" w:rsidR="00A4380E" w:rsidRDefault="009904B2">
      <w:pPr>
        <w:pStyle w:val="Heading5"/>
        <w:spacing w:before="253"/>
      </w:pPr>
      <w:r>
        <w:t>Multi-service</w:t>
      </w:r>
      <w:r>
        <w:rPr>
          <w:spacing w:val="-4"/>
        </w:rPr>
        <w:t xml:space="preserve"> model</w:t>
      </w:r>
    </w:p>
    <w:p w14:paraId="1E99792B" w14:textId="09C28A67" w:rsidR="00A4380E" w:rsidRDefault="009904B2">
      <w:pPr>
        <w:pStyle w:val="BodyText"/>
        <w:ind w:left="720" w:right="913"/>
      </w:pPr>
      <w:r>
        <w:t>Under</w:t>
      </w:r>
      <w:r>
        <w:rPr>
          <w:spacing w:val="-3"/>
        </w:rPr>
        <w:t xml:space="preserve"> </w:t>
      </w:r>
      <w:r>
        <w:t>this</w:t>
      </w:r>
      <w:r>
        <w:rPr>
          <w:spacing w:val="-3"/>
        </w:rPr>
        <w:t xml:space="preserve"> </w:t>
      </w:r>
      <w:r>
        <w:t>model,</w:t>
      </w:r>
      <w:r>
        <w:rPr>
          <w:spacing w:val="-3"/>
        </w:rPr>
        <w:t xml:space="preserve"> </w:t>
      </w:r>
      <w:r>
        <w:t>programs</w:t>
      </w:r>
      <w:r>
        <w:rPr>
          <w:spacing w:val="-2"/>
        </w:rPr>
        <w:t xml:space="preserve"> </w:t>
      </w:r>
      <w:r>
        <w:t>provide</w:t>
      </w:r>
      <w:r>
        <w:rPr>
          <w:spacing w:val="-5"/>
        </w:rPr>
        <w:t xml:space="preserve"> </w:t>
      </w:r>
      <w:r>
        <w:t>a</w:t>
      </w:r>
      <w:r>
        <w:rPr>
          <w:spacing w:val="-4"/>
        </w:rPr>
        <w:t xml:space="preserve"> </w:t>
      </w:r>
      <w:r>
        <w:t>combination</w:t>
      </w:r>
      <w:r>
        <w:rPr>
          <w:spacing w:val="-3"/>
        </w:rPr>
        <w:t xml:space="preserve"> </w:t>
      </w:r>
      <w:r>
        <w:t>of</w:t>
      </w:r>
      <w:r>
        <w:rPr>
          <w:spacing w:val="-3"/>
        </w:rPr>
        <w:t xml:space="preserve"> </w:t>
      </w:r>
      <w:r>
        <w:t>any</w:t>
      </w:r>
      <w:r>
        <w:rPr>
          <w:spacing w:val="-7"/>
        </w:rPr>
        <w:t xml:space="preserve"> </w:t>
      </w:r>
      <w:r>
        <w:t>Part</w:t>
      </w:r>
      <w:r>
        <w:rPr>
          <w:spacing w:val="-3"/>
        </w:rPr>
        <w:t xml:space="preserve"> </w:t>
      </w:r>
      <w:r>
        <w:t>A</w:t>
      </w:r>
      <w:r>
        <w:rPr>
          <w:spacing w:val="-4"/>
        </w:rPr>
        <w:t xml:space="preserve"> </w:t>
      </w:r>
      <w:r>
        <w:t>services</w:t>
      </w:r>
      <w:r>
        <w:rPr>
          <w:spacing w:val="-3"/>
        </w:rPr>
        <w:t xml:space="preserve"> </w:t>
      </w:r>
      <w:r>
        <w:t>to</w:t>
      </w:r>
      <w:r>
        <w:rPr>
          <w:spacing w:val="-3"/>
        </w:rPr>
        <w:t xml:space="preserve"> </w:t>
      </w:r>
      <w:r>
        <w:t>form</w:t>
      </w:r>
      <w:r>
        <w:rPr>
          <w:spacing w:val="-3"/>
        </w:rPr>
        <w:t xml:space="preserve"> </w:t>
      </w:r>
      <w:r>
        <w:t>a</w:t>
      </w:r>
      <w:r>
        <w:rPr>
          <w:spacing w:val="-3"/>
        </w:rPr>
        <w:t xml:space="preserve"> </w:t>
      </w:r>
      <w:r>
        <w:t>comprehensive</w:t>
      </w:r>
      <w:r>
        <w:rPr>
          <w:spacing w:val="-2"/>
        </w:rPr>
        <w:t xml:space="preserve"> </w:t>
      </w:r>
      <w:r>
        <w:t>HIV program. BPHC</w:t>
      </w:r>
      <w:r>
        <w:rPr>
          <w:spacing w:val="-1"/>
        </w:rPr>
        <w:t xml:space="preserve"> </w:t>
      </w:r>
      <w:r>
        <w:t>is</w:t>
      </w:r>
      <w:r>
        <w:rPr>
          <w:spacing w:val="-1"/>
        </w:rPr>
        <w:t xml:space="preserve"> </w:t>
      </w:r>
      <w:r>
        <w:t>promoting</w:t>
      </w:r>
      <w:r>
        <w:rPr>
          <w:spacing w:val="-4"/>
        </w:rPr>
        <w:t xml:space="preserve"> </w:t>
      </w:r>
      <w:r>
        <w:t>the</w:t>
      </w:r>
      <w:r>
        <w:rPr>
          <w:spacing w:val="-1"/>
        </w:rPr>
        <w:t xml:space="preserve"> </w:t>
      </w:r>
      <w:r>
        <w:t>development</w:t>
      </w:r>
      <w:r>
        <w:rPr>
          <w:spacing w:val="-1"/>
        </w:rPr>
        <w:t xml:space="preserve"> </w:t>
      </w:r>
      <w:r>
        <w:t>of a</w:t>
      </w:r>
      <w:r>
        <w:rPr>
          <w:spacing w:val="-2"/>
        </w:rPr>
        <w:t xml:space="preserve"> </w:t>
      </w:r>
      <w:r>
        <w:t>multidisciplinary</w:t>
      </w:r>
      <w:r>
        <w:rPr>
          <w:spacing w:val="-6"/>
        </w:rPr>
        <w:t xml:space="preserve"> </w:t>
      </w:r>
      <w:r>
        <w:t>team. For</w:t>
      </w:r>
      <w:r>
        <w:rPr>
          <w:spacing w:val="-1"/>
        </w:rPr>
        <w:t xml:space="preserve"> </w:t>
      </w:r>
      <w:r>
        <w:t>instance,</w:t>
      </w:r>
      <w:r>
        <w:rPr>
          <w:spacing w:val="-1"/>
        </w:rPr>
        <w:t xml:space="preserve"> </w:t>
      </w:r>
      <w:r>
        <w:t>a</w:t>
      </w:r>
      <w:r>
        <w:rPr>
          <w:spacing w:val="-2"/>
        </w:rPr>
        <w:t xml:space="preserve"> </w:t>
      </w:r>
      <w:r>
        <w:t xml:space="preserve">multi-service program can be comprised of medical case management (in clinic-based settings only), non-medical case management, psychosocial support, medical transportation, food bank/home delivered meals, housing, and emergency financial assistance services. A multi-disciplinary team would then be comprised of a nurse case manager providing medication adherence, a community health worker coordinating medical transportation, educating clients on </w:t>
      </w:r>
      <w:proofErr w:type="spellStart"/>
      <w:r>
        <w:t>PrEP</w:t>
      </w:r>
      <w:proofErr w:type="spellEnd"/>
      <w:r>
        <w:t>, etc., an HIV or substance abuse counselor providing individual/group counseling, and a housing specialist providing housing search/advocacy services and distributing emergency financial assistance funds. The program would develop policies and procedures regarding intake and initial assessment process, referral for specific services within the program, and coordination of care among staff.</w:t>
      </w:r>
    </w:p>
    <w:p w14:paraId="00CA1FDF" w14:textId="77777777" w:rsidR="00A4380E" w:rsidRDefault="00A4380E">
      <w:pPr>
        <w:pStyle w:val="BodyText"/>
        <w:spacing w:before="183"/>
      </w:pPr>
    </w:p>
    <w:p w14:paraId="653558CB" w14:textId="77777777" w:rsidR="00A4380E" w:rsidRDefault="009904B2">
      <w:pPr>
        <w:pStyle w:val="Heading5"/>
      </w:pPr>
      <w:r>
        <w:t>Collaborative</w:t>
      </w:r>
      <w:r>
        <w:rPr>
          <w:spacing w:val="-5"/>
        </w:rPr>
        <w:t xml:space="preserve"> </w:t>
      </w:r>
      <w:r>
        <w:rPr>
          <w:spacing w:val="-4"/>
        </w:rPr>
        <w:t>model</w:t>
      </w:r>
    </w:p>
    <w:p w14:paraId="4A9C5916" w14:textId="70A1E7C8" w:rsidR="00A4380E" w:rsidRDefault="009904B2">
      <w:pPr>
        <w:pStyle w:val="BodyText"/>
        <w:ind w:left="720" w:right="877"/>
      </w:pPr>
      <w:r>
        <w:t>Under</w:t>
      </w:r>
      <w:r>
        <w:rPr>
          <w:spacing w:val="-3"/>
        </w:rPr>
        <w:t xml:space="preserve"> </w:t>
      </w:r>
      <w:r>
        <w:t>this</w:t>
      </w:r>
      <w:r>
        <w:rPr>
          <w:spacing w:val="-3"/>
        </w:rPr>
        <w:t xml:space="preserve"> </w:t>
      </w:r>
      <w:r>
        <w:t>model,</w:t>
      </w:r>
      <w:r>
        <w:rPr>
          <w:spacing w:val="-3"/>
        </w:rPr>
        <w:t xml:space="preserve"> </w:t>
      </w:r>
      <w:r>
        <w:t>programs</w:t>
      </w:r>
      <w:r>
        <w:rPr>
          <w:spacing w:val="-3"/>
        </w:rPr>
        <w:t xml:space="preserve"> </w:t>
      </w:r>
      <w:r>
        <w:t>develop</w:t>
      </w:r>
      <w:r>
        <w:rPr>
          <w:spacing w:val="-3"/>
        </w:rPr>
        <w:t xml:space="preserve"> </w:t>
      </w:r>
      <w:r>
        <w:t>formal</w:t>
      </w:r>
      <w:r>
        <w:rPr>
          <w:spacing w:val="-3"/>
        </w:rPr>
        <w:t xml:space="preserve"> </w:t>
      </w:r>
      <w:r>
        <w:t>partnerships</w:t>
      </w:r>
      <w:r>
        <w:rPr>
          <w:spacing w:val="-3"/>
        </w:rPr>
        <w:t xml:space="preserve"> </w:t>
      </w:r>
      <w:r>
        <w:t>with</w:t>
      </w:r>
      <w:r>
        <w:rPr>
          <w:spacing w:val="-3"/>
        </w:rPr>
        <w:t xml:space="preserve"> </w:t>
      </w:r>
      <w:r>
        <w:t>other</w:t>
      </w:r>
      <w:r>
        <w:rPr>
          <w:spacing w:val="-5"/>
        </w:rPr>
        <w:t xml:space="preserve"> </w:t>
      </w:r>
      <w:r>
        <w:t>Part</w:t>
      </w:r>
      <w:r>
        <w:rPr>
          <w:spacing w:val="-3"/>
        </w:rPr>
        <w:t xml:space="preserve"> </w:t>
      </w:r>
      <w:r>
        <w:t>A</w:t>
      </w:r>
      <w:r>
        <w:rPr>
          <w:spacing w:val="-2"/>
        </w:rPr>
        <w:t xml:space="preserve"> </w:t>
      </w:r>
      <w:r>
        <w:t>and</w:t>
      </w:r>
      <w:r>
        <w:rPr>
          <w:spacing w:val="-3"/>
        </w:rPr>
        <w:t xml:space="preserve"> </w:t>
      </w:r>
      <w:r>
        <w:t>HIV</w:t>
      </w:r>
      <w:r>
        <w:rPr>
          <w:spacing w:val="-3"/>
        </w:rPr>
        <w:t xml:space="preserve"> </w:t>
      </w:r>
      <w:r>
        <w:t>service</w:t>
      </w:r>
      <w:r>
        <w:rPr>
          <w:spacing w:val="-4"/>
        </w:rPr>
        <w:t xml:space="preserve"> </w:t>
      </w:r>
      <w:r>
        <w:t>providers</w:t>
      </w:r>
      <w:r>
        <w:rPr>
          <w:spacing w:val="-3"/>
        </w:rPr>
        <w:t xml:space="preserve"> </w:t>
      </w:r>
      <w:r>
        <w:t>to develop a robust and collaborative service model, where clients can seamlessly</w:t>
      </w:r>
      <w:r>
        <w:rPr>
          <w:spacing w:val="-2"/>
        </w:rPr>
        <w:t xml:space="preserve"> </w:t>
      </w:r>
      <w:r>
        <w:t xml:space="preserve">access a myriad of HIV services. This model is intended for programs located in remote areas within the Boston EMA or for programs without the capacity to provide multiple HIV services within their </w:t>
      </w:r>
      <w:r w:rsidR="00852291">
        <w:t>agency</w:t>
      </w:r>
      <w:r>
        <w:t xml:space="preserve"> or program.</w:t>
      </w:r>
    </w:p>
    <w:p w14:paraId="6B12712A" w14:textId="29ADC765" w:rsidR="00A4380E" w:rsidRDefault="00AA6809">
      <w:pPr>
        <w:pStyle w:val="BodyText"/>
        <w:ind w:left="720"/>
      </w:pPr>
      <w:r>
        <w:t>Agencies</w:t>
      </w:r>
      <w:r>
        <w:rPr>
          <w:spacing w:val="-1"/>
        </w:rPr>
        <w:t xml:space="preserve"> </w:t>
      </w:r>
      <w:r w:rsidR="009904B2">
        <w:t>applying</w:t>
      </w:r>
      <w:r w:rsidR="009904B2">
        <w:rPr>
          <w:spacing w:val="-3"/>
        </w:rPr>
        <w:t xml:space="preserve"> </w:t>
      </w:r>
      <w:r w:rsidR="009904B2">
        <w:t>under this</w:t>
      </w:r>
      <w:r w:rsidR="009904B2">
        <w:rPr>
          <w:spacing w:val="-1"/>
        </w:rPr>
        <w:t xml:space="preserve"> </w:t>
      </w:r>
      <w:r w:rsidR="009904B2">
        <w:t>model</w:t>
      </w:r>
      <w:r w:rsidR="009904B2">
        <w:rPr>
          <w:spacing w:val="-1"/>
        </w:rPr>
        <w:t xml:space="preserve"> </w:t>
      </w:r>
      <w:r w:rsidR="009904B2">
        <w:rPr>
          <w:spacing w:val="-2"/>
        </w:rPr>
        <w:t>must:</w:t>
      </w:r>
    </w:p>
    <w:p w14:paraId="3D8C3FBC" w14:textId="77777777" w:rsidR="00A4380E" w:rsidRDefault="009904B2" w:rsidP="00454857">
      <w:pPr>
        <w:pStyle w:val="ListParagraph"/>
        <w:numPr>
          <w:ilvl w:val="0"/>
          <w:numId w:val="17"/>
        </w:numPr>
        <w:tabs>
          <w:tab w:val="left" w:pos="1440"/>
        </w:tabs>
        <w:spacing w:before="252"/>
        <w:ind w:right="1376"/>
        <w:rPr>
          <w:sz w:val="24"/>
        </w:rPr>
      </w:pPr>
      <w:r>
        <w:rPr>
          <w:sz w:val="24"/>
        </w:rPr>
        <w:t>Develop</w:t>
      </w:r>
      <w:r>
        <w:rPr>
          <w:spacing w:val="-3"/>
          <w:sz w:val="24"/>
        </w:rPr>
        <w:t xml:space="preserve"> </w:t>
      </w:r>
      <w:r>
        <w:rPr>
          <w:sz w:val="24"/>
        </w:rPr>
        <w:t>partnerships</w:t>
      </w:r>
      <w:r>
        <w:rPr>
          <w:spacing w:val="-3"/>
          <w:sz w:val="24"/>
        </w:rPr>
        <w:t xml:space="preserve"> </w:t>
      </w:r>
      <w:r>
        <w:rPr>
          <w:sz w:val="24"/>
        </w:rPr>
        <w:t>with</w:t>
      </w:r>
      <w:r>
        <w:rPr>
          <w:spacing w:val="-2"/>
          <w:sz w:val="24"/>
        </w:rPr>
        <w:t xml:space="preserve"> </w:t>
      </w:r>
      <w:r>
        <w:rPr>
          <w:sz w:val="24"/>
        </w:rPr>
        <w:t>other</w:t>
      </w:r>
      <w:r>
        <w:rPr>
          <w:spacing w:val="-5"/>
          <w:sz w:val="24"/>
        </w:rPr>
        <w:t xml:space="preserve"> </w:t>
      </w:r>
      <w:r>
        <w:rPr>
          <w:sz w:val="24"/>
        </w:rPr>
        <w:t>Part</w:t>
      </w:r>
      <w:r>
        <w:rPr>
          <w:spacing w:val="-3"/>
          <w:sz w:val="24"/>
        </w:rPr>
        <w:t xml:space="preserve"> </w:t>
      </w:r>
      <w:r>
        <w:rPr>
          <w:sz w:val="24"/>
        </w:rPr>
        <w:t>A</w:t>
      </w:r>
      <w:r>
        <w:rPr>
          <w:spacing w:val="-4"/>
          <w:sz w:val="24"/>
        </w:rPr>
        <w:t xml:space="preserve"> </w:t>
      </w:r>
      <w:r>
        <w:rPr>
          <w:sz w:val="24"/>
        </w:rPr>
        <w:t>and</w:t>
      </w:r>
      <w:r>
        <w:rPr>
          <w:spacing w:val="-3"/>
          <w:sz w:val="24"/>
        </w:rPr>
        <w:t xml:space="preserve"> </w:t>
      </w:r>
      <w:r>
        <w:rPr>
          <w:sz w:val="24"/>
        </w:rPr>
        <w:t>HIV</w:t>
      </w:r>
      <w:r>
        <w:rPr>
          <w:spacing w:val="-3"/>
          <w:sz w:val="24"/>
        </w:rPr>
        <w:t xml:space="preserve"> </w:t>
      </w:r>
      <w:r>
        <w:rPr>
          <w:sz w:val="24"/>
        </w:rPr>
        <w:t>service</w:t>
      </w:r>
      <w:r>
        <w:rPr>
          <w:spacing w:val="-4"/>
          <w:sz w:val="24"/>
        </w:rPr>
        <w:t xml:space="preserve"> </w:t>
      </w:r>
      <w:r>
        <w:rPr>
          <w:sz w:val="24"/>
        </w:rPr>
        <w:t>providers,</w:t>
      </w:r>
      <w:r>
        <w:rPr>
          <w:spacing w:val="-3"/>
          <w:sz w:val="24"/>
        </w:rPr>
        <w:t xml:space="preserve"> </w:t>
      </w:r>
      <w:r>
        <w:rPr>
          <w:sz w:val="24"/>
        </w:rPr>
        <w:t>including</w:t>
      </w:r>
      <w:r>
        <w:rPr>
          <w:spacing w:val="-6"/>
          <w:sz w:val="24"/>
        </w:rPr>
        <w:t xml:space="preserve"> </w:t>
      </w:r>
      <w:r>
        <w:rPr>
          <w:sz w:val="24"/>
        </w:rPr>
        <w:t>memoranda</w:t>
      </w:r>
      <w:r>
        <w:rPr>
          <w:spacing w:val="-4"/>
          <w:sz w:val="24"/>
        </w:rPr>
        <w:t xml:space="preserve"> </w:t>
      </w:r>
      <w:r>
        <w:rPr>
          <w:sz w:val="24"/>
        </w:rPr>
        <w:t>of understanding that must be reviewed and signed annually.</w:t>
      </w:r>
    </w:p>
    <w:p w14:paraId="4875E34B" w14:textId="77777777" w:rsidR="00A4380E" w:rsidRDefault="009904B2" w:rsidP="00454857">
      <w:pPr>
        <w:pStyle w:val="ListParagraph"/>
        <w:numPr>
          <w:ilvl w:val="0"/>
          <w:numId w:val="17"/>
        </w:numPr>
        <w:tabs>
          <w:tab w:val="left" w:pos="1440"/>
        </w:tabs>
        <w:ind w:right="1077"/>
        <w:rPr>
          <w:sz w:val="24"/>
        </w:rPr>
      </w:pPr>
      <w:r>
        <w:rPr>
          <w:sz w:val="24"/>
        </w:rPr>
        <w:t>Develop a referral methodology with a referral tool, release forms, outlined referral processes, and</w:t>
      </w:r>
      <w:r>
        <w:rPr>
          <w:spacing w:val="-5"/>
          <w:sz w:val="24"/>
        </w:rPr>
        <w:t xml:space="preserve"> </w:t>
      </w:r>
      <w:r>
        <w:rPr>
          <w:sz w:val="24"/>
        </w:rPr>
        <w:t>follow-up/care</w:t>
      </w:r>
      <w:r>
        <w:rPr>
          <w:spacing w:val="-7"/>
          <w:sz w:val="24"/>
        </w:rPr>
        <w:t xml:space="preserve"> </w:t>
      </w:r>
      <w:r>
        <w:rPr>
          <w:sz w:val="24"/>
        </w:rPr>
        <w:t>coordination</w:t>
      </w:r>
      <w:r>
        <w:rPr>
          <w:spacing w:val="-5"/>
          <w:sz w:val="24"/>
        </w:rPr>
        <w:t xml:space="preserve"> </w:t>
      </w:r>
      <w:r>
        <w:rPr>
          <w:sz w:val="24"/>
        </w:rPr>
        <w:t>processes</w:t>
      </w:r>
      <w:r>
        <w:rPr>
          <w:spacing w:val="-5"/>
          <w:sz w:val="24"/>
        </w:rPr>
        <w:t xml:space="preserve"> </w:t>
      </w:r>
      <w:r>
        <w:rPr>
          <w:sz w:val="24"/>
        </w:rPr>
        <w:t>with</w:t>
      </w:r>
      <w:r>
        <w:rPr>
          <w:spacing w:val="-5"/>
          <w:sz w:val="24"/>
        </w:rPr>
        <w:t xml:space="preserve"> </w:t>
      </w:r>
      <w:r>
        <w:rPr>
          <w:sz w:val="24"/>
        </w:rPr>
        <w:t>scheduled</w:t>
      </w:r>
      <w:r>
        <w:rPr>
          <w:spacing w:val="-5"/>
          <w:sz w:val="24"/>
        </w:rPr>
        <w:t xml:space="preserve"> </w:t>
      </w:r>
      <w:r>
        <w:rPr>
          <w:sz w:val="24"/>
        </w:rPr>
        <w:t>routine</w:t>
      </w:r>
      <w:r>
        <w:rPr>
          <w:spacing w:val="-5"/>
          <w:sz w:val="24"/>
        </w:rPr>
        <w:t xml:space="preserve"> </w:t>
      </w:r>
      <w:r>
        <w:rPr>
          <w:sz w:val="24"/>
        </w:rPr>
        <w:t>collaborative</w:t>
      </w:r>
      <w:r>
        <w:rPr>
          <w:spacing w:val="-6"/>
          <w:sz w:val="24"/>
        </w:rPr>
        <w:t xml:space="preserve"> </w:t>
      </w:r>
      <w:r>
        <w:rPr>
          <w:sz w:val="24"/>
        </w:rPr>
        <w:t>team</w:t>
      </w:r>
      <w:r>
        <w:rPr>
          <w:spacing w:val="-5"/>
          <w:sz w:val="24"/>
        </w:rPr>
        <w:t xml:space="preserve"> </w:t>
      </w:r>
      <w:r>
        <w:rPr>
          <w:sz w:val="24"/>
        </w:rPr>
        <w:t>meetings.</w:t>
      </w:r>
    </w:p>
    <w:p w14:paraId="6D9D7F79" w14:textId="77777777" w:rsidR="00A4380E" w:rsidRDefault="009904B2" w:rsidP="00454857">
      <w:pPr>
        <w:pStyle w:val="ListParagraph"/>
        <w:numPr>
          <w:ilvl w:val="0"/>
          <w:numId w:val="17"/>
        </w:numPr>
        <w:tabs>
          <w:tab w:val="left" w:pos="1440"/>
        </w:tabs>
        <w:spacing w:line="293" w:lineRule="exact"/>
        <w:rPr>
          <w:sz w:val="24"/>
        </w:rPr>
      </w:pPr>
      <w:r>
        <w:rPr>
          <w:sz w:val="24"/>
        </w:rPr>
        <w:t>Develop</w:t>
      </w:r>
      <w:r>
        <w:rPr>
          <w:spacing w:val="-3"/>
          <w:sz w:val="24"/>
        </w:rPr>
        <w:t xml:space="preserve"> </w:t>
      </w:r>
      <w:r>
        <w:rPr>
          <w:sz w:val="24"/>
        </w:rPr>
        <w:t>a</w:t>
      </w:r>
      <w:r>
        <w:rPr>
          <w:spacing w:val="-1"/>
          <w:sz w:val="24"/>
        </w:rPr>
        <w:t xml:space="preserve"> </w:t>
      </w:r>
      <w:r>
        <w:rPr>
          <w:sz w:val="24"/>
        </w:rPr>
        <w:t>resource</w:t>
      </w:r>
      <w:r>
        <w:rPr>
          <w:spacing w:val="-1"/>
          <w:sz w:val="24"/>
        </w:rPr>
        <w:t xml:space="preserve"> </w:t>
      </w:r>
      <w:r>
        <w:rPr>
          <w:sz w:val="24"/>
        </w:rPr>
        <w:t>guide for</w:t>
      </w:r>
      <w:r>
        <w:rPr>
          <w:spacing w:val="-2"/>
          <w:sz w:val="24"/>
        </w:rPr>
        <w:t xml:space="preserve"> </w:t>
      </w:r>
      <w:r>
        <w:rPr>
          <w:sz w:val="24"/>
        </w:rPr>
        <w:t>clients</w:t>
      </w:r>
      <w:r>
        <w:rPr>
          <w:spacing w:val="-1"/>
          <w:sz w:val="24"/>
        </w:rPr>
        <w:t xml:space="preserve"> </w:t>
      </w:r>
      <w:r>
        <w:rPr>
          <w:sz w:val="24"/>
        </w:rPr>
        <w:t>with</w:t>
      </w:r>
      <w:r>
        <w:rPr>
          <w:spacing w:val="-2"/>
          <w:sz w:val="24"/>
        </w:rPr>
        <w:t xml:space="preserve"> </w:t>
      </w:r>
      <w:r>
        <w:rPr>
          <w:sz w:val="24"/>
        </w:rPr>
        <w:t>information</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partnership</w:t>
      </w:r>
      <w:r>
        <w:rPr>
          <w:spacing w:val="-1"/>
          <w:sz w:val="24"/>
        </w:rPr>
        <w:t xml:space="preserve"> </w:t>
      </w:r>
      <w:r>
        <w:rPr>
          <w:spacing w:val="-2"/>
          <w:sz w:val="24"/>
        </w:rPr>
        <w:t>programs.</w:t>
      </w:r>
    </w:p>
    <w:p w14:paraId="4E302CE2" w14:textId="77777777" w:rsidR="00A4380E" w:rsidRDefault="009904B2" w:rsidP="00454857">
      <w:pPr>
        <w:pStyle w:val="ListParagraph"/>
        <w:numPr>
          <w:ilvl w:val="0"/>
          <w:numId w:val="17"/>
        </w:numPr>
        <w:tabs>
          <w:tab w:val="left" w:pos="1440"/>
        </w:tabs>
        <w:ind w:right="1177"/>
        <w:rPr>
          <w:sz w:val="24"/>
        </w:rPr>
      </w:pPr>
      <w:r>
        <w:rPr>
          <w:sz w:val="24"/>
        </w:rPr>
        <w:t>Develop</w:t>
      </w:r>
      <w:r>
        <w:rPr>
          <w:spacing w:val="-3"/>
          <w:sz w:val="24"/>
        </w:rPr>
        <w:t xml:space="preserve"> </w:t>
      </w:r>
      <w:r>
        <w:rPr>
          <w:sz w:val="24"/>
        </w:rPr>
        <w:t>and</w:t>
      </w:r>
      <w:r>
        <w:rPr>
          <w:spacing w:val="-3"/>
          <w:sz w:val="24"/>
        </w:rPr>
        <w:t xml:space="preserve"> </w:t>
      </w:r>
      <w:r>
        <w:rPr>
          <w:sz w:val="24"/>
        </w:rPr>
        <w:t>perform</w:t>
      </w:r>
      <w:r>
        <w:rPr>
          <w:spacing w:val="-3"/>
          <w:sz w:val="24"/>
        </w:rPr>
        <w:t xml:space="preserve"> </w:t>
      </w:r>
      <w:r>
        <w:rPr>
          <w:sz w:val="24"/>
        </w:rPr>
        <w:t>trainings</w:t>
      </w:r>
      <w:r>
        <w:rPr>
          <w:spacing w:val="-3"/>
          <w:sz w:val="24"/>
        </w:rPr>
        <w:t xml:space="preserve"> </w:t>
      </w:r>
      <w:r>
        <w:rPr>
          <w:sz w:val="24"/>
        </w:rPr>
        <w:t>to</w:t>
      </w:r>
      <w:r>
        <w:rPr>
          <w:spacing w:val="-3"/>
          <w:sz w:val="24"/>
        </w:rPr>
        <w:t xml:space="preserve"> </w:t>
      </w:r>
      <w:r>
        <w:rPr>
          <w:sz w:val="24"/>
        </w:rPr>
        <w:t>inform</w:t>
      </w:r>
      <w:r>
        <w:rPr>
          <w:spacing w:val="-3"/>
          <w:sz w:val="24"/>
        </w:rPr>
        <w:t xml:space="preserve"> </w:t>
      </w:r>
      <w:r>
        <w:rPr>
          <w:sz w:val="24"/>
        </w:rPr>
        <w:t>other</w:t>
      </w:r>
      <w:r>
        <w:rPr>
          <w:spacing w:val="-3"/>
          <w:sz w:val="24"/>
        </w:rPr>
        <w:t xml:space="preserve"> </w:t>
      </w:r>
      <w:r>
        <w:rPr>
          <w:sz w:val="24"/>
        </w:rPr>
        <w:t>Part</w:t>
      </w:r>
      <w:r>
        <w:rPr>
          <w:spacing w:val="-3"/>
          <w:sz w:val="24"/>
        </w:rPr>
        <w:t xml:space="preserve"> </w:t>
      </w:r>
      <w:r>
        <w:rPr>
          <w:sz w:val="24"/>
        </w:rPr>
        <w:t>A</w:t>
      </w:r>
      <w:r>
        <w:rPr>
          <w:spacing w:val="-3"/>
          <w:sz w:val="24"/>
        </w:rPr>
        <w:t xml:space="preserve"> </w:t>
      </w:r>
      <w:r>
        <w:rPr>
          <w:sz w:val="24"/>
        </w:rPr>
        <w:t>service</w:t>
      </w:r>
      <w:r>
        <w:rPr>
          <w:spacing w:val="-4"/>
          <w:sz w:val="24"/>
        </w:rPr>
        <w:t xml:space="preserve"> </w:t>
      </w:r>
      <w:r>
        <w:rPr>
          <w:sz w:val="24"/>
        </w:rPr>
        <w:t>providers</w:t>
      </w:r>
      <w:r>
        <w:rPr>
          <w:spacing w:val="-3"/>
          <w:sz w:val="24"/>
        </w:rPr>
        <w:t xml:space="preserve"> </w:t>
      </w:r>
      <w:r>
        <w:rPr>
          <w:sz w:val="24"/>
        </w:rPr>
        <w:t>on</w:t>
      </w:r>
      <w:r>
        <w:rPr>
          <w:spacing w:val="-1"/>
          <w:sz w:val="24"/>
        </w:rPr>
        <w:t xml:space="preserve"> </w:t>
      </w:r>
      <w:r>
        <w:rPr>
          <w:sz w:val="24"/>
        </w:rPr>
        <w:t>how</w:t>
      </w:r>
      <w:r>
        <w:rPr>
          <w:spacing w:val="-3"/>
          <w:sz w:val="24"/>
        </w:rPr>
        <w:t xml:space="preserve"> </w:t>
      </w:r>
      <w:r>
        <w:rPr>
          <w:sz w:val="24"/>
        </w:rPr>
        <w:t>to</w:t>
      </w:r>
      <w:r>
        <w:rPr>
          <w:spacing w:val="-3"/>
          <w:sz w:val="24"/>
        </w:rPr>
        <w:t xml:space="preserve"> </w:t>
      </w:r>
      <w:r>
        <w:rPr>
          <w:sz w:val="24"/>
        </w:rPr>
        <w:t>access</w:t>
      </w:r>
      <w:r>
        <w:rPr>
          <w:spacing w:val="-3"/>
          <w:sz w:val="24"/>
        </w:rPr>
        <w:t xml:space="preserve"> </w:t>
      </w:r>
      <w:r>
        <w:rPr>
          <w:sz w:val="24"/>
        </w:rPr>
        <w:t>their program services.</w:t>
      </w:r>
    </w:p>
    <w:p w14:paraId="2936B18B" w14:textId="77777777" w:rsidR="00A4380E" w:rsidRDefault="00A4380E">
      <w:pPr>
        <w:rPr>
          <w:sz w:val="24"/>
        </w:rPr>
        <w:sectPr w:rsidR="00A4380E">
          <w:pgSz w:w="12240" w:h="15840"/>
          <w:pgMar w:top="1060" w:right="220" w:bottom="1500" w:left="360" w:header="0" w:footer="1233" w:gutter="0"/>
          <w:cols w:space="720"/>
        </w:sectPr>
      </w:pPr>
    </w:p>
    <w:p w14:paraId="3245FA5D" w14:textId="77777777" w:rsidR="00A4380E" w:rsidRDefault="009904B2">
      <w:pPr>
        <w:pStyle w:val="BodyText"/>
        <w:ind w:left="725"/>
        <w:rPr>
          <w:sz w:val="20"/>
        </w:rPr>
      </w:pPr>
      <w:r>
        <w:rPr>
          <w:noProof/>
          <w:sz w:val="20"/>
        </w:rPr>
        <w:lastRenderedPageBreak/>
        <mc:AlternateContent>
          <mc:Choice Requires="wps">
            <w:drawing>
              <wp:inline distT="0" distB="0" distL="0" distR="0" wp14:anchorId="2583855B" wp14:editId="7A51D452">
                <wp:extent cx="6612890" cy="264160"/>
                <wp:effectExtent l="0" t="0" r="16510" b="2159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chemeClr val="tx2">
                            <a:lumMod val="75000"/>
                          </a:schemeClr>
                        </a:solidFill>
                        <a:ln w="7365">
                          <a:solidFill>
                            <a:srgbClr val="000000"/>
                          </a:solidFill>
                          <a:prstDash val="solid"/>
                        </a:ln>
                      </wps:spPr>
                      <wps:txbx>
                        <w:txbxContent>
                          <w:p w14:paraId="5CEDEACF" w14:textId="060DD79B" w:rsidR="00A4380E" w:rsidRPr="00862C34" w:rsidRDefault="009904B2" w:rsidP="00862C34">
                            <w:pPr>
                              <w:spacing w:before="85"/>
                              <w:rPr>
                                <w:b/>
                                <w:color w:val="FFFFFF" w:themeColor="background1"/>
                                <w:sz w:val="24"/>
                              </w:rPr>
                            </w:pPr>
                            <w:r w:rsidRPr="00862C34">
                              <w:rPr>
                                <w:b/>
                                <w:color w:val="FFFFFF" w:themeColor="background1"/>
                                <w:sz w:val="24"/>
                              </w:rPr>
                              <w:t>PROPOSAL REVIEW</w:t>
                            </w:r>
                            <w:r w:rsidRPr="00862C34">
                              <w:rPr>
                                <w:b/>
                                <w:color w:val="FFFFFF" w:themeColor="background1"/>
                                <w:spacing w:val="-1"/>
                                <w:sz w:val="24"/>
                              </w:rPr>
                              <w:t xml:space="preserve"> </w:t>
                            </w:r>
                            <w:r w:rsidRPr="00862C34">
                              <w:rPr>
                                <w:b/>
                                <w:color w:val="FFFFFF" w:themeColor="background1"/>
                                <w:sz w:val="24"/>
                              </w:rPr>
                              <w:t xml:space="preserve">AND </w:t>
                            </w:r>
                            <w:r w:rsidRPr="00862C34">
                              <w:rPr>
                                <w:b/>
                                <w:color w:val="FFFFFF" w:themeColor="background1"/>
                                <w:spacing w:val="-2"/>
                                <w:sz w:val="24"/>
                              </w:rPr>
                              <w:t>SELECTION</w:t>
                            </w:r>
                          </w:p>
                        </w:txbxContent>
                      </wps:txbx>
                      <wps:bodyPr wrap="square" lIns="0" tIns="0" rIns="0" bIns="0" rtlCol="0">
                        <a:noAutofit/>
                      </wps:bodyPr>
                    </wps:wsp>
                  </a:graphicData>
                </a:graphic>
              </wp:inline>
            </w:drawing>
          </mc:Choice>
          <mc:Fallback>
            <w:pict>
              <v:shape w14:anchorId="2583855B" id="Textbox 35" o:spid="_x0000_s1043"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" fillcolor="#17365d [2415]" strokeweight=".20458mm">
                <v:path arrowok="t"/>
                <v:textbox inset="0,0,0,0">
                  <w:txbxContent>
                    <w:p w14:paraId="5CEDEACF" w14:textId="060DD79B" w:rsidR="00A4380E" w:rsidRPr="00862C34" w:rsidRDefault="009904B2" w:rsidP="00862C34">
                      <w:pPr>
                        <w:spacing w:before="85"/>
                        <w:rPr>
                          <w:b/>
                          <w:color w:val="FFFFFF" w:themeColor="background1"/>
                          <w:sz w:val="24"/>
                        </w:rPr>
                      </w:pPr>
                      <w:r w:rsidRPr="00862C34">
                        <w:rPr>
                          <w:b/>
                          <w:color w:val="FFFFFF" w:themeColor="background1"/>
                          <w:sz w:val="24"/>
                        </w:rPr>
                        <w:t>PROPOSAL REVIEW</w:t>
                      </w:r>
                      <w:r w:rsidRPr="00862C34">
                        <w:rPr>
                          <w:b/>
                          <w:color w:val="FFFFFF" w:themeColor="background1"/>
                          <w:spacing w:val="-1"/>
                          <w:sz w:val="24"/>
                        </w:rPr>
                        <w:t xml:space="preserve"> </w:t>
                      </w:r>
                      <w:r w:rsidRPr="00862C34">
                        <w:rPr>
                          <w:b/>
                          <w:color w:val="FFFFFF" w:themeColor="background1"/>
                          <w:sz w:val="24"/>
                        </w:rPr>
                        <w:t xml:space="preserve">AND </w:t>
                      </w:r>
                      <w:r w:rsidRPr="00862C34">
                        <w:rPr>
                          <w:b/>
                          <w:color w:val="FFFFFF" w:themeColor="background1"/>
                          <w:spacing w:val="-2"/>
                          <w:sz w:val="24"/>
                        </w:rPr>
                        <w:t>SELECTION</w:t>
                      </w:r>
                    </w:p>
                  </w:txbxContent>
                </v:textbox>
                <w10:anchorlock/>
              </v:shape>
            </w:pict>
          </mc:Fallback>
        </mc:AlternateContent>
      </w:r>
    </w:p>
    <w:p w14:paraId="41A28598" w14:textId="77777777" w:rsidR="00A4380E" w:rsidRDefault="009904B2" w:rsidP="00521E40">
      <w:pPr>
        <w:pStyle w:val="Heading2"/>
        <w:shd w:val="clear" w:color="auto" w:fill="F2F2F2" w:themeFill="background1" w:themeFillShade="F2"/>
        <w:ind w:left="720"/>
      </w:pPr>
      <w:r>
        <w:t>SUBMISSION</w:t>
      </w:r>
      <w:r>
        <w:rPr>
          <w:spacing w:val="-19"/>
        </w:rPr>
        <w:t xml:space="preserve"> </w:t>
      </w:r>
      <w:r>
        <w:rPr>
          <w:spacing w:val="-2"/>
        </w:rPr>
        <w:t>PROCESS</w:t>
      </w:r>
    </w:p>
    <w:p w14:paraId="2CED0735" w14:textId="05BA64EE" w:rsidR="00B752D1" w:rsidRDefault="009904B2">
      <w:pPr>
        <w:ind w:left="720" w:right="877"/>
        <w:rPr>
          <w:sz w:val="24"/>
        </w:rPr>
      </w:pPr>
      <w:r>
        <w:rPr>
          <w:sz w:val="24"/>
        </w:rPr>
        <w:t xml:space="preserve">The proposal and all legal documentation must be received by BPHC no later than </w:t>
      </w:r>
      <w:r w:rsidR="009331CA">
        <w:rPr>
          <w:b/>
          <w:sz w:val="24"/>
        </w:rPr>
        <w:t>Friday, December 13, 2024</w:t>
      </w:r>
      <w:r w:rsidR="002B291F">
        <w:rPr>
          <w:b/>
          <w:sz w:val="24"/>
        </w:rPr>
        <w:t>, 5:00</w:t>
      </w:r>
      <w:r w:rsidR="00FF4287">
        <w:rPr>
          <w:b/>
          <w:sz w:val="24"/>
        </w:rPr>
        <w:t xml:space="preserve"> </w:t>
      </w:r>
      <w:r w:rsidR="002B291F">
        <w:rPr>
          <w:b/>
          <w:sz w:val="24"/>
        </w:rPr>
        <w:t>PM</w:t>
      </w:r>
      <w:r>
        <w:rPr>
          <w:b/>
          <w:sz w:val="24"/>
        </w:rPr>
        <w:t>.</w:t>
      </w:r>
      <w:r>
        <w:rPr>
          <w:b/>
          <w:spacing w:val="-3"/>
          <w:sz w:val="24"/>
        </w:rPr>
        <w:t xml:space="preserve"> </w:t>
      </w:r>
    </w:p>
    <w:p w14:paraId="03FB4168" w14:textId="0433D632" w:rsidR="00C900C5" w:rsidRDefault="009904B2" w:rsidP="00D92D9C">
      <w:pPr>
        <w:ind w:left="720" w:right="877"/>
        <w:rPr>
          <w:b/>
          <w:i/>
          <w:spacing w:val="-5"/>
        </w:rPr>
      </w:pPr>
      <w:r>
        <w:rPr>
          <w:b/>
          <w:i/>
        </w:rPr>
        <w:t>THERE</w:t>
      </w:r>
      <w:r>
        <w:rPr>
          <w:b/>
          <w:i/>
          <w:spacing w:val="-5"/>
        </w:rPr>
        <w:t xml:space="preserve"> </w:t>
      </w:r>
      <w:r>
        <w:rPr>
          <w:b/>
          <w:i/>
        </w:rPr>
        <w:t>WILL</w:t>
      </w:r>
      <w:r>
        <w:rPr>
          <w:b/>
          <w:i/>
          <w:spacing w:val="-8"/>
        </w:rPr>
        <w:t xml:space="preserve"> </w:t>
      </w:r>
      <w:r>
        <w:rPr>
          <w:b/>
          <w:i/>
        </w:rPr>
        <w:t>BE</w:t>
      </w:r>
      <w:r>
        <w:rPr>
          <w:b/>
          <w:i/>
          <w:spacing w:val="-5"/>
        </w:rPr>
        <w:t xml:space="preserve"> </w:t>
      </w:r>
      <w:r>
        <w:rPr>
          <w:b/>
          <w:i/>
        </w:rPr>
        <w:t>NO</w:t>
      </w:r>
      <w:r>
        <w:rPr>
          <w:b/>
          <w:i/>
          <w:spacing w:val="-8"/>
        </w:rPr>
        <w:t xml:space="preserve"> </w:t>
      </w:r>
      <w:r>
        <w:rPr>
          <w:b/>
          <w:i/>
        </w:rPr>
        <w:t>EXCEPTIONS</w:t>
      </w:r>
      <w:r>
        <w:rPr>
          <w:b/>
          <w:i/>
          <w:spacing w:val="-5"/>
        </w:rPr>
        <w:t xml:space="preserve"> </w:t>
      </w:r>
      <w:r>
        <w:rPr>
          <w:b/>
          <w:i/>
        </w:rPr>
        <w:t>TO</w:t>
      </w:r>
      <w:r>
        <w:rPr>
          <w:b/>
          <w:i/>
          <w:spacing w:val="-6"/>
        </w:rPr>
        <w:t xml:space="preserve"> </w:t>
      </w:r>
      <w:r>
        <w:rPr>
          <w:b/>
          <w:i/>
        </w:rPr>
        <w:t>THE</w:t>
      </w:r>
      <w:r>
        <w:rPr>
          <w:b/>
          <w:i/>
          <w:spacing w:val="-7"/>
        </w:rPr>
        <w:t xml:space="preserve"> </w:t>
      </w:r>
      <w:r w:rsidR="00D96736">
        <w:rPr>
          <w:b/>
          <w:i/>
        </w:rPr>
        <w:t>5:00 PM</w:t>
      </w:r>
      <w:r w:rsidR="00C900C5">
        <w:rPr>
          <w:b/>
          <w:i/>
          <w:spacing w:val="-6"/>
        </w:rPr>
        <w:t xml:space="preserve"> </w:t>
      </w:r>
      <w:r>
        <w:rPr>
          <w:b/>
          <w:i/>
        </w:rPr>
        <w:t>DEADLINE.</w:t>
      </w:r>
      <w:r>
        <w:rPr>
          <w:b/>
          <w:i/>
          <w:spacing w:val="-5"/>
        </w:rPr>
        <w:t xml:space="preserve"> </w:t>
      </w:r>
    </w:p>
    <w:p w14:paraId="08203CE1" w14:textId="77777777" w:rsidR="00D92D9C" w:rsidRDefault="00D92D9C" w:rsidP="00D92D9C">
      <w:pPr>
        <w:ind w:left="720" w:right="877"/>
      </w:pPr>
    </w:p>
    <w:p w14:paraId="64BDB692" w14:textId="77777777" w:rsidR="00A4380E" w:rsidRDefault="009904B2">
      <w:pPr>
        <w:pStyle w:val="Heading5"/>
      </w:pPr>
      <w:r>
        <w:t>Collaborative</w:t>
      </w:r>
      <w:r>
        <w:rPr>
          <w:spacing w:val="-14"/>
        </w:rPr>
        <w:t xml:space="preserve"> </w:t>
      </w:r>
      <w:r>
        <w:rPr>
          <w:spacing w:val="-2"/>
        </w:rPr>
        <w:t>Proposals</w:t>
      </w:r>
    </w:p>
    <w:p w14:paraId="5D11E9BC" w14:textId="6C5A8949" w:rsidR="00A4380E" w:rsidRDefault="009904B2">
      <w:pPr>
        <w:pStyle w:val="BodyText"/>
        <w:ind w:left="720" w:right="877"/>
      </w:pPr>
      <w:r>
        <w:t>BPHC</w:t>
      </w:r>
      <w:r>
        <w:rPr>
          <w:spacing w:val="-9"/>
        </w:rPr>
        <w:t xml:space="preserve"> </w:t>
      </w:r>
      <w:r>
        <w:t>strongly</w:t>
      </w:r>
      <w:r>
        <w:rPr>
          <w:spacing w:val="-14"/>
        </w:rPr>
        <w:t xml:space="preserve"> </w:t>
      </w:r>
      <w:r>
        <w:t>encourages</w:t>
      </w:r>
      <w:r>
        <w:rPr>
          <w:spacing w:val="-7"/>
        </w:rPr>
        <w:t xml:space="preserve"> </w:t>
      </w:r>
      <w:r>
        <w:t>organizations</w:t>
      </w:r>
      <w:r>
        <w:rPr>
          <w:spacing w:val="-10"/>
        </w:rPr>
        <w:t xml:space="preserve"> </w:t>
      </w:r>
      <w:r>
        <w:t>to</w:t>
      </w:r>
      <w:r>
        <w:rPr>
          <w:spacing w:val="-10"/>
        </w:rPr>
        <w:t xml:space="preserve"> </w:t>
      </w:r>
      <w:r>
        <w:t>submit</w:t>
      </w:r>
      <w:r>
        <w:rPr>
          <w:spacing w:val="-7"/>
        </w:rPr>
        <w:t xml:space="preserve"> </w:t>
      </w:r>
      <w:r>
        <w:t>joint</w:t>
      </w:r>
      <w:r>
        <w:rPr>
          <w:spacing w:val="-7"/>
        </w:rPr>
        <w:t xml:space="preserve"> </w:t>
      </w:r>
      <w:r>
        <w:t>applications</w:t>
      </w:r>
      <w:r>
        <w:rPr>
          <w:spacing w:val="-7"/>
        </w:rPr>
        <w:t xml:space="preserve"> </w:t>
      </w:r>
      <w:r>
        <w:t>for</w:t>
      </w:r>
      <w:r>
        <w:rPr>
          <w:spacing w:val="-10"/>
        </w:rPr>
        <w:t xml:space="preserve"> </w:t>
      </w:r>
      <w:r>
        <w:t>services.</w:t>
      </w:r>
      <w:r>
        <w:rPr>
          <w:spacing w:val="-10"/>
        </w:rPr>
        <w:t xml:space="preserve"> </w:t>
      </w:r>
      <w:r>
        <w:t>Such</w:t>
      </w:r>
      <w:r>
        <w:rPr>
          <w:spacing w:val="-10"/>
        </w:rPr>
        <w:t xml:space="preserve"> </w:t>
      </w:r>
      <w:r>
        <w:t>proposals</w:t>
      </w:r>
      <w:r>
        <w:rPr>
          <w:spacing w:val="-9"/>
        </w:rPr>
        <w:t xml:space="preserve"> </w:t>
      </w:r>
      <w:r>
        <w:t>should emphasize shared resources/services coordinated between agencies capturing the expertise of each partner to achieve and maintain viral suppression through a seamless system of care. The lead agency must be specified in the proposal and a representative of the lead organization must sign the application cover page</w:t>
      </w:r>
      <w:r>
        <w:rPr>
          <w:spacing w:val="-3"/>
        </w:rPr>
        <w:t xml:space="preserve"> </w:t>
      </w:r>
      <w:r>
        <w:t>and submit a comprehensive abstract. The</w:t>
      </w:r>
      <w:r>
        <w:rPr>
          <w:spacing w:val="-1"/>
        </w:rPr>
        <w:t xml:space="preserve"> </w:t>
      </w:r>
      <w:r>
        <w:t>proposal must specify</w:t>
      </w:r>
      <w:r>
        <w:rPr>
          <w:spacing w:val="-2"/>
        </w:rPr>
        <w:t xml:space="preserve"> </w:t>
      </w:r>
      <w:r>
        <w:t xml:space="preserve">which organization will act as the fiscal agent. If there are differences in target dates for </w:t>
      </w:r>
      <w:r w:rsidR="00D96736">
        <w:t>the </w:t>
      </w:r>
      <w:r>
        <w:t>implementation of services provided by multiple agencies, this should be noted in the work plan. Each entity</w:t>
      </w:r>
      <w:r>
        <w:rPr>
          <w:spacing w:val="-2"/>
        </w:rPr>
        <w:t xml:space="preserve"> </w:t>
      </w:r>
      <w:r>
        <w:t>must submit a letter of agreement acknowledging participation in the collaboration and submitted as an attachment to this application.</w:t>
      </w:r>
    </w:p>
    <w:p w14:paraId="1340C451" w14:textId="118586A4" w:rsidR="00A4380E" w:rsidRDefault="009904B2">
      <w:pPr>
        <w:pStyle w:val="BodyText"/>
        <w:spacing w:before="1"/>
        <w:ind w:left="720"/>
      </w:pPr>
      <w:r>
        <w:t>BPHC</w:t>
      </w:r>
      <w:r>
        <w:rPr>
          <w:spacing w:val="-3"/>
        </w:rPr>
        <w:t xml:space="preserve"> </w:t>
      </w:r>
      <w:r>
        <w:t>will verify</w:t>
      </w:r>
      <w:r>
        <w:rPr>
          <w:spacing w:val="-8"/>
        </w:rPr>
        <w:t xml:space="preserve"> </w:t>
      </w:r>
      <w:r>
        <w:t>the</w:t>
      </w:r>
      <w:r>
        <w:rPr>
          <w:spacing w:val="-1"/>
        </w:rPr>
        <w:t xml:space="preserve"> </w:t>
      </w:r>
      <w:r>
        <w:t>arrangements</w:t>
      </w:r>
      <w:r>
        <w:rPr>
          <w:spacing w:val="-1"/>
        </w:rPr>
        <w:t xml:space="preserve"> </w:t>
      </w:r>
      <w:r w:rsidR="00521E40">
        <w:t>by</w:t>
      </w:r>
      <w:r>
        <w:t xml:space="preserve"> </w:t>
      </w:r>
      <w:r w:rsidR="00D96736">
        <w:t>e</w:t>
      </w:r>
      <w:r w:rsidR="00521E40">
        <w:t>xam</w:t>
      </w:r>
      <w:r>
        <w:t>inin</w:t>
      </w:r>
      <w:r w:rsidR="00521E40">
        <w:rPr>
          <w:spacing w:val="-1"/>
        </w:rPr>
        <w:t>g</w:t>
      </w:r>
      <w:r>
        <w:rPr>
          <w:spacing w:val="-1"/>
        </w:rPr>
        <w:t xml:space="preserve"> </w:t>
      </w:r>
      <w:r w:rsidR="00521E40">
        <w:rPr>
          <w:spacing w:val="-1"/>
        </w:rPr>
        <w:t>the </w:t>
      </w:r>
      <w:r>
        <w:t>supporting</w:t>
      </w:r>
      <w:r>
        <w:rPr>
          <w:spacing w:val="-2"/>
        </w:rPr>
        <w:t xml:space="preserve"> documents.</w:t>
      </w:r>
    </w:p>
    <w:p w14:paraId="36B803EF" w14:textId="77777777" w:rsidR="00A4380E" w:rsidRDefault="00A4380E">
      <w:pPr>
        <w:pStyle w:val="BodyText"/>
      </w:pPr>
    </w:p>
    <w:p w14:paraId="4C7BBD9E" w14:textId="4B9E2DCC" w:rsidR="00A4380E" w:rsidRDefault="009904B2">
      <w:pPr>
        <w:pStyle w:val="BodyText"/>
        <w:ind w:left="720" w:right="877"/>
      </w:pPr>
      <w:r>
        <w:t xml:space="preserve">Funding will </w:t>
      </w:r>
      <w:r>
        <w:rPr>
          <w:i/>
        </w:rPr>
        <w:t xml:space="preserve">not </w:t>
      </w:r>
      <w:r>
        <w:t>be allowed for positions dedicated to interagency program administration of collaborative</w:t>
      </w:r>
      <w:r>
        <w:rPr>
          <w:spacing w:val="-5"/>
        </w:rPr>
        <w:t xml:space="preserve"> </w:t>
      </w:r>
      <w:r>
        <w:t>proposals</w:t>
      </w:r>
      <w:r>
        <w:rPr>
          <w:spacing w:val="-4"/>
        </w:rPr>
        <w:t xml:space="preserve"> </w:t>
      </w:r>
      <w:r>
        <w:t>unless</w:t>
      </w:r>
      <w:r>
        <w:rPr>
          <w:spacing w:val="-4"/>
        </w:rPr>
        <w:t xml:space="preserve"> </w:t>
      </w:r>
      <w:r>
        <w:t>the</w:t>
      </w:r>
      <w:r>
        <w:rPr>
          <w:spacing w:val="-4"/>
        </w:rPr>
        <w:t xml:space="preserve"> </w:t>
      </w:r>
      <w:r>
        <w:t>administration</w:t>
      </w:r>
      <w:r>
        <w:rPr>
          <w:spacing w:val="-4"/>
        </w:rPr>
        <w:t xml:space="preserve"> </w:t>
      </w:r>
      <w:r>
        <w:t>is</w:t>
      </w:r>
      <w:r>
        <w:rPr>
          <w:spacing w:val="-4"/>
        </w:rPr>
        <w:t xml:space="preserve"> </w:t>
      </w:r>
      <w:r>
        <w:t>incorporated</w:t>
      </w:r>
      <w:r>
        <w:rPr>
          <w:spacing w:val="-4"/>
        </w:rPr>
        <w:t xml:space="preserve"> </w:t>
      </w:r>
      <w:r>
        <w:t>as</w:t>
      </w:r>
      <w:r>
        <w:rPr>
          <w:spacing w:val="-4"/>
        </w:rPr>
        <w:t xml:space="preserve"> </w:t>
      </w:r>
      <w:r>
        <w:t>part</w:t>
      </w:r>
      <w:r>
        <w:rPr>
          <w:spacing w:val="-5"/>
        </w:rPr>
        <w:t xml:space="preserve"> </w:t>
      </w:r>
      <w:r>
        <w:t>of</w:t>
      </w:r>
      <w:r>
        <w:rPr>
          <w:spacing w:val="-5"/>
        </w:rPr>
        <w:t xml:space="preserve"> </w:t>
      </w:r>
      <w:r>
        <w:t>the</w:t>
      </w:r>
      <w:r>
        <w:rPr>
          <w:spacing w:val="-5"/>
        </w:rPr>
        <w:t xml:space="preserve"> </w:t>
      </w:r>
      <w:r>
        <w:t>job</w:t>
      </w:r>
      <w:r>
        <w:rPr>
          <w:spacing w:val="-4"/>
        </w:rPr>
        <w:t xml:space="preserve"> </w:t>
      </w:r>
      <w:r>
        <w:t>description</w:t>
      </w:r>
      <w:r>
        <w:rPr>
          <w:spacing w:val="-4"/>
        </w:rPr>
        <w:t xml:space="preserve"> </w:t>
      </w:r>
      <w:r>
        <w:t>of</w:t>
      </w:r>
      <w:r>
        <w:rPr>
          <w:spacing w:val="-4"/>
        </w:rPr>
        <w:t xml:space="preserve"> </w:t>
      </w:r>
      <w:r>
        <w:t>direct care staff funded through the RFP.</w:t>
      </w:r>
    </w:p>
    <w:p w14:paraId="42262F6A" w14:textId="77777777" w:rsidR="00A4380E" w:rsidRDefault="00A4380E">
      <w:pPr>
        <w:pStyle w:val="BodyText"/>
      </w:pPr>
    </w:p>
    <w:p w14:paraId="4DF5C741" w14:textId="77777777" w:rsidR="00A4380E" w:rsidRDefault="009904B2" w:rsidP="00862C34">
      <w:pPr>
        <w:pStyle w:val="Heading4"/>
        <w:shd w:val="clear" w:color="auto" w:fill="F2F2F2" w:themeFill="background1" w:themeFillShade="F2"/>
      </w:pPr>
      <w:r>
        <w:t>PROPOSAL</w:t>
      </w:r>
      <w:r>
        <w:rPr>
          <w:spacing w:val="-1"/>
        </w:rPr>
        <w:t xml:space="preserve"> </w:t>
      </w:r>
      <w:r>
        <w:t>REVIEW</w:t>
      </w:r>
      <w:r>
        <w:rPr>
          <w:spacing w:val="-9"/>
        </w:rPr>
        <w:t xml:space="preserve"> </w:t>
      </w:r>
      <w:r>
        <w:t>AND</w:t>
      </w:r>
      <w:r>
        <w:rPr>
          <w:spacing w:val="-11"/>
        </w:rPr>
        <w:t xml:space="preserve"> </w:t>
      </w:r>
      <w:r>
        <w:t>SELECTION</w:t>
      </w:r>
      <w:r>
        <w:rPr>
          <w:spacing w:val="-12"/>
        </w:rPr>
        <w:t xml:space="preserve"> </w:t>
      </w:r>
      <w:r>
        <w:rPr>
          <w:spacing w:val="-2"/>
        </w:rPr>
        <w:t>PROCESS</w:t>
      </w:r>
    </w:p>
    <w:p w14:paraId="68E9E8F8" w14:textId="77777777" w:rsidR="00A4380E" w:rsidRDefault="009904B2">
      <w:pPr>
        <w:pStyle w:val="BodyText"/>
        <w:ind w:left="720" w:right="877"/>
      </w:pPr>
      <w:r>
        <w:t>An</w:t>
      </w:r>
      <w:r>
        <w:rPr>
          <w:spacing w:val="-5"/>
        </w:rPr>
        <w:t xml:space="preserve"> </w:t>
      </w:r>
      <w:r>
        <w:t>objective,</w:t>
      </w:r>
      <w:r>
        <w:rPr>
          <w:spacing w:val="-5"/>
        </w:rPr>
        <w:t xml:space="preserve"> </w:t>
      </w:r>
      <w:r>
        <w:t>external,</w:t>
      </w:r>
      <w:r>
        <w:rPr>
          <w:spacing w:val="-4"/>
        </w:rPr>
        <w:t xml:space="preserve"> </w:t>
      </w:r>
      <w:r>
        <w:t>independent</w:t>
      </w:r>
      <w:r>
        <w:rPr>
          <w:spacing w:val="-5"/>
        </w:rPr>
        <w:t xml:space="preserve"> </w:t>
      </w:r>
      <w:r>
        <w:t>review</w:t>
      </w:r>
      <w:r>
        <w:rPr>
          <w:spacing w:val="-4"/>
        </w:rPr>
        <w:t xml:space="preserve"> </w:t>
      </w:r>
      <w:r>
        <w:t>committee</w:t>
      </w:r>
      <w:r>
        <w:rPr>
          <w:spacing w:val="-7"/>
        </w:rPr>
        <w:t xml:space="preserve"> </w:t>
      </w:r>
      <w:r>
        <w:t>including</w:t>
      </w:r>
      <w:r>
        <w:rPr>
          <w:spacing w:val="-6"/>
        </w:rPr>
        <w:t xml:space="preserve"> </w:t>
      </w:r>
      <w:r>
        <w:t>community</w:t>
      </w:r>
      <w:r>
        <w:rPr>
          <w:spacing w:val="-8"/>
        </w:rPr>
        <w:t xml:space="preserve"> </w:t>
      </w:r>
      <w:r>
        <w:t>representatives,</w:t>
      </w:r>
      <w:r>
        <w:rPr>
          <w:spacing w:val="-5"/>
        </w:rPr>
        <w:t xml:space="preserve"> </w:t>
      </w:r>
      <w:r>
        <w:t>consumers, providers, and former members of the Boston EMA Planning Council will review proposals and make recommendations for funding to the Recipient (BPHC). During the review process, applicants may be required to present additional information in written and/or oral form for clarification.</w:t>
      </w:r>
    </w:p>
    <w:p w14:paraId="709B628F" w14:textId="77777777" w:rsidR="00A4380E" w:rsidRDefault="00A4380E">
      <w:pPr>
        <w:pStyle w:val="BodyText"/>
      </w:pPr>
    </w:p>
    <w:p w14:paraId="1420FA71" w14:textId="30EAA61B" w:rsidR="00A4380E" w:rsidRDefault="009904B2">
      <w:pPr>
        <w:pStyle w:val="BodyText"/>
        <w:ind w:left="720" w:right="877"/>
      </w:pPr>
      <w:r>
        <w:t xml:space="preserve">Proposals will be reviewed and scored based </w:t>
      </w:r>
      <w:r w:rsidR="00D96736">
        <w:t xml:space="preserve">on </w:t>
      </w:r>
      <w:r>
        <w:t>the evaluation criteria in</w:t>
      </w:r>
      <w:r>
        <w:rPr>
          <w:spacing w:val="-2"/>
        </w:rPr>
        <w:t xml:space="preserve"> </w:t>
      </w:r>
      <w:r>
        <w:rPr>
          <w:i/>
        </w:rPr>
        <w:t>Section II</w:t>
      </w:r>
      <w:r>
        <w:t>. Scores assigned by</w:t>
      </w:r>
      <w:r>
        <w:rPr>
          <w:spacing w:val="-6"/>
        </w:rPr>
        <w:t xml:space="preserve"> </w:t>
      </w:r>
      <w:r>
        <w:t xml:space="preserve">reviewers will affect </w:t>
      </w:r>
      <w:r w:rsidR="00D96736">
        <w:t xml:space="preserve">recommendations </w:t>
      </w:r>
      <w:r>
        <w:t>for funding</w:t>
      </w:r>
      <w:r>
        <w:rPr>
          <w:spacing w:val="-2"/>
        </w:rPr>
        <w:t xml:space="preserve"> </w:t>
      </w:r>
      <w:r>
        <w:t>as well as the level of an</w:t>
      </w:r>
      <w:r>
        <w:rPr>
          <w:spacing w:val="-1"/>
        </w:rPr>
        <w:t xml:space="preserve"> </w:t>
      </w:r>
      <w:r>
        <w:t>applicant’s grant award. Individual</w:t>
      </w:r>
      <w:r>
        <w:rPr>
          <w:spacing w:val="-3"/>
        </w:rPr>
        <w:t xml:space="preserve"> </w:t>
      </w:r>
      <w:r>
        <w:t>applications</w:t>
      </w:r>
      <w:r>
        <w:rPr>
          <w:spacing w:val="-6"/>
        </w:rPr>
        <w:t xml:space="preserve"> </w:t>
      </w:r>
      <w:r>
        <w:t>are</w:t>
      </w:r>
      <w:r>
        <w:rPr>
          <w:spacing w:val="-7"/>
        </w:rPr>
        <w:t xml:space="preserve"> </w:t>
      </w:r>
      <w:r>
        <w:t>not</w:t>
      </w:r>
      <w:r>
        <w:rPr>
          <w:spacing w:val="-5"/>
        </w:rPr>
        <w:t xml:space="preserve"> </w:t>
      </w:r>
      <w:r>
        <w:t>compared</w:t>
      </w:r>
      <w:r>
        <w:rPr>
          <w:spacing w:val="-6"/>
        </w:rPr>
        <w:t xml:space="preserve"> </w:t>
      </w:r>
      <w:r>
        <w:t>to</w:t>
      </w:r>
      <w:r>
        <w:rPr>
          <w:spacing w:val="-6"/>
        </w:rPr>
        <w:t xml:space="preserve"> </w:t>
      </w:r>
      <w:r>
        <w:t>other</w:t>
      </w:r>
      <w:r>
        <w:rPr>
          <w:spacing w:val="-7"/>
        </w:rPr>
        <w:t xml:space="preserve"> </w:t>
      </w:r>
      <w:r>
        <w:t>applications;</w:t>
      </w:r>
      <w:r>
        <w:rPr>
          <w:spacing w:val="-7"/>
        </w:rPr>
        <w:t xml:space="preserve"> </w:t>
      </w:r>
      <w:r>
        <w:t>each</w:t>
      </w:r>
      <w:r>
        <w:rPr>
          <w:spacing w:val="-6"/>
        </w:rPr>
        <w:t xml:space="preserve"> </w:t>
      </w:r>
      <w:r>
        <w:t>is</w:t>
      </w:r>
      <w:r>
        <w:rPr>
          <w:spacing w:val="-6"/>
        </w:rPr>
        <w:t xml:space="preserve"> </w:t>
      </w:r>
      <w:r>
        <w:t>evaluated</w:t>
      </w:r>
      <w:r>
        <w:rPr>
          <w:spacing w:val="-7"/>
        </w:rPr>
        <w:t xml:space="preserve"> </w:t>
      </w:r>
      <w:r>
        <w:t>independently</w:t>
      </w:r>
      <w:r>
        <w:rPr>
          <w:spacing w:val="-10"/>
        </w:rPr>
        <w:t xml:space="preserve"> </w:t>
      </w:r>
      <w:r>
        <w:t>in</w:t>
      </w:r>
      <w:r>
        <w:rPr>
          <w:spacing w:val="-6"/>
        </w:rPr>
        <w:t xml:space="preserve"> </w:t>
      </w:r>
      <w:r>
        <w:t>terms of its responsiveness to application questions. Following an internal review process, notification of the award decisions will be mailed to each applicant.</w:t>
      </w:r>
    </w:p>
    <w:p w14:paraId="50348981" w14:textId="77777777" w:rsidR="00A4380E" w:rsidRDefault="00A4380E">
      <w:pPr>
        <w:pStyle w:val="BodyText"/>
        <w:spacing w:before="1"/>
      </w:pPr>
    </w:p>
    <w:p w14:paraId="0A8C0C82" w14:textId="77777777" w:rsidR="00A4380E" w:rsidRDefault="009904B2">
      <w:pPr>
        <w:pStyle w:val="BodyText"/>
        <w:spacing w:line="276" w:lineRule="exact"/>
        <w:ind w:left="720"/>
      </w:pPr>
      <w:r>
        <w:t>BPHC</w:t>
      </w:r>
      <w:r>
        <w:rPr>
          <w:spacing w:val="-4"/>
        </w:rPr>
        <w:t xml:space="preserve"> </w:t>
      </w:r>
      <w:r>
        <w:t>reserves</w:t>
      </w:r>
      <w:r>
        <w:rPr>
          <w:spacing w:val="-1"/>
        </w:rPr>
        <w:t xml:space="preserve"> </w:t>
      </w:r>
      <w:r>
        <w:t>the</w:t>
      </w:r>
      <w:r>
        <w:rPr>
          <w:spacing w:val="-2"/>
        </w:rPr>
        <w:t xml:space="preserve"> </w:t>
      </w:r>
      <w:r>
        <w:t>right,</w:t>
      </w:r>
      <w:r>
        <w:rPr>
          <w:spacing w:val="1"/>
        </w:rPr>
        <w:t xml:space="preserve"> </w:t>
      </w:r>
      <w:r>
        <w:t>prior</w:t>
      </w:r>
      <w:r>
        <w:rPr>
          <w:spacing w:val="-3"/>
        </w:rPr>
        <w:t xml:space="preserve"> </w:t>
      </w:r>
      <w:r>
        <w:t>to executing</w:t>
      </w:r>
      <w:r>
        <w:rPr>
          <w:spacing w:val="-4"/>
        </w:rPr>
        <w:t xml:space="preserve"> </w:t>
      </w:r>
      <w:r>
        <w:t>a</w:t>
      </w:r>
      <w:r>
        <w:rPr>
          <w:spacing w:val="-2"/>
        </w:rPr>
        <w:t xml:space="preserve"> </w:t>
      </w:r>
      <w:r>
        <w:t>contract,</w:t>
      </w:r>
      <w:r>
        <w:rPr>
          <w:spacing w:val="-1"/>
        </w:rPr>
        <w:t xml:space="preserve"> </w:t>
      </w:r>
      <w:r>
        <w:rPr>
          <w:spacing w:val="-5"/>
        </w:rPr>
        <w:t>to:</w:t>
      </w:r>
    </w:p>
    <w:p w14:paraId="39C88742" w14:textId="7C3BB96E" w:rsidR="00A4380E" w:rsidRDefault="009904B2" w:rsidP="00454857">
      <w:pPr>
        <w:pStyle w:val="ListParagraph"/>
        <w:numPr>
          <w:ilvl w:val="0"/>
          <w:numId w:val="17"/>
        </w:numPr>
        <w:tabs>
          <w:tab w:val="left" w:pos="1440"/>
        </w:tabs>
        <w:spacing w:line="293" w:lineRule="exact"/>
        <w:rPr>
          <w:sz w:val="24"/>
        </w:rPr>
      </w:pPr>
      <w:r>
        <w:rPr>
          <w:sz w:val="24"/>
        </w:rPr>
        <w:t>Negotiate</w:t>
      </w:r>
      <w:r>
        <w:rPr>
          <w:spacing w:val="-4"/>
          <w:sz w:val="24"/>
        </w:rPr>
        <w:t xml:space="preserve"> </w:t>
      </w:r>
      <w:r w:rsidR="00985EFD">
        <w:rPr>
          <w:spacing w:val="-4"/>
          <w:sz w:val="24"/>
        </w:rPr>
        <w:t>the </w:t>
      </w:r>
      <w:r>
        <w:rPr>
          <w:sz w:val="24"/>
        </w:rPr>
        <w:t>applicant's</w:t>
      </w:r>
      <w:r>
        <w:rPr>
          <w:spacing w:val="-3"/>
          <w:sz w:val="24"/>
        </w:rPr>
        <w:t xml:space="preserve"> </w:t>
      </w:r>
      <w:r w:rsidR="00985EFD">
        <w:rPr>
          <w:spacing w:val="-3"/>
          <w:sz w:val="24"/>
        </w:rPr>
        <w:t xml:space="preserve">Annual Scope of </w:t>
      </w:r>
      <w:r w:rsidR="00B857CD">
        <w:rPr>
          <w:spacing w:val="-3"/>
          <w:sz w:val="24"/>
        </w:rPr>
        <w:t>Work</w:t>
      </w:r>
      <w:r>
        <w:rPr>
          <w:spacing w:val="-2"/>
          <w:sz w:val="24"/>
        </w:rPr>
        <w:t>,</w:t>
      </w:r>
    </w:p>
    <w:p w14:paraId="5CF9B303" w14:textId="4CC98945" w:rsidR="00A4380E" w:rsidRDefault="009904B2" w:rsidP="00454857">
      <w:pPr>
        <w:pStyle w:val="ListParagraph"/>
        <w:numPr>
          <w:ilvl w:val="0"/>
          <w:numId w:val="17"/>
        </w:numPr>
        <w:tabs>
          <w:tab w:val="left" w:pos="1440"/>
        </w:tabs>
        <w:spacing w:line="293" w:lineRule="exact"/>
        <w:rPr>
          <w:sz w:val="24"/>
        </w:rPr>
      </w:pPr>
      <w:r>
        <w:rPr>
          <w:sz w:val="24"/>
        </w:rPr>
        <w:t>Require</w:t>
      </w:r>
      <w:r>
        <w:rPr>
          <w:spacing w:val="-5"/>
          <w:sz w:val="24"/>
        </w:rPr>
        <w:t xml:space="preserve"> </w:t>
      </w:r>
      <w:r w:rsidR="00985EFD">
        <w:rPr>
          <w:spacing w:val="-5"/>
          <w:sz w:val="24"/>
        </w:rPr>
        <w:t>the </w:t>
      </w:r>
      <w:r>
        <w:rPr>
          <w:sz w:val="24"/>
        </w:rPr>
        <w:t>applicant</w:t>
      </w:r>
      <w:r>
        <w:rPr>
          <w:spacing w:val="-3"/>
          <w:sz w:val="24"/>
        </w:rPr>
        <w:t xml:space="preserve"> </w:t>
      </w:r>
      <w:r>
        <w:rPr>
          <w:sz w:val="24"/>
        </w:rPr>
        <w:t>to</w:t>
      </w:r>
      <w:r>
        <w:rPr>
          <w:spacing w:val="-2"/>
          <w:sz w:val="24"/>
        </w:rPr>
        <w:t xml:space="preserve"> </w:t>
      </w:r>
      <w:r>
        <w:rPr>
          <w:sz w:val="24"/>
        </w:rPr>
        <w:t>make</w:t>
      </w:r>
      <w:r>
        <w:rPr>
          <w:spacing w:val="-4"/>
          <w:sz w:val="24"/>
        </w:rPr>
        <w:t xml:space="preserve"> </w:t>
      </w:r>
      <w:r>
        <w:rPr>
          <w:sz w:val="24"/>
        </w:rPr>
        <w:t>linkages</w:t>
      </w:r>
      <w:r>
        <w:rPr>
          <w:spacing w:val="-3"/>
          <w:sz w:val="24"/>
        </w:rPr>
        <w:t xml:space="preserve"> </w:t>
      </w:r>
      <w:r>
        <w:rPr>
          <w:sz w:val="24"/>
        </w:rPr>
        <w:t>with</w:t>
      </w:r>
      <w:r>
        <w:rPr>
          <w:spacing w:val="-2"/>
          <w:sz w:val="24"/>
        </w:rPr>
        <w:t xml:space="preserve"> </w:t>
      </w:r>
      <w:r>
        <w:rPr>
          <w:sz w:val="24"/>
        </w:rPr>
        <w:t>other</w:t>
      </w:r>
      <w:r>
        <w:rPr>
          <w:spacing w:val="-3"/>
          <w:sz w:val="24"/>
        </w:rPr>
        <w:t xml:space="preserve"> </w:t>
      </w:r>
      <w:r>
        <w:rPr>
          <w:sz w:val="24"/>
        </w:rPr>
        <w:t>agencies/programs</w:t>
      </w:r>
      <w:r>
        <w:rPr>
          <w:spacing w:val="-1"/>
          <w:sz w:val="24"/>
        </w:rPr>
        <w:t xml:space="preserve"> </w:t>
      </w:r>
      <w:r>
        <w:rPr>
          <w:sz w:val="24"/>
        </w:rPr>
        <w:t>accepted</w:t>
      </w:r>
      <w:r>
        <w:rPr>
          <w:spacing w:val="-1"/>
          <w:sz w:val="24"/>
        </w:rPr>
        <w:t xml:space="preserve"> </w:t>
      </w:r>
      <w:r>
        <w:rPr>
          <w:sz w:val="24"/>
        </w:rPr>
        <w:t>under</w:t>
      </w:r>
      <w:r>
        <w:rPr>
          <w:spacing w:val="-3"/>
          <w:sz w:val="24"/>
        </w:rPr>
        <w:t xml:space="preserve"> </w:t>
      </w:r>
      <w:r>
        <w:rPr>
          <w:sz w:val="24"/>
        </w:rPr>
        <w:t>this</w:t>
      </w:r>
      <w:r>
        <w:rPr>
          <w:spacing w:val="-2"/>
          <w:sz w:val="24"/>
        </w:rPr>
        <w:t xml:space="preserve"> </w:t>
      </w:r>
      <w:r>
        <w:rPr>
          <w:spacing w:val="-4"/>
          <w:sz w:val="24"/>
        </w:rPr>
        <w:t>RFP,</w:t>
      </w:r>
    </w:p>
    <w:p w14:paraId="7255513B" w14:textId="1A45A1E1" w:rsidR="00A4380E" w:rsidRDefault="009904B2" w:rsidP="00454857">
      <w:pPr>
        <w:pStyle w:val="ListParagraph"/>
        <w:numPr>
          <w:ilvl w:val="0"/>
          <w:numId w:val="17"/>
        </w:numPr>
        <w:tabs>
          <w:tab w:val="left" w:pos="1440"/>
        </w:tabs>
        <w:spacing w:line="293" w:lineRule="exact"/>
        <w:rPr>
          <w:sz w:val="24"/>
        </w:rPr>
      </w:pPr>
      <w:r>
        <w:rPr>
          <w:sz w:val="24"/>
        </w:rPr>
        <w:t>Negotiate</w:t>
      </w:r>
      <w:r>
        <w:rPr>
          <w:spacing w:val="-2"/>
          <w:sz w:val="24"/>
        </w:rPr>
        <w:t xml:space="preserve"> </w:t>
      </w:r>
      <w:r>
        <w:rPr>
          <w:sz w:val="24"/>
        </w:rPr>
        <w:t>award</w:t>
      </w:r>
      <w:r>
        <w:rPr>
          <w:spacing w:val="-1"/>
          <w:sz w:val="24"/>
        </w:rPr>
        <w:t xml:space="preserve"> </w:t>
      </w:r>
      <w:r>
        <w:rPr>
          <w:sz w:val="24"/>
        </w:rPr>
        <w:t>amounts</w:t>
      </w:r>
      <w:r>
        <w:rPr>
          <w:spacing w:val="-1"/>
          <w:sz w:val="24"/>
        </w:rPr>
        <w:t xml:space="preserve"> </w:t>
      </w:r>
      <w:r>
        <w:rPr>
          <w:sz w:val="24"/>
        </w:rPr>
        <w:t>and</w:t>
      </w:r>
      <w:r>
        <w:rPr>
          <w:spacing w:val="-2"/>
          <w:sz w:val="24"/>
        </w:rPr>
        <w:t xml:space="preserve"> </w:t>
      </w:r>
      <w:r>
        <w:rPr>
          <w:sz w:val="24"/>
        </w:rPr>
        <w:t>fund</w:t>
      </w:r>
      <w:r>
        <w:rPr>
          <w:spacing w:val="-1"/>
          <w:sz w:val="24"/>
        </w:rPr>
        <w:t xml:space="preserve"> </w:t>
      </w:r>
      <w:r>
        <w:rPr>
          <w:sz w:val="24"/>
        </w:rPr>
        <w:t>with</w:t>
      </w:r>
      <w:r>
        <w:rPr>
          <w:spacing w:val="-1"/>
          <w:sz w:val="24"/>
        </w:rPr>
        <w:t xml:space="preserve"> </w:t>
      </w:r>
      <w:r>
        <w:rPr>
          <w:sz w:val="24"/>
        </w:rPr>
        <w:t>conditions</w:t>
      </w:r>
      <w:r>
        <w:rPr>
          <w:spacing w:val="-2"/>
          <w:sz w:val="24"/>
        </w:rPr>
        <w:t xml:space="preserve"> </w:t>
      </w:r>
      <w:r>
        <w:rPr>
          <w:sz w:val="24"/>
        </w:rPr>
        <w:t>of</w:t>
      </w:r>
      <w:r>
        <w:rPr>
          <w:spacing w:val="-1"/>
          <w:sz w:val="24"/>
        </w:rPr>
        <w:t xml:space="preserve"> </w:t>
      </w:r>
      <w:r>
        <w:rPr>
          <w:spacing w:val="-2"/>
          <w:sz w:val="24"/>
        </w:rPr>
        <w:t>award</w:t>
      </w:r>
    </w:p>
    <w:p w14:paraId="4E1A27CA" w14:textId="77777777" w:rsidR="00A4380E" w:rsidRDefault="00A4380E">
      <w:pPr>
        <w:spacing w:line="293" w:lineRule="exact"/>
        <w:rPr>
          <w:sz w:val="24"/>
        </w:rPr>
        <w:sectPr w:rsidR="00A4380E">
          <w:pgSz w:w="12240" w:h="15840"/>
          <w:pgMar w:top="1080" w:right="220" w:bottom="1500" w:left="360" w:header="0" w:footer="1233" w:gutter="0"/>
          <w:cols w:space="720"/>
        </w:sectPr>
      </w:pPr>
    </w:p>
    <w:p w14:paraId="5C7544D3" w14:textId="77777777" w:rsidR="00A4380E" w:rsidRDefault="009904B2">
      <w:pPr>
        <w:pStyle w:val="BodyText"/>
        <w:ind w:left="725"/>
        <w:rPr>
          <w:sz w:val="20"/>
        </w:rPr>
      </w:pPr>
      <w:r>
        <w:rPr>
          <w:noProof/>
          <w:sz w:val="20"/>
        </w:rPr>
        <w:lastRenderedPageBreak/>
        <mc:AlternateContent>
          <mc:Choice Requires="wps">
            <w:drawing>
              <wp:inline distT="0" distB="0" distL="0" distR="0" wp14:anchorId="283AFE4B" wp14:editId="002E29C8">
                <wp:extent cx="6612890" cy="264160"/>
                <wp:effectExtent l="0" t="0" r="16510" b="2159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chemeClr val="tx2">
                            <a:lumMod val="75000"/>
                          </a:schemeClr>
                        </a:solidFill>
                        <a:ln w="7365">
                          <a:solidFill>
                            <a:srgbClr val="000000"/>
                          </a:solidFill>
                          <a:prstDash val="solid"/>
                        </a:ln>
                      </wps:spPr>
                      <wps:txbx>
                        <w:txbxContent>
                          <w:p w14:paraId="32F1486A" w14:textId="2D8EBDBD" w:rsidR="00A4380E" w:rsidRPr="00862C34" w:rsidRDefault="009904B2" w:rsidP="00862C34">
                            <w:pPr>
                              <w:spacing w:before="57"/>
                              <w:rPr>
                                <w:b/>
                                <w:color w:val="FFFFFF" w:themeColor="background1"/>
                                <w:sz w:val="24"/>
                              </w:rPr>
                            </w:pPr>
                            <w:r w:rsidRPr="00862C34">
                              <w:rPr>
                                <w:b/>
                                <w:color w:val="FFFFFF" w:themeColor="background1"/>
                                <w:sz w:val="24"/>
                              </w:rPr>
                              <w:t>CONTRACT</w:t>
                            </w:r>
                            <w:r w:rsidRPr="00862C34">
                              <w:rPr>
                                <w:b/>
                                <w:color w:val="FFFFFF" w:themeColor="background1"/>
                                <w:spacing w:val="-1"/>
                                <w:sz w:val="24"/>
                              </w:rPr>
                              <w:t xml:space="preserve"> </w:t>
                            </w:r>
                            <w:r w:rsidRPr="00862C34">
                              <w:rPr>
                                <w:b/>
                                <w:color w:val="FFFFFF" w:themeColor="background1"/>
                                <w:spacing w:val="-2"/>
                                <w:sz w:val="24"/>
                              </w:rPr>
                              <w:t>REQUIREMENTS</w:t>
                            </w:r>
                          </w:p>
                        </w:txbxContent>
                      </wps:txbx>
                      <wps:bodyPr wrap="square" lIns="0" tIns="0" rIns="0" bIns="0" rtlCol="0">
                        <a:noAutofit/>
                      </wps:bodyPr>
                    </wps:wsp>
                  </a:graphicData>
                </a:graphic>
              </wp:inline>
            </w:drawing>
          </mc:Choice>
          <mc:Fallback>
            <w:pict>
              <v:shape w14:anchorId="283AFE4B" id="Textbox 36" o:spid="_x0000_s1044"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" fillcolor="#17365d [2415]" strokeweight=".20458mm">
                <v:path arrowok="t"/>
                <v:textbox inset="0,0,0,0">
                  <w:txbxContent>
                    <w:p w14:paraId="32F1486A" w14:textId="2D8EBDBD" w:rsidR="00A4380E" w:rsidRPr="00862C34" w:rsidRDefault="009904B2" w:rsidP="00862C34">
                      <w:pPr>
                        <w:spacing w:before="57"/>
                        <w:rPr>
                          <w:b/>
                          <w:color w:val="FFFFFF" w:themeColor="background1"/>
                          <w:sz w:val="24"/>
                        </w:rPr>
                      </w:pPr>
                      <w:r w:rsidRPr="00862C34">
                        <w:rPr>
                          <w:b/>
                          <w:color w:val="FFFFFF" w:themeColor="background1"/>
                          <w:sz w:val="24"/>
                        </w:rPr>
                        <w:t>CONTRACT</w:t>
                      </w:r>
                      <w:r w:rsidRPr="00862C34">
                        <w:rPr>
                          <w:b/>
                          <w:color w:val="FFFFFF" w:themeColor="background1"/>
                          <w:spacing w:val="-1"/>
                          <w:sz w:val="24"/>
                        </w:rPr>
                        <w:t xml:space="preserve"> </w:t>
                      </w:r>
                      <w:r w:rsidRPr="00862C34">
                        <w:rPr>
                          <w:b/>
                          <w:color w:val="FFFFFF" w:themeColor="background1"/>
                          <w:spacing w:val="-2"/>
                          <w:sz w:val="24"/>
                        </w:rPr>
                        <w:t>REQUIREMENTS</w:t>
                      </w:r>
                    </w:p>
                  </w:txbxContent>
                </v:textbox>
                <w10:anchorlock/>
              </v:shape>
            </w:pict>
          </mc:Fallback>
        </mc:AlternateContent>
      </w:r>
    </w:p>
    <w:p w14:paraId="19DE47B1" w14:textId="7C600462" w:rsidR="00A4380E" w:rsidRDefault="009904B2">
      <w:pPr>
        <w:pStyle w:val="BodyText"/>
        <w:spacing w:before="201"/>
        <w:ind w:left="720" w:right="877"/>
      </w:pPr>
      <w:r>
        <w:t>All</w:t>
      </w:r>
      <w:r>
        <w:rPr>
          <w:spacing w:val="-3"/>
        </w:rPr>
        <w:t xml:space="preserve"> </w:t>
      </w:r>
      <w:r>
        <w:t>funded</w:t>
      </w:r>
      <w:r>
        <w:rPr>
          <w:spacing w:val="-5"/>
        </w:rPr>
        <w:t xml:space="preserve"> </w:t>
      </w:r>
      <w:r w:rsidR="004C3A89">
        <w:t>agencies</w:t>
      </w:r>
      <w:r>
        <w:rPr>
          <w:spacing w:val="-4"/>
        </w:rPr>
        <w:t xml:space="preserve"> </w:t>
      </w:r>
      <w:r>
        <w:t>must</w:t>
      </w:r>
      <w:r>
        <w:rPr>
          <w:spacing w:val="-4"/>
        </w:rPr>
        <w:t xml:space="preserve"> </w:t>
      </w:r>
      <w:r>
        <w:t>sign</w:t>
      </w:r>
      <w:r>
        <w:rPr>
          <w:spacing w:val="-4"/>
        </w:rPr>
        <w:t xml:space="preserve"> </w:t>
      </w:r>
      <w:r>
        <w:t>a</w:t>
      </w:r>
      <w:r>
        <w:rPr>
          <w:spacing w:val="-5"/>
        </w:rPr>
        <w:t xml:space="preserve"> </w:t>
      </w:r>
      <w:r>
        <w:t>contract</w:t>
      </w:r>
      <w:r>
        <w:rPr>
          <w:spacing w:val="-4"/>
        </w:rPr>
        <w:t xml:space="preserve"> </w:t>
      </w:r>
      <w:r>
        <w:t>with</w:t>
      </w:r>
      <w:r>
        <w:rPr>
          <w:spacing w:val="-4"/>
        </w:rPr>
        <w:t xml:space="preserve"> </w:t>
      </w:r>
      <w:r>
        <w:t>BPHC</w:t>
      </w:r>
      <w:r>
        <w:rPr>
          <w:spacing w:val="-5"/>
        </w:rPr>
        <w:t xml:space="preserve"> </w:t>
      </w:r>
      <w:r>
        <w:t>to</w:t>
      </w:r>
      <w:r>
        <w:rPr>
          <w:spacing w:val="-4"/>
        </w:rPr>
        <w:t xml:space="preserve"> </w:t>
      </w:r>
      <w:r w:rsidR="00CB2EEE">
        <w:rPr>
          <w:spacing w:val="-4"/>
        </w:rPr>
        <w:t xml:space="preserve">become subrecipients of the </w:t>
      </w:r>
      <w:r w:rsidR="00327FFC">
        <w:t>Ryan</w:t>
      </w:r>
      <w:r w:rsidR="00327FFC">
        <w:rPr>
          <w:spacing w:val="-6"/>
        </w:rPr>
        <w:t xml:space="preserve"> </w:t>
      </w:r>
      <w:r w:rsidR="00327FFC">
        <w:t>White A grant, and</w:t>
      </w:r>
      <w:r w:rsidR="00CB2EEE">
        <w:rPr>
          <w:spacing w:val="-4"/>
        </w:rPr>
        <w:t xml:space="preserve"> </w:t>
      </w:r>
      <w:r>
        <w:t>receive</w:t>
      </w:r>
      <w:r>
        <w:rPr>
          <w:spacing w:val="-5"/>
        </w:rPr>
        <w:t xml:space="preserve"> </w:t>
      </w:r>
      <w:r>
        <w:t>funding</w:t>
      </w:r>
      <w:r>
        <w:rPr>
          <w:spacing w:val="-6"/>
        </w:rPr>
        <w:t xml:space="preserve"> </w:t>
      </w:r>
      <w:r>
        <w:t>including,</w:t>
      </w:r>
      <w:r>
        <w:rPr>
          <w:spacing w:val="-6"/>
        </w:rPr>
        <w:t xml:space="preserve"> </w:t>
      </w:r>
      <w:r>
        <w:t>but</w:t>
      </w:r>
      <w:r>
        <w:rPr>
          <w:spacing w:val="-4"/>
        </w:rPr>
        <w:t xml:space="preserve"> </w:t>
      </w:r>
      <w:r>
        <w:t>not</w:t>
      </w:r>
      <w:r>
        <w:rPr>
          <w:spacing w:val="-3"/>
        </w:rPr>
        <w:t xml:space="preserve"> </w:t>
      </w:r>
      <w:r>
        <w:t>limited</w:t>
      </w:r>
      <w:r>
        <w:rPr>
          <w:spacing w:val="-4"/>
        </w:rPr>
        <w:t xml:space="preserve"> </w:t>
      </w:r>
      <w:r>
        <w:t>to, provisions detailed here.</w:t>
      </w:r>
    </w:p>
    <w:p w14:paraId="7F71207F" w14:textId="77777777" w:rsidR="00A4380E" w:rsidRDefault="00A4380E">
      <w:pPr>
        <w:pStyle w:val="BodyText"/>
      </w:pPr>
    </w:p>
    <w:p w14:paraId="31F8A81E" w14:textId="77777777" w:rsidR="00A4380E" w:rsidRDefault="009904B2">
      <w:pPr>
        <w:pStyle w:val="Heading4"/>
      </w:pPr>
      <w:r>
        <w:t>LEGAL</w:t>
      </w:r>
      <w:r>
        <w:rPr>
          <w:spacing w:val="-15"/>
        </w:rPr>
        <w:t xml:space="preserve"> </w:t>
      </w:r>
      <w:r>
        <w:rPr>
          <w:spacing w:val="-2"/>
        </w:rPr>
        <w:t>ISSUES</w:t>
      </w:r>
    </w:p>
    <w:p w14:paraId="2B5643AB" w14:textId="3572B661" w:rsidR="00A4380E" w:rsidRDefault="009904B2">
      <w:pPr>
        <w:pStyle w:val="BodyText"/>
        <w:ind w:left="720" w:right="877"/>
      </w:pPr>
      <w:r>
        <w:t xml:space="preserve">The contract will include provisions relating to termination issues, confidentiality, non-discrimination and civil rights, liability (including professional liability insurance for appropriate staff and general liability coverage), </w:t>
      </w:r>
      <w:r w:rsidR="00FA07BA">
        <w:t>the </w:t>
      </w:r>
      <w:r>
        <w:t xml:space="preserve">status of funded </w:t>
      </w:r>
      <w:r w:rsidR="007B0403">
        <w:t>s</w:t>
      </w:r>
      <w:r w:rsidR="008310FD">
        <w:t>ubrecipients</w:t>
      </w:r>
      <w:r>
        <w:t xml:space="preserve"> as independent parties, publication, political activity, ownership of equipment, conflict of interest, choice of law, force majeure, notice, assignment and subcontracting,</w:t>
      </w:r>
      <w:r>
        <w:rPr>
          <w:spacing w:val="-6"/>
        </w:rPr>
        <w:t xml:space="preserve"> </w:t>
      </w:r>
      <w:r>
        <w:t>severability,</w:t>
      </w:r>
      <w:r>
        <w:rPr>
          <w:spacing w:val="-6"/>
        </w:rPr>
        <w:t xml:space="preserve"> </w:t>
      </w:r>
      <w:r>
        <w:t>waivers,</w:t>
      </w:r>
      <w:r>
        <w:rPr>
          <w:spacing w:val="-6"/>
        </w:rPr>
        <w:t xml:space="preserve"> </w:t>
      </w:r>
      <w:r>
        <w:t>amendments</w:t>
      </w:r>
      <w:r>
        <w:rPr>
          <w:spacing w:val="-9"/>
        </w:rPr>
        <w:t xml:space="preserve"> </w:t>
      </w:r>
      <w:r>
        <w:t>and</w:t>
      </w:r>
      <w:r>
        <w:rPr>
          <w:spacing w:val="-6"/>
        </w:rPr>
        <w:t xml:space="preserve"> </w:t>
      </w:r>
      <w:r>
        <w:t>modifications,</w:t>
      </w:r>
      <w:r>
        <w:rPr>
          <w:spacing w:val="-6"/>
        </w:rPr>
        <w:t xml:space="preserve"> </w:t>
      </w:r>
      <w:r>
        <w:t>and</w:t>
      </w:r>
      <w:r>
        <w:rPr>
          <w:spacing w:val="-6"/>
        </w:rPr>
        <w:t xml:space="preserve"> </w:t>
      </w:r>
      <w:r>
        <w:t>any</w:t>
      </w:r>
      <w:r>
        <w:rPr>
          <w:spacing w:val="-11"/>
        </w:rPr>
        <w:t xml:space="preserve"> </w:t>
      </w:r>
      <w:r>
        <w:t>other</w:t>
      </w:r>
      <w:r>
        <w:rPr>
          <w:spacing w:val="-7"/>
        </w:rPr>
        <w:t xml:space="preserve"> </w:t>
      </w:r>
      <w:r>
        <w:t>provisions</w:t>
      </w:r>
      <w:r>
        <w:rPr>
          <w:spacing w:val="-6"/>
        </w:rPr>
        <w:t xml:space="preserve"> </w:t>
      </w:r>
      <w:r>
        <w:t>deemed necessary or appropriate by BPHC or as may be required by the federal funding source.</w:t>
      </w:r>
    </w:p>
    <w:p w14:paraId="276EB683" w14:textId="77777777" w:rsidR="00A4380E" w:rsidRDefault="00A4380E">
      <w:pPr>
        <w:pStyle w:val="BodyText"/>
      </w:pPr>
    </w:p>
    <w:p w14:paraId="5D5C8CB1" w14:textId="77777777" w:rsidR="00A4380E" w:rsidRDefault="009904B2">
      <w:pPr>
        <w:pStyle w:val="Heading4"/>
      </w:pPr>
      <w:r>
        <w:rPr>
          <w:spacing w:val="-2"/>
        </w:rPr>
        <w:t>HIPAA</w:t>
      </w:r>
    </w:p>
    <w:p w14:paraId="428E389E" w14:textId="24382B20" w:rsidR="00A4380E" w:rsidRDefault="009904B2">
      <w:pPr>
        <w:pStyle w:val="BodyText"/>
        <w:spacing w:before="1"/>
        <w:ind w:left="720" w:right="877"/>
      </w:pPr>
      <w:r>
        <w:t>BPHC is a Covered Entity under the Health Insurance Portability</w:t>
      </w:r>
      <w:r>
        <w:rPr>
          <w:spacing w:val="-2"/>
        </w:rPr>
        <w:t xml:space="preserve"> </w:t>
      </w:r>
      <w:r>
        <w:t>and Accountability</w:t>
      </w:r>
      <w:r>
        <w:rPr>
          <w:spacing w:val="-6"/>
        </w:rPr>
        <w:t xml:space="preserve"> </w:t>
      </w:r>
      <w:r>
        <w:t>Act (HIPAA). As such,</w:t>
      </w:r>
      <w:r>
        <w:rPr>
          <w:spacing w:val="-4"/>
        </w:rPr>
        <w:t xml:space="preserve"> </w:t>
      </w:r>
      <w:r>
        <w:t>all</w:t>
      </w:r>
      <w:r>
        <w:rPr>
          <w:spacing w:val="-3"/>
        </w:rPr>
        <w:t xml:space="preserve"> </w:t>
      </w:r>
      <w:r w:rsidR="004D6B4D">
        <w:t>subrecip</w:t>
      </w:r>
      <w:r w:rsidR="00747425">
        <w:t>ients</w:t>
      </w:r>
      <w:r>
        <w:rPr>
          <w:spacing w:val="-4"/>
        </w:rPr>
        <w:t xml:space="preserve"> </w:t>
      </w:r>
      <w:r>
        <w:t>are</w:t>
      </w:r>
      <w:r>
        <w:rPr>
          <w:spacing w:val="-6"/>
        </w:rPr>
        <w:t xml:space="preserve"> </w:t>
      </w:r>
      <w:r>
        <w:t>required</w:t>
      </w:r>
      <w:r>
        <w:rPr>
          <w:spacing w:val="-4"/>
        </w:rPr>
        <w:t xml:space="preserve"> </w:t>
      </w:r>
      <w:r>
        <w:t>to</w:t>
      </w:r>
      <w:r>
        <w:rPr>
          <w:spacing w:val="-4"/>
        </w:rPr>
        <w:t xml:space="preserve"> </w:t>
      </w:r>
      <w:r>
        <w:t>complete</w:t>
      </w:r>
      <w:r>
        <w:rPr>
          <w:spacing w:val="-5"/>
        </w:rPr>
        <w:t xml:space="preserve"> </w:t>
      </w:r>
      <w:r>
        <w:t>a</w:t>
      </w:r>
      <w:r>
        <w:rPr>
          <w:spacing w:val="-2"/>
        </w:rPr>
        <w:t xml:space="preserve"> </w:t>
      </w:r>
      <w:r>
        <w:t>Business</w:t>
      </w:r>
      <w:r>
        <w:rPr>
          <w:spacing w:val="-4"/>
        </w:rPr>
        <w:t xml:space="preserve"> </w:t>
      </w:r>
      <w:r>
        <w:t>Associate</w:t>
      </w:r>
      <w:r>
        <w:rPr>
          <w:spacing w:val="-4"/>
        </w:rPr>
        <w:t xml:space="preserve"> </w:t>
      </w:r>
      <w:r>
        <w:t>Agreement</w:t>
      </w:r>
      <w:r>
        <w:rPr>
          <w:spacing w:val="-4"/>
        </w:rPr>
        <w:t xml:space="preserve"> </w:t>
      </w:r>
      <w:r>
        <w:t>assuring</w:t>
      </w:r>
      <w:r>
        <w:rPr>
          <w:spacing w:val="-7"/>
        </w:rPr>
        <w:t xml:space="preserve"> </w:t>
      </w:r>
      <w:r>
        <w:t>that they will comply with all HIPAA regulations relating to Protected Health Information.</w:t>
      </w:r>
    </w:p>
    <w:p w14:paraId="651EE8D4" w14:textId="77777777" w:rsidR="00A4380E" w:rsidRDefault="00A4380E">
      <w:pPr>
        <w:pStyle w:val="BodyText"/>
      </w:pPr>
    </w:p>
    <w:p w14:paraId="6DD6E847" w14:textId="77777777" w:rsidR="00A4380E" w:rsidRDefault="009904B2">
      <w:pPr>
        <w:pStyle w:val="Heading4"/>
      </w:pPr>
      <w:r>
        <w:rPr>
          <w:spacing w:val="-2"/>
        </w:rPr>
        <w:t>REPORTING</w:t>
      </w:r>
    </w:p>
    <w:p w14:paraId="6899CEC5" w14:textId="737537BD" w:rsidR="00A4380E" w:rsidRDefault="009904B2">
      <w:pPr>
        <w:pStyle w:val="BodyText"/>
        <w:ind w:left="720" w:right="877"/>
      </w:pPr>
      <w:r>
        <w:t>Thorough</w:t>
      </w:r>
      <w:r>
        <w:rPr>
          <w:spacing w:val="-6"/>
        </w:rPr>
        <w:t xml:space="preserve"> </w:t>
      </w:r>
      <w:r>
        <w:t>program</w:t>
      </w:r>
      <w:r>
        <w:rPr>
          <w:spacing w:val="-7"/>
        </w:rPr>
        <w:t xml:space="preserve"> </w:t>
      </w:r>
      <w:r>
        <w:t>reporting</w:t>
      </w:r>
      <w:r>
        <w:rPr>
          <w:spacing w:val="-7"/>
        </w:rPr>
        <w:t xml:space="preserve"> </w:t>
      </w:r>
      <w:r>
        <w:t>and</w:t>
      </w:r>
      <w:r>
        <w:rPr>
          <w:spacing w:val="-6"/>
        </w:rPr>
        <w:t xml:space="preserve"> </w:t>
      </w:r>
      <w:r>
        <w:t>monitoring</w:t>
      </w:r>
      <w:r>
        <w:rPr>
          <w:spacing w:val="-8"/>
        </w:rPr>
        <w:t xml:space="preserve"> </w:t>
      </w:r>
      <w:r>
        <w:t>are</w:t>
      </w:r>
      <w:r>
        <w:rPr>
          <w:spacing w:val="-6"/>
        </w:rPr>
        <w:t xml:space="preserve"> </w:t>
      </w:r>
      <w:r>
        <w:t>essential</w:t>
      </w:r>
      <w:r>
        <w:rPr>
          <w:spacing w:val="-6"/>
        </w:rPr>
        <w:t xml:space="preserve"> </w:t>
      </w:r>
      <w:r>
        <w:t>to</w:t>
      </w:r>
      <w:r>
        <w:rPr>
          <w:spacing w:val="-6"/>
        </w:rPr>
        <w:t xml:space="preserve"> </w:t>
      </w:r>
      <w:r>
        <w:t>evaluate</w:t>
      </w:r>
      <w:r>
        <w:rPr>
          <w:spacing w:val="-9"/>
        </w:rPr>
        <w:t xml:space="preserve"> </w:t>
      </w:r>
      <w:r>
        <w:t>the</w:t>
      </w:r>
      <w:r>
        <w:rPr>
          <w:spacing w:val="-6"/>
        </w:rPr>
        <w:t xml:space="preserve"> </w:t>
      </w:r>
      <w:r>
        <w:t>effectiveness</w:t>
      </w:r>
      <w:r>
        <w:rPr>
          <w:spacing w:val="-7"/>
        </w:rPr>
        <w:t xml:space="preserve"> </w:t>
      </w:r>
      <w:r>
        <w:t>of</w:t>
      </w:r>
      <w:r>
        <w:rPr>
          <w:spacing w:val="-8"/>
        </w:rPr>
        <w:t xml:space="preserve"> </w:t>
      </w:r>
      <w:r>
        <w:t>Ryan</w:t>
      </w:r>
      <w:r>
        <w:rPr>
          <w:spacing w:val="-6"/>
        </w:rPr>
        <w:t xml:space="preserve"> </w:t>
      </w:r>
      <w:r>
        <w:t xml:space="preserve">White funds in addressing </w:t>
      </w:r>
      <w:r w:rsidR="008734B5">
        <w:t>the </w:t>
      </w:r>
      <w:r>
        <w:t xml:space="preserve">unmet service needs of </w:t>
      </w:r>
      <w:r w:rsidR="00AB7077">
        <w:t>PLWHA</w:t>
      </w:r>
      <w:r>
        <w:t xml:space="preserve">. HRSA also considers this information when allocating Ryan White funds to the EMA. All funded </w:t>
      </w:r>
      <w:r w:rsidR="00747425">
        <w:t>subrecipients</w:t>
      </w:r>
      <w:r>
        <w:t xml:space="preserve"> will be required to collect all data necessary</w:t>
      </w:r>
      <w:r>
        <w:rPr>
          <w:spacing w:val="-5"/>
        </w:rPr>
        <w:t xml:space="preserve"> </w:t>
      </w:r>
      <w:r>
        <w:t>to complete any</w:t>
      </w:r>
      <w:r>
        <w:rPr>
          <w:spacing w:val="-1"/>
        </w:rPr>
        <w:t xml:space="preserve"> </w:t>
      </w:r>
      <w:r>
        <w:t>required reporting</w:t>
      </w:r>
      <w:r>
        <w:rPr>
          <w:spacing w:val="-1"/>
        </w:rPr>
        <w:t xml:space="preserve"> </w:t>
      </w:r>
      <w:r>
        <w:t>as mandated by</w:t>
      </w:r>
      <w:r>
        <w:rPr>
          <w:spacing w:val="-3"/>
        </w:rPr>
        <w:t xml:space="preserve"> </w:t>
      </w:r>
      <w:r>
        <w:t>HRSA including The Ryan White HIV Program</w:t>
      </w:r>
      <w:r>
        <w:rPr>
          <w:spacing w:val="-5"/>
        </w:rPr>
        <w:t xml:space="preserve"> </w:t>
      </w:r>
      <w:r>
        <w:t>Services</w:t>
      </w:r>
      <w:r>
        <w:rPr>
          <w:spacing w:val="-3"/>
        </w:rPr>
        <w:t xml:space="preserve"> </w:t>
      </w:r>
      <w:r>
        <w:t>Report.</w:t>
      </w:r>
      <w:r>
        <w:rPr>
          <w:spacing w:val="-2"/>
        </w:rPr>
        <w:t xml:space="preserve"> </w:t>
      </w:r>
      <w:r>
        <w:t>Failure</w:t>
      </w:r>
      <w:r>
        <w:rPr>
          <w:spacing w:val="-5"/>
        </w:rPr>
        <w:t xml:space="preserve"> </w:t>
      </w:r>
      <w:r>
        <w:t>to</w:t>
      </w:r>
      <w:r>
        <w:rPr>
          <w:spacing w:val="-3"/>
        </w:rPr>
        <w:t xml:space="preserve"> </w:t>
      </w:r>
      <w:r>
        <w:t>produce</w:t>
      </w:r>
      <w:r>
        <w:rPr>
          <w:spacing w:val="-4"/>
        </w:rPr>
        <w:t xml:space="preserve"> </w:t>
      </w:r>
      <w:r>
        <w:t>timely</w:t>
      </w:r>
      <w:r>
        <w:rPr>
          <w:spacing w:val="-6"/>
        </w:rPr>
        <w:t xml:space="preserve"> </w:t>
      </w:r>
      <w:r>
        <w:t>and</w:t>
      </w:r>
      <w:r>
        <w:rPr>
          <w:spacing w:val="-1"/>
        </w:rPr>
        <w:t xml:space="preserve"> </w:t>
      </w:r>
      <w:r>
        <w:t>adequate</w:t>
      </w:r>
      <w:r>
        <w:rPr>
          <w:spacing w:val="-3"/>
        </w:rPr>
        <w:t xml:space="preserve"> </w:t>
      </w:r>
      <w:r>
        <w:t>reports</w:t>
      </w:r>
      <w:r>
        <w:rPr>
          <w:spacing w:val="-3"/>
        </w:rPr>
        <w:t xml:space="preserve"> </w:t>
      </w:r>
      <w:r>
        <w:t>will</w:t>
      </w:r>
      <w:r>
        <w:rPr>
          <w:spacing w:val="-3"/>
        </w:rPr>
        <w:t xml:space="preserve"> </w:t>
      </w:r>
      <w:r>
        <w:t>jeopardize</w:t>
      </w:r>
      <w:r>
        <w:rPr>
          <w:spacing w:val="-4"/>
        </w:rPr>
        <w:t xml:space="preserve"> </w:t>
      </w:r>
      <w:r>
        <w:t>the</w:t>
      </w:r>
      <w:r>
        <w:rPr>
          <w:spacing w:val="-3"/>
        </w:rPr>
        <w:t xml:space="preserve"> </w:t>
      </w:r>
      <w:r w:rsidR="00447202">
        <w:t>subrecipient</w:t>
      </w:r>
      <w:r>
        <w:t>'s funding during the current award period, as well as its eligibility</w:t>
      </w:r>
      <w:r>
        <w:rPr>
          <w:spacing w:val="-1"/>
        </w:rPr>
        <w:t xml:space="preserve"> </w:t>
      </w:r>
      <w:r>
        <w:t>or consideration for future funding.</w:t>
      </w:r>
    </w:p>
    <w:p w14:paraId="6F9E59D1" w14:textId="77777777" w:rsidR="00A4380E" w:rsidRDefault="00A4380E">
      <w:pPr>
        <w:pStyle w:val="BodyText"/>
      </w:pPr>
    </w:p>
    <w:p w14:paraId="28E8A99A" w14:textId="2F7A3DF6" w:rsidR="00A4380E" w:rsidRDefault="009904B2">
      <w:pPr>
        <w:pStyle w:val="BodyText"/>
        <w:ind w:left="720" w:right="877"/>
      </w:pPr>
      <w:r>
        <w:t>By</w:t>
      </w:r>
      <w:r>
        <w:rPr>
          <w:spacing w:val="-8"/>
        </w:rPr>
        <w:t xml:space="preserve"> </w:t>
      </w:r>
      <w:proofErr w:type="gramStart"/>
      <w:r>
        <w:t>submitting</w:t>
      </w:r>
      <w:r>
        <w:rPr>
          <w:spacing w:val="-6"/>
        </w:rPr>
        <w:t xml:space="preserve"> </w:t>
      </w:r>
      <w:r>
        <w:t>an application</w:t>
      </w:r>
      <w:proofErr w:type="gramEnd"/>
      <w:r>
        <w:rPr>
          <w:spacing w:val="-3"/>
        </w:rPr>
        <w:t xml:space="preserve"> </w:t>
      </w:r>
      <w:r>
        <w:t>for</w:t>
      </w:r>
      <w:r>
        <w:rPr>
          <w:spacing w:val="-3"/>
        </w:rPr>
        <w:t xml:space="preserve"> </w:t>
      </w:r>
      <w:r>
        <w:t>Ryan</w:t>
      </w:r>
      <w:r>
        <w:rPr>
          <w:spacing w:val="-3"/>
        </w:rPr>
        <w:t xml:space="preserve"> </w:t>
      </w:r>
      <w:r>
        <w:t>White</w:t>
      </w:r>
      <w:r>
        <w:rPr>
          <w:spacing w:val="-4"/>
        </w:rPr>
        <w:t xml:space="preserve"> </w:t>
      </w:r>
      <w:r>
        <w:t>funds,</w:t>
      </w:r>
      <w:r>
        <w:rPr>
          <w:spacing w:val="-3"/>
        </w:rPr>
        <w:t xml:space="preserve"> </w:t>
      </w:r>
      <w:r w:rsidR="007F1DFD">
        <w:t>a</w:t>
      </w:r>
      <w:r w:rsidR="007F1DFD">
        <w:rPr>
          <w:spacing w:val="-5"/>
        </w:rPr>
        <w:t xml:space="preserve"> </w:t>
      </w:r>
      <w:r w:rsidR="003939DC">
        <w:t>subrecipient</w:t>
      </w:r>
      <w:r w:rsidR="003939DC">
        <w:rPr>
          <w:spacing w:val="-8"/>
        </w:rPr>
        <w:t xml:space="preserve"> </w:t>
      </w:r>
      <w:r>
        <w:t>agrees</w:t>
      </w:r>
      <w:r>
        <w:rPr>
          <w:spacing w:val="-3"/>
        </w:rPr>
        <w:t xml:space="preserve"> </w:t>
      </w:r>
      <w:r>
        <w:t>to</w:t>
      </w:r>
      <w:r>
        <w:rPr>
          <w:spacing w:val="-3"/>
        </w:rPr>
        <w:t xml:space="preserve"> </w:t>
      </w:r>
      <w:r>
        <w:t>adhere</w:t>
      </w:r>
      <w:r>
        <w:rPr>
          <w:spacing w:val="-5"/>
        </w:rPr>
        <w:t xml:space="preserve"> </w:t>
      </w:r>
      <w:r>
        <w:t>to</w:t>
      </w:r>
      <w:r>
        <w:rPr>
          <w:spacing w:val="-3"/>
        </w:rPr>
        <w:t xml:space="preserve"> </w:t>
      </w:r>
      <w:r>
        <w:t>the</w:t>
      </w:r>
      <w:r>
        <w:rPr>
          <w:spacing w:val="-4"/>
        </w:rPr>
        <w:t xml:space="preserve"> </w:t>
      </w:r>
      <w:r>
        <w:t>following</w:t>
      </w:r>
      <w:r>
        <w:rPr>
          <w:spacing w:val="-6"/>
        </w:rPr>
        <w:t xml:space="preserve"> </w:t>
      </w:r>
      <w:r>
        <w:t xml:space="preserve">if </w:t>
      </w:r>
      <w:r>
        <w:rPr>
          <w:spacing w:val="-2"/>
        </w:rPr>
        <w:t>funded:</w:t>
      </w:r>
    </w:p>
    <w:p w14:paraId="00BF4A66" w14:textId="77777777" w:rsidR="00A4380E" w:rsidRDefault="00A4380E">
      <w:pPr>
        <w:pStyle w:val="BodyText"/>
      </w:pPr>
    </w:p>
    <w:p w14:paraId="4595C92D" w14:textId="7A44C092" w:rsidR="00A4380E" w:rsidRDefault="009904B2">
      <w:pPr>
        <w:pStyle w:val="Heading5"/>
        <w:spacing w:before="1"/>
        <w:jc w:val="both"/>
      </w:pPr>
      <w:r>
        <w:t>Annual</w:t>
      </w:r>
      <w:r>
        <w:rPr>
          <w:spacing w:val="-3"/>
        </w:rPr>
        <w:t xml:space="preserve"> </w:t>
      </w:r>
      <w:r w:rsidR="007F1DFD">
        <w:t>Scope of Work</w:t>
      </w:r>
      <w:r>
        <w:t xml:space="preserve"> </w:t>
      </w:r>
      <w:r>
        <w:rPr>
          <w:spacing w:val="-2"/>
        </w:rPr>
        <w:t>Submission</w:t>
      </w:r>
    </w:p>
    <w:p w14:paraId="1E539DF1" w14:textId="28F75AB9" w:rsidR="00A4380E" w:rsidRDefault="009904B2">
      <w:pPr>
        <w:pStyle w:val="BodyText"/>
        <w:ind w:left="720" w:right="1016"/>
        <w:jc w:val="both"/>
      </w:pPr>
      <w:r>
        <w:t>All funded</w:t>
      </w:r>
      <w:r>
        <w:rPr>
          <w:spacing w:val="-2"/>
        </w:rPr>
        <w:t xml:space="preserve"> </w:t>
      </w:r>
      <w:r w:rsidR="003939DC">
        <w:t>s</w:t>
      </w:r>
      <w:r w:rsidR="008310FD">
        <w:t>ubrecipients</w:t>
      </w:r>
      <w:r>
        <w:rPr>
          <w:spacing w:val="-1"/>
        </w:rPr>
        <w:t xml:space="preserve"> </w:t>
      </w:r>
      <w:r>
        <w:t>will be</w:t>
      </w:r>
      <w:r>
        <w:rPr>
          <w:spacing w:val="-2"/>
        </w:rPr>
        <w:t xml:space="preserve"> </w:t>
      </w:r>
      <w:r>
        <w:t>required</w:t>
      </w:r>
      <w:r>
        <w:rPr>
          <w:spacing w:val="-1"/>
        </w:rPr>
        <w:t xml:space="preserve"> </w:t>
      </w:r>
      <w:r>
        <w:t>to</w:t>
      </w:r>
      <w:r>
        <w:rPr>
          <w:spacing w:val="-1"/>
        </w:rPr>
        <w:t xml:space="preserve"> </w:t>
      </w:r>
      <w:r>
        <w:t>submit</w:t>
      </w:r>
      <w:r>
        <w:rPr>
          <w:spacing w:val="-1"/>
        </w:rPr>
        <w:t xml:space="preserve"> </w:t>
      </w:r>
      <w:r>
        <w:t>an</w:t>
      </w:r>
      <w:r>
        <w:rPr>
          <w:spacing w:val="-4"/>
        </w:rPr>
        <w:t xml:space="preserve"> </w:t>
      </w:r>
      <w:r>
        <w:t>annual</w:t>
      </w:r>
      <w:r>
        <w:rPr>
          <w:spacing w:val="-1"/>
        </w:rPr>
        <w:t xml:space="preserve"> </w:t>
      </w:r>
      <w:r>
        <w:t>provider</w:t>
      </w:r>
      <w:r>
        <w:rPr>
          <w:spacing w:val="-2"/>
        </w:rPr>
        <w:t xml:space="preserve"> </w:t>
      </w:r>
      <w:r w:rsidR="007F1DFD">
        <w:rPr>
          <w:spacing w:val="-2"/>
        </w:rPr>
        <w:t>scope of work</w:t>
      </w:r>
      <w:r>
        <w:t>.</w:t>
      </w:r>
      <w:r>
        <w:rPr>
          <w:spacing w:val="-1"/>
        </w:rPr>
        <w:t xml:space="preserve"> </w:t>
      </w:r>
      <w:r>
        <w:t>The</w:t>
      </w:r>
      <w:r>
        <w:rPr>
          <w:spacing w:val="-2"/>
        </w:rPr>
        <w:t xml:space="preserve"> </w:t>
      </w:r>
      <w:r w:rsidR="007F1DFD">
        <w:rPr>
          <w:spacing w:val="-2"/>
        </w:rPr>
        <w:t>Scopes</w:t>
      </w:r>
      <w:r w:rsidR="00D17607">
        <w:rPr>
          <w:spacing w:val="-2"/>
        </w:rPr>
        <w:t xml:space="preserve"> </w:t>
      </w:r>
      <w:r>
        <w:t>will help funded</w:t>
      </w:r>
      <w:r>
        <w:rPr>
          <w:spacing w:val="-6"/>
        </w:rPr>
        <w:t xml:space="preserve"> </w:t>
      </w:r>
      <w:r w:rsidR="00C64393">
        <w:t>subrecipient</w:t>
      </w:r>
      <w:r w:rsidR="005B526C">
        <w:t>s</w:t>
      </w:r>
      <w:r w:rsidR="00C64393">
        <w:rPr>
          <w:spacing w:val="-6"/>
        </w:rPr>
        <w:t xml:space="preserve"> </w:t>
      </w:r>
      <w:r>
        <w:t>create</w:t>
      </w:r>
      <w:r>
        <w:rPr>
          <w:spacing w:val="-6"/>
        </w:rPr>
        <w:t xml:space="preserve"> </w:t>
      </w:r>
      <w:r>
        <w:t>evidence-driven</w:t>
      </w:r>
      <w:r>
        <w:rPr>
          <w:spacing w:val="-6"/>
        </w:rPr>
        <w:t xml:space="preserve"> </w:t>
      </w:r>
      <w:r>
        <w:t>and</w:t>
      </w:r>
      <w:r>
        <w:rPr>
          <w:spacing w:val="-6"/>
        </w:rPr>
        <w:t xml:space="preserve"> </w:t>
      </w:r>
      <w:r>
        <w:t>performance-based</w:t>
      </w:r>
      <w:r>
        <w:rPr>
          <w:spacing w:val="-6"/>
        </w:rPr>
        <w:t xml:space="preserve"> </w:t>
      </w:r>
      <w:r>
        <w:t>targets</w:t>
      </w:r>
      <w:r>
        <w:rPr>
          <w:spacing w:val="-6"/>
        </w:rPr>
        <w:t xml:space="preserve"> </w:t>
      </w:r>
      <w:r>
        <w:t>at</w:t>
      </w:r>
      <w:r>
        <w:rPr>
          <w:spacing w:val="-7"/>
        </w:rPr>
        <w:t xml:space="preserve"> </w:t>
      </w:r>
      <w:r>
        <w:t>the</w:t>
      </w:r>
      <w:r>
        <w:rPr>
          <w:spacing w:val="-7"/>
        </w:rPr>
        <w:t xml:space="preserve"> </w:t>
      </w:r>
      <w:r>
        <w:t>start</w:t>
      </w:r>
      <w:r>
        <w:rPr>
          <w:spacing w:val="-7"/>
        </w:rPr>
        <w:t xml:space="preserve"> </w:t>
      </w:r>
      <w:r>
        <w:t>of</w:t>
      </w:r>
      <w:r>
        <w:rPr>
          <w:spacing w:val="-7"/>
        </w:rPr>
        <w:t xml:space="preserve"> </w:t>
      </w:r>
      <w:r>
        <w:t>each</w:t>
      </w:r>
      <w:r>
        <w:rPr>
          <w:spacing w:val="-6"/>
        </w:rPr>
        <w:t xml:space="preserve"> </w:t>
      </w:r>
      <w:r>
        <w:t>fiscal</w:t>
      </w:r>
      <w:r>
        <w:rPr>
          <w:spacing w:val="-6"/>
        </w:rPr>
        <w:t xml:space="preserve"> </w:t>
      </w:r>
      <w:r>
        <w:t>year.</w:t>
      </w:r>
      <w:r w:rsidR="00FA07BA">
        <w:t> </w:t>
      </w:r>
      <w:r w:rsidR="00D17607">
        <w:t xml:space="preserve">The Scope </w:t>
      </w:r>
      <w:r>
        <w:t>shall address:</w:t>
      </w:r>
    </w:p>
    <w:p w14:paraId="08DED649" w14:textId="504FA15E" w:rsidR="00A4380E" w:rsidRDefault="009904B2" w:rsidP="00454857">
      <w:pPr>
        <w:pStyle w:val="ListParagraph"/>
        <w:numPr>
          <w:ilvl w:val="0"/>
          <w:numId w:val="17"/>
        </w:numPr>
        <w:tabs>
          <w:tab w:val="left" w:pos="1440"/>
        </w:tabs>
        <w:spacing w:line="293" w:lineRule="exact"/>
        <w:rPr>
          <w:sz w:val="24"/>
        </w:rPr>
      </w:pPr>
      <w:r>
        <w:rPr>
          <w:sz w:val="24"/>
        </w:rPr>
        <w:t>The</w:t>
      </w:r>
      <w:r>
        <w:rPr>
          <w:spacing w:val="-5"/>
          <w:sz w:val="24"/>
        </w:rPr>
        <w:t xml:space="preserve"> </w:t>
      </w:r>
      <w:r w:rsidR="00447202">
        <w:rPr>
          <w:sz w:val="24"/>
        </w:rPr>
        <w:t>subrecipient</w:t>
      </w:r>
      <w:r>
        <w:rPr>
          <w:sz w:val="24"/>
        </w:rPr>
        <w:t>’s</w:t>
      </w:r>
      <w:r>
        <w:rPr>
          <w:spacing w:val="-3"/>
          <w:sz w:val="24"/>
        </w:rPr>
        <w:t xml:space="preserve"> </w:t>
      </w:r>
      <w:r>
        <w:rPr>
          <w:spacing w:val="-2"/>
          <w:sz w:val="24"/>
        </w:rPr>
        <w:t>plan/</w:t>
      </w:r>
      <w:proofErr w:type="gramStart"/>
      <w:r>
        <w:rPr>
          <w:spacing w:val="-2"/>
          <w:sz w:val="24"/>
        </w:rPr>
        <w:t>vision;</w:t>
      </w:r>
      <w:proofErr w:type="gramEnd"/>
    </w:p>
    <w:p w14:paraId="67CF56AE" w14:textId="19EE7708" w:rsidR="00A4380E" w:rsidRDefault="009904B2" w:rsidP="00454857">
      <w:pPr>
        <w:pStyle w:val="ListParagraph"/>
        <w:numPr>
          <w:ilvl w:val="0"/>
          <w:numId w:val="17"/>
        </w:numPr>
        <w:tabs>
          <w:tab w:val="left" w:pos="1440"/>
        </w:tabs>
        <w:spacing w:line="293" w:lineRule="exact"/>
        <w:rPr>
          <w:sz w:val="24"/>
        </w:rPr>
      </w:pPr>
      <w:r>
        <w:rPr>
          <w:sz w:val="24"/>
        </w:rPr>
        <w:t>Any</w:t>
      </w:r>
      <w:r>
        <w:rPr>
          <w:spacing w:val="-10"/>
          <w:sz w:val="24"/>
        </w:rPr>
        <w:t xml:space="preserve"> </w:t>
      </w:r>
      <w:r w:rsidR="00447202">
        <w:rPr>
          <w:sz w:val="24"/>
        </w:rPr>
        <w:t>subrecipient</w:t>
      </w:r>
      <w:r>
        <w:rPr>
          <w:spacing w:val="-8"/>
          <w:sz w:val="24"/>
        </w:rPr>
        <w:t xml:space="preserve"> </w:t>
      </w:r>
      <w:r>
        <w:rPr>
          <w:sz w:val="24"/>
        </w:rPr>
        <w:t>and/or</w:t>
      </w:r>
      <w:r>
        <w:rPr>
          <w:spacing w:val="-6"/>
          <w:sz w:val="24"/>
        </w:rPr>
        <w:t xml:space="preserve"> </w:t>
      </w:r>
      <w:r>
        <w:rPr>
          <w:sz w:val="24"/>
        </w:rPr>
        <w:t>program</w:t>
      </w:r>
      <w:r>
        <w:rPr>
          <w:spacing w:val="-4"/>
          <w:sz w:val="24"/>
        </w:rPr>
        <w:t xml:space="preserve"> </w:t>
      </w:r>
      <w:r>
        <w:rPr>
          <w:sz w:val="24"/>
        </w:rPr>
        <w:t>successes</w:t>
      </w:r>
      <w:r>
        <w:rPr>
          <w:spacing w:val="-2"/>
          <w:sz w:val="24"/>
        </w:rPr>
        <w:t xml:space="preserve"> </w:t>
      </w:r>
      <w:r>
        <w:rPr>
          <w:sz w:val="24"/>
        </w:rPr>
        <w:t xml:space="preserve">and </w:t>
      </w:r>
      <w:proofErr w:type="gramStart"/>
      <w:r>
        <w:rPr>
          <w:spacing w:val="-2"/>
          <w:sz w:val="24"/>
        </w:rPr>
        <w:t>challenges;</w:t>
      </w:r>
      <w:proofErr w:type="gramEnd"/>
    </w:p>
    <w:p w14:paraId="183D38D7" w14:textId="6C592640" w:rsidR="00A4380E" w:rsidRDefault="009904B2" w:rsidP="00454857">
      <w:pPr>
        <w:pStyle w:val="ListParagraph"/>
        <w:numPr>
          <w:ilvl w:val="0"/>
          <w:numId w:val="17"/>
        </w:numPr>
        <w:tabs>
          <w:tab w:val="left" w:pos="1440"/>
        </w:tabs>
        <w:spacing w:line="293" w:lineRule="exact"/>
        <w:rPr>
          <w:sz w:val="24"/>
        </w:rPr>
      </w:pPr>
      <w:r>
        <w:rPr>
          <w:sz w:val="24"/>
        </w:rPr>
        <w:t>The</w:t>
      </w:r>
      <w:r>
        <w:rPr>
          <w:spacing w:val="-4"/>
          <w:sz w:val="24"/>
        </w:rPr>
        <w:t xml:space="preserve"> </w:t>
      </w:r>
      <w:r>
        <w:rPr>
          <w:sz w:val="24"/>
        </w:rPr>
        <w:t>structure</w:t>
      </w:r>
      <w:r>
        <w:rPr>
          <w:spacing w:val="-2"/>
          <w:sz w:val="24"/>
        </w:rPr>
        <w:t xml:space="preserve"> </w:t>
      </w:r>
      <w:r>
        <w:rPr>
          <w:sz w:val="24"/>
        </w:rPr>
        <w:t>of</w:t>
      </w:r>
      <w:r>
        <w:rPr>
          <w:spacing w:val="-1"/>
          <w:sz w:val="24"/>
        </w:rPr>
        <w:t xml:space="preserve"> </w:t>
      </w:r>
      <w:r>
        <w:rPr>
          <w:sz w:val="24"/>
        </w:rPr>
        <w:t>the</w:t>
      </w:r>
      <w:r>
        <w:rPr>
          <w:spacing w:val="-3"/>
          <w:sz w:val="24"/>
        </w:rPr>
        <w:t xml:space="preserve"> </w:t>
      </w:r>
      <w:r w:rsidR="00447202">
        <w:rPr>
          <w:sz w:val="24"/>
        </w:rPr>
        <w:t>subrecipient</w:t>
      </w:r>
      <w:r>
        <w:rPr>
          <w:sz w:val="24"/>
        </w:rPr>
        <w:t>’s</w:t>
      </w:r>
      <w:r>
        <w:rPr>
          <w:spacing w:val="-2"/>
          <w:sz w:val="24"/>
        </w:rPr>
        <w:t xml:space="preserve"> </w:t>
      </w:r>
      <w:r>
        <w:rPr>
          <w:sz w:val="24"/>
        </w:rPr>
        <w:t>board</w:t>
      </w:r>
      <w:r>
        <w:rPr>
          <w:spacing w:val="-2"/>
          <w:sz w:val="24"/>
        </w:rPr>
        <w:t xml:space="preserve"> </w:t>
      </w:r>
      <w:r>
        <w:rPr>
          <w:sz w:val="24"/>
        </w:rPr>
        <w:t>of</w:t>
      </w:r>
      <w:r>
        <w:rPr>
          <w:spacing w:val="-2"/>
          <w:sz w:val="24"/>
        </w:rPr>
        <w:t xml:space="preserve"> </w:t>
      </w:r>
      <w:r>
        <w:rPr>
          <w:sz w:val="24"/>
        </w:rPr>
        <w:t>directors</w:t>
      </w:r>
      <w:r>
        <w:rPr>
          <w:spacing w:val="1"/>
          <w:sz w:val="24"/>
        </w:rPr>
        <w:t xml:space="preserve"> </w:t>
      </w:r>
      <w:r>
        <w:rPr>
          <w:sz w:val="24"/>
        </w:rPr>
        <w:t>and</w:t>
      </w:r>
      <w:r>
        <w:rPr>
          <w:spacing w:val="-1"/>
          <w:sz w:val="24"/>
        </w:rPr>
        <w:t xml:space="preserve"> </w:t>
      </w:r>
      <w:r>
        <w:rPr>
          <w:sz w:val="24"/>
        </w:rPr>
        <w:t>consumer advisory</w:t>
      </w:r>
      <w:r>
        <w:rPr>
          <w:spacing w:val="-5"/>
          <w:sz w:val="24"/>
        </w:rPr>
        <w:t xml:space="preserve"> </w:t>
      </w:r>
      <w:proofErr w:type="gramStart"/>
      <w:r>
        <w:rPr>
          <w:spacing w:val="-2"/>
          <w:sz w:val="24"/>
        </w:rPr>
        <w:t>board;</w:t>
      </w:r>
      <w:proofErr w:type="gramEnd"/>
    </w:p>
    <w:p w14:paraId="7FBA4B98" w14:textId="77777777" w:rsidR="00A4380E" w:rsidRDefault="009904B2" w:rsidP="00454857">
      <w:pPr>
        <w:pStyle w:val="ListParagraph"/>
        <w:numPr>
          <w:ilvl w:val="0"/>
          <w:numId w:val="17"/>
        </w:numPr>
        <w:tabs>
          <w:tab w:val="left" w:pos="1440"/>
        </w:tabs>
        <w:spacing w:line="293" w:lineRule="exact"/>
        <w:rPr>
          <w:sz w:val="24"/>
        </w:rPr>
      </w:pPr>
      <w:r>
        <w:rPr>
          <w:sz w:val="24"/>
        </w:rPr>
        <w:t>Proposed</w:t>
      </w:r>
      <w:r>
        <w:rPr>
          <w:spacing w:val="-4"/>
          <w:sz w:val="24"/>
        </w:rPr>
        <w:t xml:space="preserve"> </w:t>
      </w:r>
      <w:r>
        <w:rPr>
          <w:sz w:val="24"/>
        </w:rPr>
        <w:t>program</w:t>
      </w:r>
      <w:r>
        <w:rPr>
          <w:spacing w:val="-4"/>
          <w:sz w:val="24"/>
        </w:rPr>
        <w:t xml:space="preserve"> </w:t>
      </w:r>
      <w:r>
        <w:rPr>
          <w:spacing w:val="-2"/>
          <w:sz w:val="24"/>
        </w:rPr>
        <w:t>model/</w:t>
      </w:r>
      <w:proofErr w:type="gramStart"/>
      <w:r>
        <w:rPr>
          <w:spacing w:val="-2"/>
          <w:sz w:val="24"/>
        </w:rPr>
        <w:t>description;</w:t>
      </w:r>
      <w:proofErr w:type="gramEnd"/>
    </w:p>
    <w:p w14:paraId="28F30EF7" w14:textId="77777777" w:rsidR="00A4380E" w:rsidRDefault="009904B2" w:rsidP="00454857">
      <w:pPr>
        <w:pStyle w:val="ListParagraph"/>
        <w:numPr>
          <w:ilvl w:val="0"/>
          <w:numId w:val="17"/>
        </w:numPr>
        <w:tabs>
          <w:tab w:val="left" w:pos="1440"/>
        </w:tabs>
        <w:spacing w:line="293" w:lineRule="exact"/>
        <w:rPr>
          <w:sz w:val="24"/>
        </w:rPr>
      </w:pPr>
      <w:r>
        <w:rPr>
          <w:sz w:val="24"/>
        </w:rPr>
        <w:t>Proposed</w:t>
      </w:r>
      <w:r>
        <w:rPr>
          <w:spacing w:val="-5"/>
          <w:sz w:val="24"/>
        </w:rPr>
        <w:t xml:space="preserve"> </w:t>
      </w:r>
      <w:r>
        <w:rPr>
          <w:sz w:val="24"/>
        </w:rPr>
        <w:t>client</w:t>
      </w:r>
      <w:r>
        <w:rPr>
          <w:spacing w:val="-3"/>
          <w:sz w:val="24"/>
        </w:rPr>
        <w:t xml:space="preserve"> </w:t>
      </w:r>
      <w:r>
        <w:rPr>
          <w:sz w:val="24"/>
        </w:rPr>
        <w:t>demographics,</w:t>
      </w:r>
      <w:r>
        <w:rPr>
          <w:spacing w:val="-2"/>
          <w:sz w:val="24"/>
        </w:rPr>
        <w:t xml:space="preserve"> </w:t>
      </w:r>
      <w:r>
        <w:rPr>
          <w:sz w:val="24"/>
        </w:rPr>
        <w:t>service</w:t>
      </w:r>
      <w:r>
        <w:rPr>
          <w:spacing w:val="-3"/>
          <w:sz w:val="24"/>
        </w:rPr>
        <w:t xml:space="preserve"> </w:t>
      </w:r>
      <w:r>
        <w:rPr>
          <w:sz w:val="24"/>
        </w:rPr>
        <w:t>delivery,</w:t>
      </w:r>
      <w:r>
        <w:rPr>
          <w:spacing w:val="-2"/>
          <w:sz w:val="24"/>
        </w:rPr>
        <w:t xml:space="preserve"> </w:t>
      </w:r>
      <w:r>
        <w:rPr>
          <w:sz w:val="24"/>
        </w:rPr>
        <w:t>and</w:t>
      </w:r>
      <w:r>
        <w:rPr>
          <w:spacing w:val="-3"/>
          <w:sz w:val="24"/>
        </w:rPr>
        <w:t xml:space="preserve"> </w:t>
      </w:r>
      <w:r>
        <w:rPr>
          <w:sz w:val="24"/>
        </w:rPr>
        <w:t>service</w:t>
      </w:r>
      <w:r>
        <w:rPr>
          <w:spacing w:val="-3"/>
          <w:sz w:val="24"/>
        </w:rPr>
        <w:t xml:space="preserve"> </w:t>
      </w:r>
      <w:r>
        <w:rPr>
          <w:sz w:val="24"/>
        </w:rPr>
        <w:t>utilization</w:t>
      </w:r>
      <w:r>
        <w:rPr>
          <w:spacing w:val="-5"/>
          <w:sz w:val="24"/>
        </w:rPr>
        <w:t xml:space="preserve"> </w:t>
      </w:r>
      <w:proofErr w:type="gramStart"/>
      <w:r>
        <w:rPr>
          <w:spacing w:val="-2"/>
          <w:sz w:val="24"/>
        </w:rPr>
        <w:t>goals;</w:t>
      </w:r>
      <w:proofErr w:type="gramEnd"/>
    </w:p>
    <w:p w14:paraId="0F91E03E" w14:textId="77777777" w:rsidR="00A4380E" w:rsidRDefault="009904B2" w:rsidP="00454857">
      <w:pPr>
        <w:pStyle w:val="ListParagraph"/>
        <w:numPr>
          <w:ilvl w:val="0"/>
          <w:numId w:val="17"/>
        </w:numPr>
        <w:tabs>
          <w:tab w:val="left" w:pos="1440"/>
        </w:tabs>
        <w:spacing w:before="1" w:line="294" w:lineRule="exact"/>
        <w:rPr>
          <w:sz w:val="24"/>
        </w:rPr>
      </w:pPr>
      <w:r>
        <w:rPr>
          <w:sz w:val="24"/>
        </w:rPr>
        <w:t>Any</w:t>
      </w:r>
      <w:r>
        <w:rPr>
          <w:spacing w:val="-4"/>
          <w:sz w:val="24"/>
        </w:rPr>
        <w:t xml:space="preserve"> </w:t>
      </w:r>
      <w:r>
        <w:rPr>
          <w:sz w:val="24"/>
        </w:rPr>
        <w:t>interagency</w:t>
      </w:r>
      <w:r>
        <w:rPr>
          <w:spacing w:val="-3"/>
          <w:sz w:val="24"/>
        </w:rPr>
        <w:t xml:space="preserve"> </w:t>
      </w:r>
      <w:proofErr w:type="gramStart"/>
      <w:r>
        <w:rPr>
          <w:spacing w:val="-2"/>
          <w:sz w:val="24"/>
        </w:rPr>
        <w:t>coordination;</w:t>
      </w:r>
      <w:proofErr w:type="gramEnd"/>
    </w:p>
    <w:p w14:paraId="6A545B13" w14:textId="77777777" w:rsidR="00A4380E" w:rsidRDefault="009904B2" w:rsidP="00454857">
      <w:pPr>
        <w:pStyle w:val="ListParagraph"/>
        <w:numPr>
          <w:ilvl w:val="0"/>
          <w:numId w:val="17"/>
        </w:numPr>
        <w:tabs>
          <w:tab w:val="left" w:pos="1440"/>
        </w:tabs>
        <w:spacing w:line="293" w:lineRule="exact"/>
        <w:rPr>
          <w:sz w:val="24"/>
        </w:rPr>
      </w:pPr>
      <w:r>
        <w:rPr>
          <w:sz w:val="24"/>
        </w:rPr>
        <w:t>Any</w:t>
      </w:r>
      <w:r>
        <w:rPr>
          <w:spacing w:val="-8"/>
          <w:sz w:val="24"/>
        </w:rPr>
        <w:t xml:space="preserve"> </w:t>
      </w:r>
      <w:r>
        <w:rPr>
          <w:sz w:val="24"/>
        </w:rPr>
        <w:t>relevant</w:t>
      </w:r>
      <w:r>
        <w:rPr>
          <w:spacing w:val="-2"/>
          <w:sz w:val="24"/>
        </w:rPr>
        <w:t xml:space="preserve"> </w:t>
      </w:r>
      <w:r>
        <w:rPr>
          <w:sz w:val="24"/>
        </w:rPr>
        <w:t>Part</w:t>
      </w:r>
      <w:r>
        <w:rPr>
          <w:spacing w:val="-2"/>
          <w:sz w:val="24"/>
        </w:rPr>
        <w:t xml:space="preserve"> </w:t>
      </w:r>
      <w:r>
        <w:rPr>
          <w:sz w:val="24"/>
        </w:rPr>
        <w:t>A</w:t>
      </w:r>
      <w:r>
        <w:rPr>
          <w:spacing w:val="-3"/>
          <w:sz w:val="24"/>
        </w:rPr>
        <w:t xml:space="preserve"> </w:t>
      </w:r>
      <w:r>
        <w:rPr>
          <w:sz w:val="24"/>
        </w:rPr>
        <w:t>policies</w:t>
      </w:r>
      <w:r>
        <w:rPr>
          <w:spacing w:val="-2"/>
          <w:sz w:val="24"/>
        </w:rPr>
        <w:t xml:space="preserve"> </w:t>
      </w:r>
      <w:r>
        <w:rPr>
          <w:sz w:val="24"/>
        </w:rPr>
        <w:t>and</w:t>
      </w:r>
      <w:r>
        <w:rPr>
          <w:spacing w:val="-2"/>
          <w:sz w:val="24"/>
        </w:rPr>
        <w:t xml:space="preserve"> </w:t>
      </w:r>
      <w:r>
        <w:rPr>
          <w:sz w:val="24"/>
        </w:rPr>
        <w:t>procedures (including</w:t>
      </w:r>
      <w:r>
        <w:rPr>
          <w:spacing w:val="-5"/>
          <w:sz w:val="24"/>
        </w:rPr>
        <w:t xml:space="preserve"> </w:t>
      </w:r>
      <w:r>
        <w:rPr>
          <w:sz w:val="24"/>
        </w:rPr>
        <w:t>all</w:t>
      </w:r>
      <w:r>
        <w:rPr>
          <w:spacing w:val="-4"/>
          <w:sz w:val="24"/>
        </w:rPr>
        <w:t xml:space="preserve"> </w:t>
      </w:r>
      <w:r>
        <w:rPr>
          <w:sz w:val="24"/>
        </w:rPr>
        <w:t>appropriate</w:t>
      </w:r>
      <w:r>
        <w:rPr>
          <w:spacing w:val="-3"/>
          <w:sz w:val="24"/>
        </w:rPr>
        <w:t xml:space="preserve"> </w:t>
      </w:r>
      <w:r>
        <w:rPr>
          <w:spacing w:val="-2"/>
          <w:sz w:val="24"/>
        </w:rPr>
        <w:t>attachments</w:t>
      </w:r>
      <w:proofErr w:type="gramStart"/>
      <w:r>
        <w:rPr>
          <w:spacing w:val="-2"/>
          <w:sz w:val="24"/>
        </w:rPr>
        <w:t>);</w:t>
      </w:r>
      <w:proofErr w:type="gramEnd"/>
    </w:p>
    <w:p w14:paraId="4136DCB7" w14:textId="77777777" w:rsidR="00A4380E" w:rsidRDefault="009904B2" w:rsidP="00454857">
      <w:pPr>
        <w:pStyle w:val="ListParagraph"/>
        <w:numPr>
          <w:ilvl w:val="0"/>
          <w:numId w:val="17"/>
        </w:numPr>
        <w:tabs>
          <w:tab w:val="left" w:pos="1440"/>
        </w:tabs>
        <w:spacing w:line="293" w:lineRule="exact"/>
        <w:rPr>
          <w:sz w:val="24"/>
        </w:rPr>
      </w:pPr>
      <w:r>
        <w:rPr>
          <w:sz w:val="24"/>
        </w:rPr>
        <w:t>Procedure(s)</w:t>
      </w:r>
      <w:r>
        <w:rPr>
          <w:spacing w:val="-5"/>
          <w:sz w:val="24"/>
        </w:rPr>
        <w:t xml:space="preserve"> </w:t>
      </w:r>
      <w:r>
        <w:rPr>
          <w:sz w:val="24"/>
        </w:rPr>
        <w:t>to</w:t>
      </w:r>
      <w:r>
        <w:rPr>
          <w:spacing w:val="-2"/>
          <w:sz w:val="24"/>
        </w:rPr>
        <w:t xml:space="preserve"> </w:t>
      </w:r>
      <w:r>
        <w:rPr>
          <w:sz w:val="24"/>
        </w:rPr>
        <w:t>ensure</w:t>
      </w:r>
      <w:r>
        <w:rPr>
          <w:spacing w:val="-3"/>
          <w:sz w:val="24"/>
        </w:rPr>
        <w:t xml:space="preserve"> </w:t>
      </w:r>
      <w:r>
        <w:rPr>
          <w:sz w:val="24"/>
        </w:rPr>
        <w:t>that</w:t>
      </w:r>
      <w:r>
        <w:rPr>
          <w:spacing w:val="-1"/>
          <w:sz w:val="24"/>
        </w:rPr>
        <w:t xml:space="preserve"> </w:t>
      </w:r>
      <w:r>
        <w:rPr>
          <w:sz w:val="24"/>
        </w:rPr>
        <w:t>all</w:t>
      </w:r>
      <w:r>
        <w:rPr>
          <w:spacing w:val="-1"/>
          <w:sz w:val="24"/>
        </w:rPr>
        <w:t xml:space="preserve"> </w:t>
      </w:r>
      <w:r>
        <w:rPr>
          <w:sz w:val="24"/>
        </w:rPr>
        <w:t>data</w:t>
      </w:r>
      <w:r>
        <w:rPr>
          <w:spacing w:val="-2"/>
          <w:sz w:val="24"/>
        </w:rPr>
        <w:t xml:space="preserve"> </w:t>
      </w:r>
      <w:r>
        <w:rPr>
          <w:sz w:val="24"/>
        </w:rPr>
        <w:t>are</w:t>
      </w:r>
      <w:r>
        <w:rPr>
          <w:spacing w:val="-3"/>
          <w:sz w:val="24"/>
        </w:rPr>
        <w:t xml:space="preserve"> </w:t>
      </w:r>
      <w:r>
        <w:rPr>
          <w:sz w:val="24"/>
        </w:rPr>
        <w:t>submitted</w:t>
      </w:r>
      <w:r>
        <w:rPr>
          <w:spacing w:val="-1"/>
          <w:sz w:val="24"/>
        </w:rPr>
        <w:t xml:space="preserve"> </w:t>
      </w:r>
      <w:r>
        <w:rPr>
          <w:sz w:val="24"/>
        </w:rPr>
        <w:t>to</w:t>
      </w:r>
      <w:r>
        <w:rPr>
          <w:spacing w:val="-2"/>
          <w:sz w:val="24"/>
        </w:rPr>
        <w:t xml:space="preserve"> </w:t>
      </w:r>
      <w:r>
        <w:rPr>
          <w:sz w:val="24"/>
        </w:rPr>
        <w:t>BPHC</w:t>
      </w:r>
      <w:r>
        <w:rPr>
          <w:spacing w:val="-2"/>
          <w:sz w:val="24"/>
        </w:rPr>
        <w:t xml:space="preserve"> </w:t>
      </w:r>
      <w:r>
        <w:rPr>
          <w:sz w:val="24"/>
        </w:rPr>
        <w:t>as</w:t>
      </w:r>
      <w:r>
        <w:rPr>
          <w:spacing w:val="-1"/>
          <w:sz w:val="24"/>
        </w:rPr>
        <w:t xml:space="preserve"> </w:t>
      </w:r>
      <w:proofErr w:type="gramStart"/>
      <w:r>
        <w:rPr>
          <w:spacing w:val="-2"/>
          <w:sz w:val="24"/>
        </w:rPr>
        <w:t>required;</w:t>
      </w:r>
      <w:proofErr w:type="gramEnd"/>
    </w:p>
    <w:p w14:paraId="70BE3923" w14:textId="77777777" w:rsidR="00A4380E" w:rsidRDefault="009904B2" w:rsidP="00454857">
      <w:pPr>
        <w:pStyle w:val="ListParagraph"/>
        <w:numPr>
          <w:ilvl w:val="0"/>
          <w:numId w:val="17"/>
        </w:numPr>
        <w:tabs>
          <w:tab w:val="left" w:pos="1440"/>
        </w:tabs>
        <w:ind w:right="1467"/>
        <w:rPr>
          <w:sz w:val="24"/>
        </w:rPr>
      </w:pPr>
      <w:r>
        <w:rPr>
          <w:sz w:val="24"/>
        </w:rPr>
        <w:t>General</w:t>
      </w:r>
      <w:r>
        <w:rPr>
          <w:spacing w:val="-4"/>
          <w:sz w:val="24"/>
        </w:rPr>
        <w:t xml:space="preserve"> </w:t>
      </w:r>
      <w:r>
        <w:rPr>
          <w:sz w:val="24"/>
        </w:rPr>
        <w:t>personnel</w:t>
      </w:r>
      <w:r>
        <w:rPr>
          <w:spacing w:val="-2"/>
          <w:sz w:val="24"/>
        </w:rPr>
        <w:t xml:space="preserve"> </w:t>
      </w:r>
      <w:r>
        <w:rPr>
          <w:sz w:val="24"/>
        </w:rPr>
        <w:t>and</w:t>
      </w:r>
      <w:r>
        <w:rPr>
          <w:spacing w:val="-4"/>
          <w:sz w:val="24"/>
        </w:rPr>
        <w:t xml:space="preserve"> </w:t>
      </w:r>
      <w:r>
        <w:rPr>
          <w:sz w:val="24"/>
        </w:rPr>
        <w:t>any</w:t>
      </w:r>
      <w:r>
        <w:rPr>
          <w:spacing w:val="-6"/>
          <w:sz w:val="24"/>
        </w:rPr>
        <w:t xml:space="preserve"> </w:t>
      </w:r>
      <w:r>
        <w:rPr>
          <w:sz w:val="24"/>
        </w:rPr>
        <w:t>cultural</w:t>
      </w:r>
      <w:r>
        <w:rPr>
          <w:spacing w:val="-4"/>
          <w:sz w:val="24"/>
        </w:rPr>
        <w:t xml:space="preserve"> </w:t>
      </w:r>
      <w:r>
        <w:rPr>
          <w:sz w:val="24"/>
        </w:rPr>
        <w:t>and</w:t>
      </w:r>
      <w:r>
        <w:rPr>
          <w:spacing w:val="-4"/>
          <w:sz w:val="24"/>
        </w:rPr>
        <w:t xml:space="preserve"> </w:t>
      </w:r>
      <w:r>
        <w:rPr>
          <w:sz w:val="24"/>
        </w:rPr>
        <w:t>linguistic</w:t>
      </w:r>
      <w:r>
        <w:rPr>
          <w:spacing w:val="-4"/>
          <w:sz w:val="24"/>
        </w:rPr>
        <w:t xml:space="preserve"> </w:t>
      </w:r>
      <w:r>
        <w:rPr>
          <w:sz w:val="24"/>
        </w:rPr>
        <w:t>competency</w:t>
      </w:r>
      <w:r>
        <w:rPr>
          <w:spacing w:val="-8"/>
          <w:sz w:val="24"/>
        </w:rPr>
        <w:t xml:space="preserve"> </w:t>
      </w:r>
      <w:r>
        <w:rPr>
          <w:sz w:val="24"/>
        </w:rPr>
        <w:t>of</w:t>
      </w:r>
      <w:r>
        <w:rPr>
          <w:spacing w:val="-4"/>
          <w:sz w:val="24"/>
        </w:rPr>
        <w:t xml:space="preserve"> </w:t>
      </w:r>
      <w:r>
        <w:rPr>
          <w:sz w:val="24"/>
        </w:rPr>
        <w:t>program</w:t>
      </w:r>
      <w:r>
        <w:rPr>
          <w:spacing w:val="-5"/>
          <w:sz w:val="24"/>
        </w:rPr>
        <w:t xml:space="preserve"> </w:t>
      </w:r>
      <w:r>
        <w:rPr>
          <w:sz w:val="24"/>
        </w:rPr>
        <w:t>staff;</w:t>
      </w:r>
      <w:r>
        <w:rPr>
          <w:spacing w:val="-4"/>
          <w:sz w:val="24"/>
        </w:rPr>
        <w:t xml:space="preserve"> </w:t>
      </w:r>
      <w:r>
        <w:rPr>
          <w:sz w:val="24"/>
        </w:rPr>
        <w:t>and</w:t>
      </w:r>
      <w:r>
        <w:rPr>
          <w:spacing w:val="-4"/>
          <w:sz w:val="24"/>
        </w:rPr>
        <w:t xml:space="preserve"> </w:t>
      </w:r>
      <w:r>
        <w:rPr>
          <w:sz w:val="24"/>
        </w:rPr>
        <w:t>quality management and/or evaluation of services.</w:t>
      </w:r>
    </w:p>
    <w:p w14:paraId="4CA2D9B1" w14:textId="77777777" w:rsidR="00A4380E" w:rsidRDefault="00A4380E">
      <w:pPr>
        <w:rPr>
          <w:sz w:val="24"/>
        </w:rPr>
        <w:sectPr w:rsidR="00A4380E">
          <w:pgSz w:w="12240" w:h="15840"/>
          <w:pgMar w:top="1100" w:right="220" w:bottom="1500" w:left="360" w:header="0" w:footer="1233" w:gutter="0"/>
          <w:cols w:space="720"/>
        </w:sectPr>
      </w:pPr>
    </w:p>
    <w:p w14:paraId="1E863D62" w14:textId="1F4668EF" w:rsidR="00A4380E" w:rsidRDefault="004F5434">
      <w:pPr>
        <w:pStyle w:val="Heading5"/>
        <w:spacing w:before="68"/>
      </w:pPr>
      <w:r>
        <w:lastRenderedPageBreak/>
        <w:t>E2Boston</w:t>
      </w:r>
      <w:r>
        <w:rPr>
          <w:spacing w:val="-1"/>
        </w:rPr>
        <w:t xml:space="preserve"> </w:t>
      </w:r>
      <w:r>
        <w:t>Data</w:t>
      </w:r>
      <w:r>
        <w:rPr>
          <w:spacing w:val="-1"/>
        </w:rPr>
        <w:t xml:space="preserve"> </w:t>
      </w:r>
      <w:r>
        <w:t>Entry</w:t>
      </w:r>
      <w:r>
        <w:rPr>
          <w:spacing w:val="-1"/>
        </w:rPr>
        <w:t xml:space="preserve"> </w:t>
      </w:r>
      <w:r>
        <w:rPr>
          <w:spacing w:val="-2"/>
        </w:rPr>
        <w:t>System</w:t>
      </w:r>
    </w:p>
    <w:p w14:paraId="1EEDA987" w14:textId="62768C39" w:rsidR="00A4380E" w:rsidRDefault="009904B2">
      <w:pPr>
        <w:pStyle w:val="BodyText"/>
        <w:ind w:left="720" w:right="877"/>
      </w:pPr>
      <w:r>
        <w:t xml:space="preserve">All </w:t>
      </w:r>
      <w:r w:rsidR="008D4408">
        <w:t>s</w:t>
      </w:r>
      <w:r w:rsidR="005C4D3A">
        <w:t xml:space="preserve">ubrecipients </w:t>
      </w:r>
      <w:r>
        <w:t xml:space="preserve">are required to use </w:t>
      </w:r>
      <w:r w:rsidR="004F5434">
        <w:rPr>
          <w:i/>
        </w:rPr>
        <w:t>E2Boston</w:t>
      </w:r>
      <w:r>
        <w:rPr>
          <w:i/>
        </w:rPr>
        <w:t xml:space="preserve"> </w:t>
      </w:r>
      <w:r>
        <w:t>to track Ryan White client utilization and services, as well as for mandatory</w:t>
      </w:r>
      <w:r>
        <w:rPr>
          <w:spacing w:val="-2"/>
        </w:rPr>
        <w:t xml:space="preserve"> </w:t>
      </w:r>
      <w:r>
        <w:t xml:space="preserve">report submission. </w:t>
      </w:r>
      <w:r w:rsidR="005C4D3A">
        <w:t>Subrecipients</w:t>
      </w:r>
      <w:r>
        <w:t xml:space="preserve"> can manually</w:t>
      </w:r>
      <w:r>
        <w:rPr>
          <w:spacing w:val="-2"/>
        </w:rPr>
        <w:t xml:space="preserve"> </w:t>
      </w:r>
      <w:r>
        <w:t>enter data into the system at monthly</w:t>
      </w:r>
      <w:r>
        <w:rPr>
          <w:spacing w:val="-2"/>
        </w:rPr>
        <w:t xml:space="preserve"> </w:t>
      </w:r>
      <w:r>
        <w:t xml:space="preserve">intervals or develop a data import process for higher volume </w:t>
      </w:r>
      <w:r w:rsidR="00DF7B8B">
        <w:t>s</w:t>
      </w:r>
      <w:r w:rsidR="005C4D3A">
        <w:t>ubrecipients</w:t>
      </w:r>
      <w:r>
        <w:t xml:space="preserve">. </w:t>
      </w:r>
      <w:r w:rsidR="004F5434">
        <w:rPr>
          <w:i/>
        </w:rPr>
        <w:t>E2Boston</w:t>
      </w:r>
      <w:r>
        <w:rPr>
          <w:i/>
        </w:rPr>
        <w:t xml:space="preserve"> </w:t>
      </w:r>
      <w:r>
        <w:t>acts as a one-step portal where funded</w:t>
      </w:r>
      <w:r>
        <w:rPr>
          <w:spacing w:val="-4"/>
        </w:rPr>
        <w:t xml:space="preserve"> </w:t>
      </w:r>
      <w:r w:rsidR="00F937D6">
        <w:t>s</w:t>
      </w:r>
      <w:r w:rsidR="005C4D3A">
        <w:t>ubrecipients</w:t>
      </w:r>
      <w:r>
        <w:rPr>
          <w:spacing w:val="-4"/>
        </w:rPr>
        <w:t xml:space="preserve"> </w:t>
      </w:r>
      <w:r>
        <w:t>can</w:t>
      </w:r>
      <w:r>
        <w:rPr>
          <w:spacing w:val="-7"/>
        </w:rPr>
        <w:t xml:space="preserve"> </w:t>
      </w:r>
      <w:r>
        <w:t>satisfy</w:t>
      </w:r>
      <w:r>
        <w:rPr>
          <w:spacing w:val="-12"/>
        </w:rPr>
        <w:t xml:space="preserve"> </w:t>
      </w:r>
      <w:r>
        <w:t>HRSA</w:t>
      </w:r>
      <w:r>
        <w:rPr>
          <w:spacing w:val="-5"/>
        </w:rPr>
        <w:t xml:space="preserve"> </w:t>
      </w:r>
      <w:r>
        <w:t>reporting</w:t>
      </w:r>
      <w:r>
        <w:rPr>
          <w:spacing w:val="-6"/>
        </w:rPr>
        <w:t xml:space="preserve"> </w:t>
      </w:r>
      <w:r>
        <w:t>requirements,</w:t>
      </w:r>
      <w:r>
        <w:rPr>
          <w:spacing w:val="-4"/>
        </w:rPr>
        <w:t xml:space="preserve"> </w:t>
      </w:r>
      <w:r>
        <w:t>including</w:t>
      </w:r>
      <w:r>
        <w:rPr>
          <w:spacing w:val="-7"/>
        </w:rPr>
        <w:t xml:space="preserve"> </w:t>
      </w:r>
      <w:r>
        <w:t>the</w:t>
      </w:r>
      <w:r>
        <w:rPr>
          <w:spacing w:val="-4"/>
        </w:rPr>
        <w:t xml:space="preserve"> </w:t>
      </w:r>
      <w:r>
        <w:t>Ryan</w:t>
      </w:r>
      <w:r>
        <w:rPr>
          <w:spacing w:val="-4"/>
        </w:rPr>
        <w:t xml:space="preserve"> </w:t>
      </w:r>
      <w:r>
        <w:t>White</w:t>
      </w:r>
      <w:r>
        <w:rPr>
          <w:spacing w:val="-5"/>
        </w:rPr>
        <w:t xml:space="preserve"> </w:t>
      </w:r>
      <w:r>
        <w:t>Services</w:t>
      </w:r>
      <w:r>
        <w:rPr>
          <w:spacing w:val="-4"/>
        </w:rPr>
        <w:t xml:space="preserve"> </w:t>
      </w:r>
      <w:r>
        <w:t>Report,</w:t>
      </w:r>
      <w:r>
        <w:rPr>
          <w:spacing w:val="-2"/>
        </w:rPr>
        <w:t xml:space="preserve"> </w:t>
      </w:r>
      <w:r>
        <w:t xml:space="preserve">as well as track client utilizations, demographic info, and health outcomes. This system allows </w:t>
      </w:r>
      <w:r w:rsidR="00062349">
        <w:t>s</w:t>
      </w:r>
      <w:r w:rsidR="005C4D3A">
        <w:t>ubrecipients</w:t>
      </w:r>
      <w:r>
        <w:t xml:space="preserve"> to track service volume and outcomes over time. </w:t>
      </w:r>
      <w:r w:rsidR="005C4D3A">
        <w:t>Subrecipients</w:t>
      </w:r>
      <w:r>
        <w:t xml:space="preserve"> are expected to review data including, but not limited to, HIV viral load to ensure viral suppression is being achieved and maintained.</w:t>
      </w:r>
    </w:p>
    <w:p w14:paraId="1E8D5A1D" w14:textId="77777777" w:rsidR="00A4380E" w:rsidRDefault="00A4380E">
      <w:pPr>
        <w:pStyle w:val="BodyText"/>
      </w:pPr>
    </w:p>
    <w:p w14:paraId="2FC6DB9C" w14:textId="6A008C11" w:rsidR="00A4380E" w:rsidRDefault="00062349">
      <w:pPr>
        <w:ind w:left="720" w:right="877"/>
        <w:rPr>
          <w:b/>
          <w:sz w:val="24"/>
        </w:rPr>
      </w:pPr>
      <w:r>
        <w:rPr>
          <w:b/>
          <w:sz w:val="24"/>
        </w:rPr>
        <w:t>Subreci</w:t>
      </w:r>
      <w:r w:rsidR="00304FA7">
        <w:rPr>
          <w:b/>
          <w:sz w:val="24"/>
        </w:rPr>
        <w:t>pi</w:t>
      </w:r>
      <w:r w:rsidR="005F0FF7">
        <w:rPr>
          <w:b/>
          <w:sz w:val="24"/>
        </w:rPr>
        <w:t>ents</w:t>
      </w:r>
      <w:r w:rsidR="009904B2">
        <w:rPr>
          <w:b/>
          <w:spacing w:val="-5"/>
          <w:sz w:val="24"/>
        </w:rPr>
        <w:t xml:space="preserve"> </w:t>
      </w:r>
      <w:r w:rsidR="009904B2">
        <w:rPr>
          <w:b/>
          <w:sz w:val="24"/>
        </w:rPr>
        <w:t>will</w:t>
      </w:r>
      <w:r w:rsidR="009904B2">
        <w:rPr>
          <w:b/>
          <w:spacing w:val="-2"/>
          <w:sz w:val="24"/>
        </w:rPr>
        <w:t xml:space="preserve"> </w:t>
      </w:r>
      <w:r w:rsidR="009904B2">
        <w:rPr>
          <w:b/>
          <w:sz w:val="24"/>
        </w:rPr>
        <w:t>be</w:t>
      </w:r>
      <w:r w:rsidR="009904B2">
        <w:rPr>
          <w:b/>
          <w:spacing w:val="-7"/>
          <w:sz w:val="24"/>
        </w:rPr>
        <w:t xml:space="preserve"> </w:t>
      </w:r>
      <w:r w:rsidR="009904B2">
        <w:rPr>
          <w:b/>
          <w:sz w:val="24"/>
        </w:rPr>
        <w:t>provided</w:t>
      </w:r>
      <w:r w:rsidR="009904B2">
        <w:rPr>
          <w:b/>
          <w:spacing w:val="-3"/>
          <w:sz w:val="24"/>
        </w:rPr>
        <w:t xml:space="preserve"> </w:t>
      </w:r>
      <w:r w:rsidR="009904B2">
        <w:rPr>
          <w:b/>
          <w:sz w:val="24"/>
        </w:rPr>
        <w:t>technical</w:t>
      </w:r>
      <w:r w:rsidR="009904B2">
        <w:rPr>
          <w:b/>
          <w:spacing w:val="-3"/>
          <w:sz w:val="24"/>
        </w:rPr>
        <w:t xml:space="preserve"> </w:t>
      </w:r>
      <w:r w:rsidR="009904B2">
        <w:rPr>
          <w:b/>
          <w:sz w:val="24"/>
        </w:rPr>
        <w:t>assistance</w:t>
      </w:r>
      <w:r w:rsidR="009904B2">
        <w:rPr>
          <w:b/>
          <w:spacing w:val="-3"/>
          <w:sz w:val="24"/>
        </w:rPr>
        <w:t xml:space="preserve"> </w:t>
      </w:r>
      <w:r w:rsidR="009904B2">
        <w:rPr>
          <w:b/>
          <w:sz w:val="24"/>
        </w:rPr>
        <w:t>for</w:t>
      </w:r>
      <w:r w:rsidR="009904B2">
        <w:rPr>
          <w:b/>
          <w:spacing w:val="-4"/>
          <w:sz w:val="24"/>
        </w:rPr>
        <w:t xml:space="preserve"> </w:t>
      </w:r>
      <w:r w:rsidR="009904B2">
        <w:rPr>
          <w:b/>
          <w:sz w:val="24"/>
        </w:rPr>
        <w:t>uploading</w:t>
      </w:r>
      <w:r w:rsidR="009904B2">
        <w:rPr>
          <w:b/>
          <w:spacing w:val="-3"/>
          <w:sz w:val="24"/>
        </w:rPr>
        <w:t xml:space="preserve"> </w:t>
      </w:r>
      <w:r w:rsidR="009904B2">
        <w:rPr>
          <w:b/>
          <w:sz w:val="24"/>
        </w:rPr>
        <w:t>data</w:t>
      </w:r>
      <w:r w:rsidR="009904B2">
        <w:rPr>
          <w:b/>
          <w:spacing w:val="-3"/>
          <w:sz w:val="24"/>
        </w:rPr>
        <w:t xml:space="preserve"> </w:t>
      </w:r>
      <w:r w:rsidR="009904B2">
        <w:rPr>
          <w:b/>
          <w:sz w:val="24"/>
        </w:rPr>
        <w:t>and</w:t>
      </w:r>
      <w:r w:rsidR="009904B2">
        <w:rPr>
          <w:b/>
          <w:spacing w:val="-4"/>
          <w:sz w:val="24"/>
        </w:rPr>
        <w:t xml:space="preserve"> </w:t>
      </w:r>
      <w:r w:rsidR="009904B2">
        <w:rPr>
          <w:b/>
          <w:sz w:val="24"/>
        </w:rPr>
        <w:t>extracting</w:t>
      </w:r>
      <w:r w:rsidR="009904B2">
        <w:rPr>
          <w:b/>
          <w:spacing w:val="-3"/>
          <w:sz w:val="24"/>
        </w:rPr>
        <w:t xml:space="preserve"> </w:t>
      </w:r>
      <w:r w:rsidR="009904B2">
        <w:rPr>
          <w:b/>
          <w:sz w:val="24"/>
        </w:rPr>
        <w:t>data</w:t>
      </w:r>
      <w:r w:rsidR="009904B2">
        <w:rPr>
          <w:b/>
          <w:spacing w:val="-3"/>
          <w:sz w:val="24"/>
        </w:rPr>
        <w:t xml:space="preserve"> </w:t>
      </w:r>
      <w:r w:rsidR="009904B2">
        <w:rPr>
          <w:b/>
          <w:sz w:val="24"/>
        </w:rPr>
        <w:t>to</w:t>
      </w:r>
      <w:r w:rsidR="009904B2">
        <w:rPr>
          <w:b/>
          <w:spacing w:val="-2"/>
          <w:sz w:val="24"/>
        </w:rPr>
        <w:t xml:space="preserve"> </w:t>
      </w:r>
      <w:r w:rsidR="009904B2">
        <w:rPr>
          <w:b/>
          <w:sz w:val="24"/>
        </w:rPr>
        <w:t xml:space="preserve">produce all required reports in </w:t>
      </w:r>
      <w:r w:rsidR="004F5434">
        <w:rPr>
          <w:b/>
          <w:i/>
          <w:sz w:val="24"/>
        </w:rPr>
        <w:t>E2Boston</w:t>
      </w:r>
      <w:r w:rsidR="009904B2">
        <w:rPr>
          <w:b/>
          <w:sz w:val="24"/>
        </w:rPr>
        <w:t>.</w:t>
      </w:r>
    </w:p>
    <w:p w14:paraId="7AE3B7AD" w14:textId="77777777" w:rsidR="00A4380E" w:rsidRDefault="00A4380E">
      <w:pPr>
        <w:pStyle w:val="BodyText"/>
        <w:rPr>
          <w:b/>
        </w:rPr>
      </w:pPr>
    </w:p>
    <w:p w14:paraId="0D0A570B" w14:textId="77777777" w:rsidR="00A4380E" w:rsidRDefault="009904B2">
      <w:pPr>
        <w:pStyle w:val="Heading5"/>
      </w:pPr>
      <w:r>
        <w:t>Client-Level</w:t>
      </w:r>
      <w:r>
        <w:rPr>
          <w:spacing w:val="-3"/>
        </w:rPr>
        <w:t xml:space="preserve"> </w:t>
      </w:r>
      <w:r>
        <w:t>Data</w:t>
      </w:r>
      <w:r>
        <w:rPr>
          <w:spacing w:val="-2"/>
        </w:rPr>
        <w:t xml:space="preserve"> Submission</w:t>
      </w:r>
    </w:p>
    <w:p w14:paraId="67DF1650" w14:textId="5E2B7B7E" w:rsidR="007D0796" w:rsidRDefault="009904B2">
      <w:pPr>
        <w:pStyle w:val="BodyText"/>
        <w:ind w:left="720" w:right="877"/>
      </w:pPr>
      <w:r>
        <w:t>All</w:t>
      </w:r>
      <w:r>
        <w:rPr>
          <w:spacing w:val="-3"/>
        </w:rPr>
        <w:t xml:space="preserve"> </w:t>
      </w:r>
      <w:r>
        <w:t>required</w:t>
      </w:r>
      <w:r>
        <w:rPr>
          <w:spacing w:val="-4"/>
        </w:rPr>
        <w:t xml:space="preserve"> </w:t>
      </w:r>
      <w:r>
        <w:t>data</w:t>
      </w:r>
      <w:r>
        <w:rPr>
          <w:spacing w:val="-5"/>
        </w:rPr>
        <w:t xml:space="preserve"> </w:t>
      </w:r>
      <w:r>
        <w:t>are</w:t>
      </w:r>
      <w:r>
        <w:rPr>
          <w:spacing w:val="-6"/>
        </w:rPr>
        <w:t xml:space="preserve"> </w:t>
      </w:r>
      <w:r>
        <w:t>considered</w:t>
      </w:r>
      <w:r>
        <w:rPr>
          <w:spacing w:val="-4"/>
        </w:rPr>
        <w:t xml:space="preserve"> </w:t>
      </w:r>
      <w:r>
        <w:t>a</w:t>
      </w:r>
      <w:r>
        <w:rPr>
          <w:spacing w:val="-5"/>
        </w:rPr>
        <w:t xml:space="preserve"> </w:t>
      </w:r>
      <w:r>
        <w:t>program</w:t>
      </w:r>
      <w:r>
        <w:rPr>
          <w:spacing w:val="-5"/>
        </w:rPr>
        <w:t xml:space="preserve"> </w:t>
      </w:r>
      <w:r>
        <w:t>deliverable.</w:t>
      </w:r>
      <w:r>
        <w:rPr>
          <w:spacing w:val="-3"/>
        </w:rPr>
        <w:t xml:space="preserve"> </w:t>
      </w:r>
      <w:r>
        <w:t>Invoices</w:t>
      </w:r>
      <w:r>
        <w:rPr>
          <w:spacing w:val="-4"/>
        </w:rPr>
        <w:t xml:space="preserve"> </w:t>
      </w:r>
      <w:r>
        <w:t>will</w:t>
      </w:r>
      <w:r>
        <w:rPr>
          <w:spacing w:val="-1"/>
        </w:rPr>
        <w:t xml:space="preserve"> </w:t>
      </w:r>
      <w:r>
        <w:t>not</w:t>
      </w:r>
      <w:r>
        <w:rPr>
          <w:spacing w:val="-4"/>
        </w:rPr>
        <w:t xml:space="preserve"> </w:t>
      </w:r>
      <w:r>
        <w:t>be</w:t>
      </w:r>
      <w:r>
        <w:rPr>
          <w:spacing w:val="-5"/>
        </w:rPr>
        <w:t xml:space="preserve"> </w:t>
      </w:r>
      <w:r>
        <w:t>processed</w:t>
      </w:r>
      <w:r>
        <w:rPr>
          <w:spacing w:val="-4"/>
        </w:rPr>
        <w:t xml:space="preserve"> </w:t>
      </w:r>
      <w:r>
        <w:t>for</w:t>
      </w:r>
      <w:r>
        <w:rPr>
          <w:spacing w:val="-6"/>
        </w:rPr>
        <w:t xml:space="preserve"> </w:t>
      </w:r>
      <w:r>
        <w:t>payment</w:t>
      </w:r>
      <w:r>
        <w:rPr>
          <w:spacing w:val="-4"/>
        </w:rPr>
        <w:t xml:space="preserve"> </w:t>
      </w:r>
      <w:r>
        <w:t xml:space="preserve">if </w:t>
      </w:r>
      <w:r w:rsidR="007D0796">
        <w:t>the </w:t>
      </w:r>
      <w:r>
        <w:t xml:space="preserve">required data have not been received. Funded </w:t>
      </w:r>
      <w:r w:rsidR="005F434B">
        <w:t xml:space="preserve">subrecipients </w:t>
      </w:r>
      <w:r>
        <w:t xml:space="preserve">will be required to submit client-level demographic </w:t>
      </w:r>
      <w:r w:rsidR="00D078A7">
        <w:t>quarterly, u</w:t>
      </w:r>
      <w:r>
        <w:t xml:space="preserve">tilization data </w:t>
      </w:r>
      <w:r w:rsidR="007D0796">
        <w:t>monthly</w:t>
      </w:r>
      <w:r>
        <w:t>, and client-level outcome data semi-annually.</w:t>
      </w:r>
    </w:p>
    <w:p w14:paraId="1833C803" w14:textId="77777777" w:rsidR="007D0796" w:rsidRDefault="007D0796">
      <w:pPr>
        <w:pStyle w:val="BodyText"/>
        <w:ind w:left="720" w:right="877"/>
      </w:pPr>
    </w:p>
    <w:p w14:paraId="6027C9F1" w14:textId="6D8AF5D3" w:rsidR="00A4380E" w:rsidRDefault="009904B2" w:rsidP="00862C34">
      <w:pPr>
        <w:pStyle w:val="BodyText"/>
        <w:ind w:left="720" w:right="877"/>
      </w:pPr>
      <w:r>
        <w:t>All</w:t>
      </w:r>
      <w:r>
        <w:rPr>
          <w:spacing w:val="-4"/>
        </w:rPr>
        <w:t xml:space="preserve"> </w:t>
      </w:r>
      <w:r>
        <w:t>Scope</w:t>
      </w:r>
      <w:r>
        <w:rPr>
          <w:spacing w:val="-5"/>
        </w:rPr>
        <w:t xml:space="preserve"> </w:t>
      </w:r>
      <w:r>
        <w:t>targets</w:t>
      </w:r>
      <w:r>
        <w:rPr>
          <w:spacing w:val="-4"/>
        </w:rPr>
        <w:t xml:space="preserve"> </w:t>
      </w:r>
      <w:r>
        <w:t>will</w:t>
      </w:r>
      <w:r>
        <w:rPr>
          <w:spacing w:val="-4"/>
        </w:rPr>
        <w:t xml:space="preserve"> </w:t>
      </w:r>
      <w:r>
        <w:t>be</w:t>
      </w:r>
      <w:r>
        <w:rPr>
          <w:spacing w:val="-4"/>
        </w:rPr>
        <w:t xml:space="preserve"> </w:t>
      </w:r>
      <w:r>
        <w:t>stored</w:t>
      </w:r>
      <w:r>
        <w:rPr>
          <w:spacing w:val="-5"/>
        </w:rPr>
        <w:t xml:space="preserve"> </w:t>
      </w:r>
      <w:r>
        <w:t>in</w:t>
      </w:r>
      <w:r>
        <w:rPr>
          <w:spacing w:val="-4"/>
        </w:rPr>
        <w:t xml:space="preserve"> </w:t>
      </w:r>
      <w:r>
        <w:t>the</w:t>
      </w:r>
      <w:r>
        <w:rPr>
          <w:spacing w:val="-5"/>
        </w:rPr>
        <w:t xml:space="preserve"> </w:t>
      </w:r>
      <w:r w:rsidR="004F5434">
        <w:t>E2Boston</w:t>
      </w:r>
      <w:r>
        <w:rPr>
          <w:spacing w:val="-4"/>
        </w:rPr>
        <w:t xml:space="preserve"> </w:t>
      </w:r>
      <w:r>
        <w:t>database.</w:t>
      </w:r>
      <w:r>
        <w:rPr>
          <w:spacing w:val="-4"/>
        </w:rPr>
        <w:t xml:space="preserve"> </w:t>
      </w:r>
      <w:r>
        <w:t>Client</w:t>
      </w:r>
      <w:r>
        <w:rPr>
          <w:spacing w:val="-3"/>
        </w:rPr>
        <w:t xml:space="preserve"> </w:t>
      </w:r>
      <w:r>
        <w:t>Demographics</w:t>
      </w:r>
      <w:r>
        <w:rPr>
          <w:spacing w:val="-4"/>
        </w:rPr>
        <w:t xml:space="preserve"> </w:t>
      </w:r>
      <w:r>
        <w:t>Table</w:t>
      </w:r>
      <w:r>
        <w:rPr>
          <w:spacing w:val="-4"/>
        </w:rPr>
        <w:t xml:space="preserve"> </w:t>
      </w:r>
      <w:r>
        <w:t>will</w:t>
      </w:r>
      <w:r>
        <w:rPr>
          <w:spacing w:val="-4"/>
        </w:rPr>
        <w:t xml:space="preserve"> </w:t>
      </w:r>
      <w:r>
        <w:t>be</w:t>
      </w:r>
      <w:r>
        <w:rPr>
          <w:spacing w:val="-4"/>
        </w:rPr>
        <w:t xml:space="preserve"> </w:t>
      </w:r>
      <w:r>
        <w:t>replaced by</w:t>
      </w:r>
      <w:r>
        <w:rPr>
          <w:spacing w:val="-6"/>
        </w:rPr>
        <w:t xml:space="preserve"> </w:t>
      </w:r>
      <w:r>
        <w:t>reports</w:t>
      </w:r>
      <w:r>
        <w:rPr>
          <w:spacing w:val="-2"/>
        </w:rPr>
        <w:t xml:space="preserve"> </w:t>
      </w:r>
      <w:r>
        <w:t>generated</w:t>
      </w:r>
      <w:r>
        <w:rPr>
          <w:spacing w:val="-3"/>
        </w:rPr>
        <w:t xml:space="preserve"> </w:t>
      </w:r>
      <w:r>
        <w:t>in</w:t>
      </w:r>
      <w:r>
        <w:rPr>
          <w:spacing w:val="-2"/>
        </w:rPr>
        <w:t xml:space="preserve"> </w:t>
      </w:r>
      <w:r w:rsidR="004F5434">
        <w:t>E2Boston</w:t>
      </w:r>
      <w:r>
        <w:t>.</w:t>
      </w:r>
      <w:r>
        <w:rPr>
          <w:spacing w:val="-2"/>
        </w:rPr>
        <w:t xml:space="preserve"> </w:t>
      </w:r>
      <w:r>
        <w:t>Data</w:t>
      </w:r>
      <w:r>
        <w:rPr>
          <w:spacing w:val="-1"/>
        </w:rPr>
        <w:t xml:space="preserve"> </w:t>
      </w:r>
      <w:r>
        <w:t>elements</w:t>
      </w:r>
      <w:r>
        <w:rPr>
          <w:spacing w:val="-2"/>
        </w:rPr>
        <w:t xml:space="preserve"> </w:t>
      </w:r>
      <w:r>
        <w:t>for</w:t>
      </w:r>
      <w:r>
        <w:rPr>
          <w:spacing w:val="-3"/>
        </w:rPr>
        <w:t xml:space="preserve"> </w:t>
      </w:r>
      <w:r>
        <w:t>quarterly</w:t>
      </w:r>
      <w:r>
        <w:rPr>
          <w:spacing w:val="-5"/>
        </w:rPr>
        <w:t xml:space="preserve"> </w:t>
      </w:r>
      <w:r>
        <w:t>reports</w:t>
      </w:r>
      <w:r>
        <w:rPr>
          <w:spacing w:val="-2"/>
        </w:rPr>
        <w:t xml:space="preserve"> </w:t>
      </w:r>
      <w:r>
        <w:t>can</w:t>
      </w:r>
      <w:r>
        <w:rPr>
          <w:spacing w:val="-2"/>
        </w:rPr>
        <w:t xml:space="preserve"> </w:t>
      </w:r>
      <w:r>
        <w:t>also</w:t>
      </w:r>
      <w:r>
        <w:rPr>
          <w:spacing w:val="-1"/>
        </w:rPr>
        <w:t xml:space="preserve"> </w:t>
      </w:r>
      <w:r>
        <w:t>be</w:t>
      </w:r>
      <w:r>
        <w:rPr>
          <w:spacing w:val="-3"/>
        </w:rPr>
        <w:t xml:space="preserve"> </w:t>
      </w:r>
      <w:r>
        <w:t>accessed</w:t>
      </w:r>
      <w:r>
        <w:rPr>
          <w:spacing w:val="-2"/>
        </w:rPr>
        <w:t xml:space="preserve"> </w:t>
      </w:r>
      <w:r>
        <w:t>as</w:t>
      </w:r>
      <w:r>
        <w:rPr>
          <w:spacing w:val="-2"/>
        </w:rPr>
        <w:t xml:space="preserve"> </w:t>
      </w:r>
      <w:r>
        <w:t xml:space="preserve">tables in </w:t>
      </w:r>
      <w:r w:rsidR="004F5434">
        <w:t>E2Boston</w:t>
      </w:r>
      <w:r>
        <w:t xml:space="preserve"> created based on clients’ age, housing status, gender, and or other identifying factors.</w:t>
      </w:r>
      <w:r w:rsidR="00E76ED4">
        <w:t xml:space="preserve"> Please see </w:t>
      </w:r>
      <w:r w:rsidR="00E76ED4" w:rsidRPr="00862C34">
        <w:rPr>
          <w:i/>
          <w:iCs/>
        </w:rPr>
        <w:t>Section II</w:t>
      </w:r>
      <w:r w:rsidR="00A806BC">
        <w:t xml:space="preserve"> of the application for more information on additional features for data importing from agency electronic health/medical records not E2Boston.</w:t>
      </w:r>
    </w:p>
    <w:p w14:paraId="717B0DC5" w14:textId="77777777" w:rsidR="00A4380E" w:rsidRDefault="00A4380E">
      <w:pPr>
        <w:pStyle w:val="BodyText"/>
      </w:pPr>
    </w:p>
    <w:p w14:paraId="18CC3C00" w14:textId="77777777" w:rsidR="00A4380E" w:rsidRDefault="009904B2">
      <w:pPr>
        <w:pStyle w:val="Heading5"/>
        <w:spacing w:before="1"/>
      </w:pPr>
      <w:r>
        <w:t>Client</w:t>
      </w:r>
      <w:r>
        <w:rPr>
          <w:spacing w:val="-1"/>
        </w:rPr>
        <w:t xml:space="preserve"> </w:t>
      </w:r>
      <w:r>
        <w:t>Outcome</w:t>
      </w:r>
      <w:r>
        <w:rPr>
          <w:spacing w:val="-2"/>
        </w:rPr>
        <w:t xml:space="preserve"> Reporting</w:t>
      </w:r>
    </w:p>
    <w:p w14:paraId="6E26822C" w14:textId="019B333B" w:rsidR="00A4380E" w:rsidRDefault="000D7D45">
      <w:pPr>
        <w:pStyle w:val="BodyText"/>
        <w:ind w:left="720" w:right="877"/>
      </w:pPr>
      <w:r>
        <w:t>Client-level</w:t>
      </w:r>
      <w:r w:rsidR="009904B2">
        <w:t xml:space="preserve"> outcome reports capture health and quality of life outcomes for </w:t>
      </w:r>
      <w:r w:rsidR="00AB7077">
        <w:t>PLWHA</w:t>
      </w:r>
      <w:r w:rsidR="009904B2">
        <w:t xml:space="preserve"> and must be submitted</w:t>
      </w:r>
      <w:r w:rsidR="009904B2">
        <w:rPr>
          <w:spacing w:val="-8"/>
        </w:rPr>
        <w:t xml:space="preserve"> </w:t>
      </w:r>
      <w:r w:rsidR="009904B2">
        <w:t>using</w:t>
      </w:r>
      <w:r w:rsidR="009904B2">
        <w:rPr>
          <w:spacing w:val="-8"/>
        </w:rPr>
        <w:t xml:space="preserve"> </w:t>
      </w:r>
      <w:r w:rsidR="004F5434">
        <w:t>E2Boston</w:t>
      </w:r>
      <w:r w:rsidR="009904B2">
        <w:t>.</w:t>
      </w:r>
      <w:r w:rsidR="009904B2">
        <w:rPr>
          <w:spacing w:val="-5"/>
        </w:rPr>
        <w:t xml:space="preserve"> </w:t>
      </w:r>
      <w:r w:rsidR="009904B2">
        <w:t>Some</w:t>
      </w:r>
      <w:r w:rsidR="009904B2">
        <w:rPr>
          <w:spacing w:val="-6"/>
        </w:rPr>
        <w:t xml:space="preserve"> </w:t>
      </w:r>
      <w:r w:rsidR="009904B2">
        <w:t>of</w:t>
      </w:r>
      <w:r w:rsidR="009904B2">
        <w:rPr>
          <w:spacing w:val="-5"/>
        </w:rPr>
        <w:t xml:space="preserve"> </w:t>
      </w:r>
      <w:r w:rsidR="009904B2">
        <w:t>these</w:t>
      </w:r>
      <w:r w:rsidR="009904B2">
        <w:rPr>
          <w:spacing w:val="-6"/>
        </w:rPr>
        <w:t xml:space="preserve"> </w:t>
      </w:r>
      <w:r w:rsidR="009904B2">
        <w:t>indicators</w:t>
      </w:r>
      <w:r w:rsidR="009904B2">
        <w:rPr>
          <w:spacing w:val="-5"/>
        </w:rPr>
        <w:t xml:space="preserve"> </w:t>
      </w:r>
      <w:r w:rsidR="009904B2">
        <w:t>are</w:t>
      </w:r>
      <w:r w:rsidR="009904B2">
        <w:rPr>
          <w:spacing w:val="-6"/>
        </w:rPr>
        <w:t xml:space="preserve"> </w:t>
      </w:r>
      <w:r w:rsidR="009904B2">
        <w:t>required</w:t>
      </w:r>
      <w:r w:rsidR="009904B2">
        <w:rPr>
          <w:spacing w:val="-5"/>
        </w:rPr>
        <w:t xml:space="preserve"> </w:t>
      </w:r>
      <w:r w:rsidR="009904B2">
        <w:t>by</w:t>
      </w:r>
      <w:r w:rsidR="009904B2">
        <w:rPr>
          <w:spacing w:val="-13"/>
        </w:rPr>
        <w:t xml:space="preserve"> </w:t>
      </w:r>
      <w:r w:rsidR="009904B2">
        <w:t>HRSA.</w:t>
      </w:r>
      <w:r w:rsidR="009904B2">
        <w:rPr>
          <w:spacing w:val="-8"/>
        </w:rPr>
        <w:t xml:space="preserve"> </w:t>
      </w:r>
      <w:r w:rsidR="009904B2">
        <w:t>All</w:t>
      </w:r>
      <w:r w:rsidR="009904B2">
        <w:rPr>
          <w:spacing w:val="-5"/>
        </w:rPr>
        <w:t xml:space="preserve"> </w:t>
      </w:r>
      <w:r w:rsidR="009904B2">
        <w:t>funded</w:t>
      </w:r>
      <w:r w:rsidR="009904B2">
        <w:rPr>
          <w:spacing w:val="-5"/>
        </w:rPr>
        <w:t xml:space="preserve"> </w:t>
      </w:r>
      <w:r w:rsidR="002B7286">
        <w:t>s</w:t>
      </w:r>
      <w:r w:rsidR="005C4D3A">
        <w:t>ubrecipients</w:t>
      </w:r>
      <w:r w:rsidR="009904B2">
        <w:rPr>
          <w:spacing w:val="-5"/>
        </w:rPr>
        <w:t xml:space="preserve"> </w:t>
      </w:r>
      <w:r w:rsidR="009904B2">
        <w:t>will</w:t>
      </w:r>
      <w:r w:rsidR="009904B2">
        <w:rPr>
          <w:spacing w:val="-5"/>
        </w:rPr>
        <w:t xml:space="preserve"> </w:t>
      </w:r>
      <w:r w:rsidR="009904B2">
        <w:t xml:space="preserve">be required to provide at a minimum the following information in </w:t>
      </w:r>
      <w:r w:rsidR="004F5434">
        <w:rPr>
          <w:i/>
        </w:rPr>
        <w:t>E2Boston</w:t>
      </w:r>
      <w:r w:rsidR="009904B2">
        <w:t>:</w:t>
      </w:r>
    </w:p>
    <w:p w14:paraId="565CB856" w14:textId="77777777" w:rsidR="00A4380E" w:rsidRDefault="009904B2" w:rsidP="00454857">
      <w:pPr>
        <w:pStyle w:val="ListParagraph"/>
        <w:numPr>
          <w:ilvl w:val="0"/>
          <w:numId w:val="17"/>
        </w:numPr>
        <w:tabs>
          <w:tab w:val="left" w:pos="1440"/>
        </w:tabs>
        <w:spacing w:line="293" w:lineRule="exact"/>
        <w:rPr>
          <w:sz w:val="24"/>
        </w:rPr>
      </w:pPr>
      <w:r>
        <w:rPr>
          <w:sz w:val="24"/>
        </w:rPr>
        <w:t>Laboratory</w:t>
      </w:r>
      <w:r>
        <w:rPr>
          <w:spacing w:val="-8"/>
          <w:sz w:val="24"/>
        </w:rPr>
        <w:t xml:space="preserve"> </w:t>
      </w:r>
      <w:r>
        <w:rPr>
          <w:sz w:val="24"/>
        </w:rPr>
        <w:t>Results/Measures:</w:t>
      </w:r>
      <w:r>
        <w:rPr>
          <w:spacing w:val="-1"/>
          <w:sz w:val="24"/>
        </w:rPr>
        <w:t xml:space="preserve"> </w:t>
      </w:r>
      <w:r>
        <w:rPr>
          <w:sz w:val="24"/>
        </w:rPr>
        <w:t>CD4,</w:t>
      </w:r>
      <w:r>
        <w:rPr>
          <w:spacing w:val="-2"/>
          <w:sz w:val="24"/>
        </w:rPr>
        <w:t xml:space="preserve"> </w:t>
      </w:r>
      <w:r>
        <w:rPr>
          <w:sz w:val="24"/>
        </w:rPr>
        <w:t>viral</w:t>
      </w:r>
      <w:r>
        <w:rPr>
          <w:spacing w:val="-1"/>
          <w:sz w:val="24"/>
        </w:rPr>
        <w:t xml:space="preserve"> </w:t>
      </w:r>
      <w:r>
        <w:rPr>
          <w:spacing w:val="-4"/>
          <w:sz w:val="24"/>
        </w:rPr>
        <w:t>load</w:t>
      </w:r>
    </w:p>
    <w:p w14:paraId="3E1899E1" w14:textId="77777777" w:rsidR="00A4380E" w:rsidRDefault="009904B2" w:rsidP="00454857">
      <w:pPr>
        <w:pStyle w:val="ListParagraph"/>
        <w:numPr>
          <w:ilvl w:val="0"/>
          <w:numId w:val="17"/>
        </w:numPr>
        <w:tabs>
          <w:tab w:val="left" w:pos="1440"/>
        </w:tabs>
        <w:spacing w:line="294" w:lineRule="exact"/>
        <w:rPr>
          <w:sz w:val="24"/>
        </w:rPr>
      </w:pPr>
      <w:r>
        <w:rPr>
          <w:sz w:val="24"/>
        </w:rPr>
        <w:t>Primary</w:t>
      </w:r>
      <w:r>
        <w:rPr>
          <w:spacing w:val="-7"/>
          <w:sz w:val="24"/>
        </w:rPr>
        <w:t xml:space="preserve"> </w:t>
      </w:r>
      <w:r>
        <w:rPr>
          <w:sz w:val="24"/>
        </w:rPr>
        <w:t>medical</w:t>
      </w:r>
      <w:r>
        <w:rPr>
          <w:spacing w:val="-2"/>
          <w:sz w:val="24"/>
        </w:rPr>
        <w:t xml:space="preserve"> </w:t>
      </w:r>
      <w:r>
        <w:rPr>
          <w:sz w:val="24"/>
        </w:rPr>
        <w:t>care</w:t>
      </w:r>
      <w:r>
        <w:rPr>
          <w:spacing w:val="-4"/>
          <w:sz w:val="24"/>
        </w:rPr>
        <w:t xml:space="preserve"> </w:t>
      </w:r>
      <w:r>
        <w:rPr>
          <w:sz w:val="24"/>
        </w:rPr>
        <w:t>engagement:</w:t>
      </w:r>
      <w:r>
        <w:rPr>
          <w:spacing w:val="-2"/>
          <w:sz w:val="24"/>
        </w:rPr>
        <w:t xml:space="preserve"> </w:t>
      </w:r>
      <w:r>
        <w:rPr>
          <w:sz w:val="24"/>
        </w:rPr>
        <w:t>adherence</w:t>
      </w:r>
      <w:r>
        <w:rPr>
          <w:spacing w:val="-2"/>
          <w:sz w:val="24"/>
        </w:rPr>
        <w:t xml:space="preserve"> </w:t>
      </w:r>
      <w:r>
        <w:rPr>
          <w:sz w:val="24"/>
        </w:rPr>
        <w:t>to</w:t>
      </w:r>
      <w:r>
        <w:rPr>
          <w:spacing w:val="-2"/>
          <w:sz w:val="24"/>
        </w:rPr>
        <w:t xml:space="preserve"> </w:t>
      </w:r>
      <w:r>
        <w:rPr>
          <w:sz w:val="24"/>
        </w:rPr>
        <w:t>HIV</w:t>
      </w:r>
      <w:r>
        <w:rPr>
          <w:spacing w:val="-1"/>
          <w:sz w:val="24"/>
        </w:rPr>
        <w:t xml:space="preserve"> </w:t>
      </w:r>
      <w:r>
        <w:rPr>
          <w:sz w:val="24"/>
        </w:rPr>
        <w:t>medication,</w:t>
      </w:r>
      <w:r>
        <w:rPr>
          <w:spacing w:val="-2"/>
          <w:sz w:val="24"/>
        </w:rPr>
        <w:t xml:space="preserve"> </w:t>
      </w:r>
      <w:r>
        <w:rPr>
          <w:sz w:val="24"/>
        </w:rPr>
        <w:t>adverse</w:t>
      </w:r>
      <w:r>
        <w:rPr>
          <w:spacing w:val="-2"/>
          <w:sz w:val="24"/>
        </w:rPr>
        <w:t xml:space="preserve"> </w:t>
      </w:r>
      <w:r>
        <w:rPr>
          <w:sz w:val="24"/>
        </w:rPr>
        <w:t>effects</w:t>
      </w:r>
      <w:r>
        <w:rPr>
          <w:spacing w:val="-2"/>
          <w:sz w:val="24"/>
        </w:rPr>
        <w:t xml:space="preserve"> </w:t>
      </w:r>
      <w:r>
        <w:rPr>
          <w:sz w:val="24"/>
        </w:rPr>
        <w:t>of</w:t>
      </w:r>
      <w:r>
        <w:rPr>
          <w:spacing w:val="-1"/>
          <w:sz w:val="24"/>
        </w:rPr>
        <w:t xml:space="preserve"> </w:t>
      </w:r>
      <w:r>
        <w:rPr>
          <w:spacing w:val="-2"/>
          <w:sz w:val="24"/>
        </w:rPr>
        <w:t>medication</w:t>
      </w:r>
    </w:p>
    <w:p w14:paraId="50D41006" w14:textId="77777777" w:rsidR="00A4380E" w:rsidRDefault="009904B2" w:rsidP="00454857">
      <w:pPr>
        <w:pStyle w:val="ListParagraph"/>
        <w:numPr>
          <w:ilvl w:val="0"/>
          <w:numId w:val="17"/>
        </w:numPr>
        <w:tabs>
          <w:tab w:val="left" w:pos="1440"/>
        </w:tabs>
        <w:spacing w:before="1" w:line="293" w:lineRule="exact"/>
        <w:rPr>
          <w:sz w:val="24"/>
        </w:rPr>
      </w:pPr>
      <w:r>
        <w:rPr>
          <w:sz w:val="24"/>
        </w:rPr>
        <w:t>Medical</w:t>
      </w:r>
      <w:r>
        <w:rPr>
          <w:spacing w:val="-2"/>
          <w:sz w:val="24"/>
        </w:rPr>
        <w:t xml:space="preserve"> </w:t>
      </w:r>
      <w:r>
        <w:rPr>
          <w:sz w:val="24"/>
        </w:rPr>
        <w:t>Case</w:t>
      </w:r>
      <w:r>
        <w:rPr>
          <w:spacing w:val="-2"/>
          <w:sz w:val="24"/>
        </w:rPr>
        <w:t xml:space="preserve"> </w:t>
      </w:r>
      <w:r>
        <w:rPr>
          <w:sz w:val="24"/>
        </w:rPr>
        <w:t>Management</w:t>
      </w:r>
      <w:r>
        <w:rPr>
          <w:spacing w:val="-1"/>
          <w:sz w:val="24"/>
        </w:rPr>
        <w:t xml:space="preserve"> </w:t>
      </w:r>
      <w:r>
        <w:rPr>
          <w:sz w:val="24"/>
        </w:rPr>
        <w:t>status:</w:t>
      </w:r>
      <w:r>
        <w:rPr>
          <w:spacing w:val="-1"/>
          <w:sz w:val="24"/>
        </w:rPr>
        <w:t xml:space="preserve"> </w:t>
      </w:r>
      <w:r>
        <w:rPr>
          <w:sz w:val="24"/>
        </w:rPr>
        <w:t>access</w:t>
      </w:r>
      <w:r>
        <w:rPr>
          <w:spacing w:val="-1"/>
          <w:sz w:val="24"/>
        </w:rPr>
        <w:t xml:space="preserve"> </w:t>
      </w:r>
      <w:r>
        <w:rPr>
          <w:sz w:val="24"/>
        </w:rPr>
        <w:t>to</w:t>
      </w:r>
      <w:r>
        <w:rPr>
          <w:spacing w:val="-1"/>
          <w:sz w:val="24"/>
        </w:rPr>
        <w:t xml:space="preserve"> </w:t>
      </w:r>
      <w:r>
        <w:rPr>
          <w:sz w:val="24"/>
        </w:rPr>
        <w:t>support</w:t>
      </w:r>
      <w:r>
        <w:rPr>
          <w:spacing w:val="-1"/>
          <w:sz w:val="24"/>
        </w:rPr>
        <w:t xml:space="preserve"> </w:t>
      </w:r>
      <w:r>
        <w:rPr>
          <w:spacing w:val="-2"/>
          <w:sz w:val="24"/>
        </w:rPr>
        <w:t>network</w:t>
      </w:r>
    </w:p>
    <w:p w14:paraId="7277945D" w14:textId="77777777" w:rsidR="00A4380E" w:rsidRPr="00C14031" w:rsidRDefault="009904B2" w:rsidP="00454857">
      <w:pPr>
        <w:pStyle w:val="ListParagraph"/>
        <w:numPr>
          <w:ilvl w:val="0"/>
          <w:numId w:val="17"/>
        </w:numPr>
        <w:tabs>
          <w:tab w:val="left" w:pos="1440"/>
        </w:tabs>
        <w:spacing w:line="293" w:lineRule="exact"/>
        <w:rPr>
          <w:sz w:val="24"/>
        </w:rPr>
      </w:pPr>
      <w:r>
        <w:rPr>
          <w:sz w:val="24"/>
        </w:rPr>
        <w:t>Health</w:t>
      </w:r>
      <w:r>
        <w:rPr>
          <w:spacing w:val="-4"/>
          <w:sz w:val="24"/>
        </w:rPr>
        <w:t xml:space="preserve"> </w:t>
      </w:r>
      <w:r>
        <w:rPr>
          <w:sz w:val="24"/>
        </w:rPr>
        <w:t>and</w:t>
      </w:r>
      <w:r>
        <w:rPr>
          <w:spacing w:val="-1"/>
          <w:sz w:val="24"/>
        </w:rPr>
        <w:t xml:space="preserve"> </w:t>
      </w:r>
      <w:r>
        <w:rPr>
          <w:sz w:val="24"/>
        </w:rPr>
        <w:t>Quality</w:t>
      </w:r>
      <w:r>
        <w:rPr>
          <w:spacing w:val="-6"/>
          <w:sz w:val="24"/>
        </w:rPr>
        <w:t xml:space="preserve"> </w:t>
      </w:r>
      <w:r>
        <w:rPr>
          <w:sz w:val="24"/>
        </w:rPr>
        <w:t>of Life</w:t>
      </w:r>
      <w:r>
        <w:rPr>
          <w:spacing w:val="-2"/>
          <w:sz w:val="24"/>
        </w:rPr>
        <w:t xml:space="preserve"> </w:t>
      </w:r>
      <w:r>
        <w:rPr>
          <w:sz w:val="24"/>
        </w:rPr>
        <w:t>Measures:</w:t>
      </w:r>
      <w:r>
        <w:rPr>
          <w:spacing w:val="-2"/>
          <w:sz w:val="24"/>
        </w:rPr>
        <w:t xml:space="preserve"> </w:t>
      </w:r>
      <w:r>
        <w:rPr>
          <w:sz w:val="24"/>
        </w:rPr>
        <w:t>housing</w:t>
      </w:r>
      <w:r>
        <w:rPr>
          <w:spacing w:val="-4"/>
          <w:sz w:val="24"/>
        </w:rPr>
        <w:t xml:space="preserve"> </w:t>
      </w:r>
      <w:r>
        <w:rPr>
          <w:sz w:val="24"/>
        </w:rPr>
        <w:t>status,</w:t>
      </w:r>
      <w:r>
        <w:rPr>
          <w:spacing w:val="-1"/>
          <w:sz w:val="24"/>
        </w:rPr>
        <w:t xml:space="preserve"> </w:t>
      </w:r>
      <w:r>
        <w:rPr>
          <w:sz w:val="24"/>
        </w:rPr>
        <w:t>mental</w:t>
      </w:r>
      <w:r>
        <w:rPr>
          <w:spacing w:val="-1"/>
          <w:sz w:val="24"/>
        </w:rPr>
        <w:t xml:space="preserve"> </w:t>
      </w:r>
      <w:r>
        <w:rPr>
          <w:sz w:val="24"/>
        </w:rPr>
        <w:t>health</w:t>
      </w:r>
      <w:r>
        <w:rPr>
          <w:spacing w:val="-1"/>
          <w:sz w:val="24"/>
        </w:rPr>
        <w:t xml:space="preserve"> </w:t>
      </w:r>
      <w:r>
        <w:rPr>
          <w:spacing w:val="-2"/>
          <w:sz w:val="24"/>
        </w:rPr>
        <w:t>status</w:t>
      </w:r>
    </w:p>
    <w:p w14:paraId="2D740B54" w14:textId="592C167C" w:rsidR="005A7BCB" w:rsidRDefault="005A7BCB" w:rsidP="00454857">
      <w:pPr>
        <w:pStyle w:val="ListParagraph"/>
        <w:numPr>
          <w:ilvl w:val="0"/>
          <w:numId w:val="17"/>
        </w:numPr>
        <w:tabs>
          <w:tab w:val="left" w:pos="1440"/>
        </w:tabs>
        <w:spacing w:line="293" w:lineRule="exact"/>
        <w:rPr>
          <w:sz w:val="24"/>
        </w:rPr>
      </w:pPr>
      <w:r>
        <w:rPr>
          <w:spacing w:val="-2"/>
          <w:sz w:val="24"/>
        </w:rPr>
        <w:t>Linkage to Care data</w:t>
      </w:r>
    </w:p>
    <w:p w14:paraId="708399FC" w14:textId="11624E34" w:rsidR="00A4380E" w:rsidRDefault="009904B2">
      <w:pPr>
        <w:pStyle w:val="BodyText"/>
        <w:spacing w:before="275"/>
        <w:ind w:left="720" w:right="859"/>
      </w:pPr>
      <w:r>
        <w:t>Client</w:t>
      </w:r>
      <w:r>
        <w:rPr>
          <w:spacing w:val="-3"/>
        </w:rPr>
        <w:t xml:space="preserve"> </w:t>
      </w:r>
      <w:r>
        <w:t>outcomes</w:t>
      </w:r>
      <w:r>
        <w:rPr>
          <w:spacing w:val="-3"/>
        </w:rPr>
        <w:t xml:space="preserve"> </w:t>
      </w:r>
      <w:r>
        <w:t>must</w:t>
      </w:r>
      <w:r>
        <w:rPr>
          <w:spacing w:val="-3"/>
        </w:rPr>
        <w:t xml:space="preserve"> </w:t>
      </w:r>
      <w:r>
        <w:t>be</w:t>
      </w:r>
      <w:r>
        <w:rPr>
          <w:spacing w:val="-4"/>
        </w:rPr>
        <w:t xml:space="preserve"> </w:t>
      </w:r>
      <w:r>
        <w:t>entered</w:t>
      </w:r>
      <w:r>
        <w:rPr>
          <w:spacing w:val="-3"/>
        </w:rPr>
        <w:t xml:space="preserve"> </w:t>
      </w:r>
      <w:r>
        <w:t>within</w:t>
      </w:r>
      <w:r>
        <w:rPr>
          <w:spacing w:val="-3"/>
        </w:rPr>
        <w:t xml:space="preserve"> </w:t>
      </w:r>
      <w:r>
        <w:t>6</w:t>
      </w:r>
      <w:r>
        <w:rPr>
          <w:spacing w:val="-3"/>
        </w:rPr>
        <w:t xml:space="preserve"> </w:t>
      </w:r>
      <w:r>
        <w:t>months</w:t>
      </w:r>
      <w:r>
        <w:rPr>
          <w:spacing w:val="-3"/>
        </w:rPr>
        <w:t xml:space="preserve"> </w:t>
      </w:r>
      <w:r>
        <w:t>of</w:t>
      </w:r>
      <w:r>
        <w:rPr>
          <w:spacing w:val="-3"/>
        </w:rPr>
        <w:t xml:space="preserve"> </w:t>
      </w:r>
      <w:r>
        <w:t>service</w:t>
      </w:r>
      <w:r>
        <w:rPr>
          <w:spacing w:val="-4"/>
        </w:rPr>
        <w:t xml:space="preserve"> </w:t>
      </w:r>
      <w:r>
        <w:t>initiation. Successful</w:t>
      </w:r>
      <w:r>
        <w:rPr>
          <w:spacing w:val="-3"/>
        </w:rPr>
        <w:t xml:space="preserve"> </w:t>
      </w:r>
      <w:r>
        <w:t>RFP</w:t>
      </w:r>
      <w:r>
        <w:rPr>
          <w:spacing w:val="-3"/>
        </w:rPr>
        <w:t xml:space="preserve"> </w:t>
      </w:r>
      <w:r>
        <w:t>applicants</w:t>
      </w:r>
      <w:r>
        <w:rPr>
          <w:spacing w:val="-3"/>
        </w:rPr>
        <w:t xml:space="preserve"> </w:t>
      </w:r>
      <w:r>
        <w:t>will</w:t>
      </w:r>
      <w:r>
        <w:rPr>
          <w:spacing w:val="-3"/>
        </w:rPr>
        <w:t xml:space="preserve"> </w:t>
      </w:r>
      <w:r>
        <w:t xml:space="preserve">be provided with detailed instructions on the use of </w:t>
      </w:r>
      <w:r w:rsidR="004F5434">
        <w:t>E2Boston</w:t>
      </w:r>
      <w:r>
        <w:t xml:space="preserve"> and outcomes reporting.</w:t>
      </w:r>
    </w:p>
    <w:p w14:paraId="03B74F76" w14:textId="77777777" w:rsidR="00A4380E" w:rsidRDefault="00A4380E">
      <w:pPr>
        <w:sectPr w:rsidR="00A4380E">
          <w:pgSz w:w="12240" w:h="15840"/>
          <w:pgMar w:top="1100" w:right="220" w:bottom="1500" w:left="360" w:header="0" w:footer="1233" w:gutter="0"/>
          <w:cols w:space="720"/>
        </w:sectPr>
      </w:pPr>
    </w:p>
    <w:p w14:paraId="21A7881A" w14:textId="77777777" w:rsidR="00A4380E" w:rsidRDefault="00A4380E">
      <w:pPr>
        <w:pStyle w:val="BodyText"/>
      </w:pPr>
    </w:p>
    <w:p w14:paraId="331D01E5" w14:textId="77777777" w:rsidR="00A4380E" w:rsidRDefault="009904B2">
      <w:pPr>
        <w:pStyle w:val="Heading4"/>
      </w:pPr>
      <w:r>
        <w:rPr>
          <w:spacing w:val="-2"/>
        </w:rPr>
        <w:t>MONITORING</w:t>
      </w:r>
    </w:p>
    <w:p w14:paraId="7ADE8DB9" w14:textId="1A5E73EA" w:rsidR="00A4380E" w:rsidRDefault="009904B2">
      <w:pPr>
        <w:pStyle w:val="BodyText"/>
        <w:ind w:left="720" w:right="994"/>
      </w:pPr>
      <w:r>
        <w:t xml:space="preserve">Each funded </w:t>
      </w:r>
      <w:r w:rsidR="00447202">
        <w:t>subrecipient</w:t>
      </w:r>
      <w:r>
        <w:t xml:space="preserve"> shall participate in no less than one (1) site visit per calendar year. Site visits include</w:t>
      </w:r>
      <w:r>
        <w:rPr>
          <w:spacing w:val="-4"/>
        </w:rPr>
        <w:t xml:space="preserve"> </w:t>
      </w:r>
      <w:r>
        <w:t>a</w:t>
      </w:r>
      <w:r>
        <w:rPr>
          <w:spacing w:val="-4"/>
        </w:rPr>
        <w:t xml:space="preserve"> </w:t>
      </w:r>
      <w:r>
        <w:t>review</w:t>
      </w:r>
      <w:r>
        <w:rPr>
          <w:spacing w:val="-4"/>
        </w:rPr>
        <w:t xml:space="preserve"> </w:t>
      </w:r>
      <w:r>
        <w:t>of</w:t>
      </w:r>
      <w:r>
        <w:rPr>
          <w:spacing w:val="-4"/>
        </w:rPr>
        <w:t xml:space="preserve"> </w:t>
      </w:r>
      <w:r>
        <w:t>both</w:t>
      </w:r>
      <w:r>
        <w:rPr>
          <w:spacing w:val="-3"/>
        </w:rPr>
        <w:t xml:space="preserve"> </w:t>
      </w:r>
      <w:r>
        <w:t>fiscal</w:t>
      </w:r>
      <w:r>
        <w:rPr>
          <w:spacing w:val="-2"/>
        </w:rPr>
        <w:t xml:space="preserve"> </w:t>
      </w:r>
      <w:r>
        <w:t>and</w:t>
      </w:r>
      <w:r>
        <w:rPr>
          <w:spacing w:val="-3"/>
        </w:rPr>
        <w:t xml:space="preserve"> </w:t>
      </w:r>
      <w:r>
        <w:t>programmatic</w:t>
      </w:r>
      <w:r>
        <w:rPr>
          <w:spacing w:val="-4"/>
        </w:rPr>
        <w:t xml:space="preserve"> </w:t>
      </w:r>
      <w:r w:rsidR="00D27D05">
        <w:t>compliances with the grant</w:t>
      </w:r>
      <w:r>
        <w:t>.</w:t>
      </w:r>
      <w:r>
        <w:rPr>
          <w:spacing w:val="-3"/>
        </w:rPr>
        <w:t xml:space="preserve"> </w:t>
      </w:r>
      <w:r>
        <w:t>Key</w:t>
      </w:r>
      <w:r>
        <w:rPr>
          <w:spacing w:val="-8"/>
        </w:rPr>
        <w:t xml:space="preserve"> </w:t>
      </w:r>
      <w:r>
        <w:t>personnel</w:t>
      </w:r>
      <w:r>
        <w:rPr>
          <w:spacing w:val="-3"/>
        </w:rPr>
        <w:t xml:space="preserve"> </w:t>
      </w:r>
      <w:r>
        <w:t>involved</w:t>
      </w:r>
      <w:r>
        <w:rPr>
          <w:spacing w:val="-2"/>
        </w:rPr>
        <w:t xml:space="preserve"> </w:t>
      </w:r>
      <w:r>
        <w:t>in</w:t>
      </w:r>
      <w:r>
        <w:rPr>
          <w:spacing w:val="-3"/>
        </w:rPr>
        <w:t xml:space="preserve"> </w:t>
      </w:r>
      <w:r w:rsidR="000C4AEB">
        <w:rPr>
          <w:spacing w:val="-3"/>
        </w:rPr>
        <w:t>the </w:t>
      </w:r>
      <w:r>
        <w:t>implementation</w:t>
      </w:r>
      <w:r>
        <w:rPr>
          <w:spacing w:val="-3"/>
        </w:rPr>
        <w:t xml:space="preserve"> </w:t>
      </w:r>
      <w:r>
        <w:t xml:space="preserve">of the Scope of Services at </w:t>
      </w:r>
      <w:proofErr w:type="gramStart"/>
      <w:r>
        <w:t>any and all</w:t>
      </w:r>
      <w:proofErr w:type="gramEnd"/>
      <w:r>
        <w:t xml:space="preserve"> locations where funded activities occur, as well as appropriate records,</w:t>
      </w:r>
      <w:r>
        <w:rPr>
          <w:spacing w:val="-6"/>
        </w:rPr>
        <w:t xml:space="preserve"> </w:t>
      </w:r>
      <w:r>
        <w:t>must</w:t>
      </w:r>
      <w:r>
        <w:rPr>
          <w:spacing w:val="-5"/>
        </w:rPr>
        <w:t xml:space="preserve"> </w:t>
      </w:r>
      <w:r>
        <w:t>be</w:t>
      </w:r>
      <w:r>
        <w:rPr>
          <w:spacing w:val="-4"/>
        </w:rPr>
        <w:t xml:space="preserve"> </w:t>
      </w:r>
      <w:r>
        <w:t>available</w:t>
      </w:r>
      <w:r>
        <w:rPr>
          <w:spacing w:val="-4"/>
        </w:rPr>
        <w:t xml:space="preserve"> </w:t>
      </w:r>
      <w:r>
        <w:t>for</w:t>
      </w:r>
      <w:r>
        <w:rPr>
          <w:spacing w:val="-5"/>
        </w:rPr>
        <w:t xml:space="preserve"> </w:t>
      </w:r>
      <w:r>
        <w:t>site</w:t>
      </w:r>
      <w:r>
        <w:rPr>
          <w:spacing w:val="-4"/>
        </w:rPr>
        <w:t xml:space="preserve"> </w:t>
      </w:r>
      <w:r>
        <w:t>visits.</w:t>
      </w:r>
      <w:r>
        <w:rPr>
          <w:spacing w:val="-3"/>
        </w:rPr>
        <w:t xml:space="preserve"> </w:t>
      </w:r>
      <w:r>
        <w:t>BPHC</w:t>
      </w:r>
      <w:r>
        <w:rPr>
          <w:spacing w:val="-5"/>
        </w:rPr>
        <w:t xml:space="preserve"> </w:t>
      </w:r>
      <w:r>
        <w:t>may</w:t>
      </w:r>
      <w:r>
        <w:rPr>
          <w:spacing w:val="-8"/>
        </w:rPr>
        <w:t xml:space="preserve"> </w:t>
      </w:r>
      <w:r>
        <w:t>request</w:t>
      </w:r>
      <w:r>
        <w:rPr>
          <w:spacing w:val="-5"/>
        </w:rPr>
        <w:t xml:space="preserve"> </w:t>
      </w:r>
      <w:r>
        <w:t>additional</w:t>
      </w:r>
      <w:r>
        <w:rPr>
          <w:spacing w:val="-5"/>
        </w:rPr>
        <w:t xml:space="preserve"> </w:t>
      </w:r>
      <w:r>
        <w:t>information</w:t>
      </w:r>
      <w:r>
        <w:rPr>
          <w:spacing w:val="-4"/>
        </w:rPr>
        <w:t xml:space="preserve"> </w:t>
      </w:r>
      <w:r>
        <w:t>at</w:t>
      </w:r>
      <w:r>
        <w:rPr>
          <w:spacing w:val="-4"/>
        </w:rPr>
        <w:t xml:space="preserve"> </w:t>
      </w:r>
      <w:r>
        <w:t>any</w:t>
      </w:r>
      <w:r>
        <w:rPr>
          <w:spacing w:val="-8"/>
        </w:rPr>
        <w:t xml:space="preserve"> </w:t>
      </w:r>
      <w:r>
        <w:t>time.</w:t>
      </w:r>
      <w:r>
        <w:rPr>
          <w:spacing w:val="-4"/>
        </w:rPr>
        <w:t xml:space="preserve"> </w:t>
      </w:r>
      <w:r>
        <w:t>BPHC may</w:t>
      </w:r>
      <w:r>
        <w:rPr>
          <w:spacing w:val="-3"/>
        </w:rPr>
        <w:t xml:space="preserve"> </w:t>
      </w:r>
      <w:r>
        <w:t xml:space="preserve">provide specific formats for submitting reports that the funded </w:t>
      </w:r>
      <w:r w:rsidR="00447202">
        <w:t>subrecipient</w:t>
      </w:r>
      <w:r>
        <w:rPr>
          <w:spacing w:val="-1"/>
        </w:rPr>
        <w:t xml:space="preserve"> </w:t>
      </w:r>
      <w:r>
        <w:t>will be required to follow.</w:t>
      </w:r>
    </w:p>
    <w:p w14:paraId="46EFE2C0" w14:textId="77777777" w:rsidR="00A4380E" w:rsidRDefault="00A4380E">
      <w:pPr>
        <w:pStyle w:val="BodyText"/>
      </w:pPr>
    </w:p>
    <w:p w14:paraId="7BDAB2FE" w14:textId="33AFEE39" w:rsidR="00A4380E" w:rsidRDefault="009904B2">
      <w:pPr>
        <w:ind w:left="720"/>
        <w:rPr>
          <w:b/>
          <w:sz w:val="24"/>
        </w:rPr>
      </w:pPr>
      <w:r>
        <w:rPr>
          <w:b/>
          <w:sz w:val="24"/>
        </w:rPr>
        <w:t>BPHC</w:t>
      </w:r>
      <w:r>
        <w:rPr>
          <w:b/>
          <w:spacing w:val="-3"/>
          <w:sz w:val="24"/>
        </w:rPr>
        <w:t xml:space="preserve"> </w:t>
      </w:r>
      <w:r>
        <w:rPr>
          <w:b/>
          <w:sz w:val="24"/>
        </w:rPr>
        <w:t>will</w:t>
      </w:r>
      <w:r>
        <w:rPr>
          <w:b/>
          <w:spacing w:val="-3"/>
          <w:sz w:val="24"/>
        </w:rPr>
        <w:t xml:space="preserve"> </w:t>
      </w:r>
      <w:r>
        <w:rPr>
          <w:b/>
          <w:sz w:val="24"/>
        </w:rPr>
        <w:t>provide</w:t>
      </w:r>
      <w:r>
        <w:rPr>
          <w:b/>
          <w:spacing w:val="-4"/>
          <w:sz w:val="24"/>
        </w:rPr>
        <w:t xml:space="preserve"> </w:t>
      </w:r>
      <w:r>
        <w:rPr>
          <w:b/>
          <w:sz w:val="24"/>
        </w:rPr>
        <w:t>technical</w:t>
      </w:r>
      <w:r>
        <w:rPr>
          <w:b/>
          <w:spacing w:val="-3"/>
          <w:sz w:val="24"/>
        </w:rPr>
        <w:t xml:space="preserve"> </w:t>
      </w:r>
      <w:r>
        <w:rPr>
          <w:b/>
          <w:sz w:val="24"/>
        </w:rPr>
        <w:t>assistance</w:t>
      </w:r>
      <w:r>
        <w:rPr>
          <w:b/>
          <w:spacing w:val="-5"/>
          <w:sz w:val="24"/>
        </w:rPr>
        <w:t xml:space="preserve"> </w:t>
      </w:r>
      <w:r>
        <w:rPr>
          <w:b/>
          <w:sz w:val="24"/>
        </w:rPr>
        <w:t>to</w:t>
      </w:r>
      <w:r>
        <w:rPr>
          <w:b/>
          <w:spacing w:val="-3"/>
          <w:sz w:val="24"/>
        </w:rPr>
        <w:t xml:space="preserve"> </w:t>
      </w:r>
      <w:r w:rsidR="00FB6144">
        <w:rPr>
          <w:b/>
          <w:spacing w:val="-3"/>
          <w:sz w:val="24"/>
        </w:rPr>
        <w:t>sub</w:t>
      </w:r>
      <w:r>
        <w:rPr>
          <w:b/>
          <w:sz w:val="24"/>
        </w:rPr>
        <w:t>recipients</w:t>
      </w:r>
      <w:r>
        <w:rPr>
          <w:b/>
          <w:spacing w:val="-2"/>
          <w:sz w:val="24"/>
        </w:rPr>
        <w:t xml:space="preserve"> </w:t>
      </w:r>
      <w:r>
        <w:rPr>
          <w:b/>
          <w:sz w:val="24"/>
        </w:rPr>
        <w:t>of</w:t>
      </w:r>
      <w:r>
        <w:rPr>
          <w:b/>
          <w:spacing w:val="-1"/>
          <w:sz w:val="24"/>
        </w:rPr>
        <w:t xml:space="preserve"> </w:t>
      </w:r>
      <w:r>
        <w:rPr>
          <w:b/>
          <w:sz w:val="24"/>
        </w:rPr>
        <w:t>Ryan</w:t>
      </w:r>
      <w:r>
        <w:rPr>
          <w:b/>
          <w:spacing w:val="-3"/>
          <w:sz w:val="24"/>
        </w:rPr>
        <w:t xml:space="preserve"> </w:t>
      </w:r>
      <w:r>
        <w:rPr>
          <w:b/>
          <w:sz w:val="24"/>
        </w:rPr>
        <w:t>White</w:t>
      </w:r>
      <w:r>
        <w:rPr>
          <w:b/>
          <w:spacing w:val="-5"/>
          <w:sz w:val="24"/>
        </w:rPr>
        <w:t xml:space="preserve"> </w:t>
      </w:r>
      <w:r>
        <w:rPr>
          <w:b/>
          <w:sz w:val="24"/>
        </w:rPr>
        <w:t>funds</w:t>
      </w:r>
      <w:r>
        <w:rPr>
          <w:b/>
          <w:spacing w:val="-3"/>
          <w:sz w:val="24"/>
        </w:rPr>
        <w:t xml:space="preserve"> </w:t>
      </w:r>
      <w:r>
        <w:rPr>
          <w:b/>
          <w:sz w:val="24"/>
        </w:rPr>
        <w:t>regarding</w:t>
      </w:r>
      <w:r>
        <w:rPr>
          <w:b/>
          <w:spacing w:val="-3"/>
          <w:sz w:val="24"/>
        </w:rPr>
        <w:t xml:space="preserve"> </w:t>
      </w:r>
      <w:r>
        <w:rPr>
          <w:b/>
          <w:sz w:val="24"/>
        </w:rPr>
        <w:t>reporting</w:t>
      </w:r>
      <w:r>
        <w:rPr>
          <w:b/>
          <w:spacing w:val="-3"/>
          <w:sz w:val="24"/>
        </w:rPr>
        <w:t xml:space="preserve"> </w:t>
      </w:r>
      <w:r>
        <w:rPr>
          <w:b/>
          <w:sz w:val="24"/>
        </w:rPr>
        <w:t>and monitoring requirements as well as programmatic concerns as necessary.</w:t>
      </w:r>
    </w:p>
    <w:p w14:paraId="1011B2E9" w14:textId="77777777" w:rsidR="00A4380E" w:rsidRDefault="00A4380E">
      <w:pPr>
        <w:pStyle w:val="BodyText"/>
        <w:spacing w:before="1"/>
        <w:rPr>
          <w:b/>
        </w:rPr>
      </w:pPr>
    </w:p>
    <w:p w14:paraId="12095935" w14:textId="2B45C4DC" w:rsidR="00A4380E" w:rsidRDefault="000959DF" w:rsidP="00862C34">
      <w:pPr>
        <w:pStyle w:val="Heading4"/>
        <w:shd w:val="clear" w:color="auto" w:fill="F2F2F2" w:themeFill="background1" w:themeFillShade="F2"/>
      </w:pPr>
      <w:r>
        <w:t>SUBRECIP</w:t>
      </w:r>
      <w:r w:rsidR="009C6448">
        <w:t>IENT EXPECTATIONS</w:t>
      </w:r>
    </w:p>
    <w:p w14:paraId="0BB00173" w14:textId="2C449FF5" w:rsidR="00A4380E" w:rsidRDefault="009904B2">
      <w:pPr>
        <w:pStyle w:val="BodyText"/>
        <w:spacing w:line="276" w:lineRule="exact"/>
        <w:ind w:left="720"/>
      </w:pPr>
      <w:r>
        <w:t>The</w:t>
      </w:r>
      <w:r>
        <w:rPr>
          <w:spacing w:val="-3"/>
        </w:rPr>
        <w:t xml:space="preserve"> </w:t>
      </w:r>
      <w:r>
        <w:t>followi</w:t>
      </w:r>
      <w:r w:rsidR="009C6448">
        <w:t xml:space="preserve">ng </w:t>
      </w:r>
      <w:r w:rsidR="00CC5D63">
        <w:t xml:space="preserve">items of program </w:t>
      </w:r>
      <w:r w:rsidR="00E61EF3">
        <w:t>importance</w:t>
      </w:r>
      <w:r w:rsidR="00CC5D63">
        <w:t xml:space="preserve"> that subrecipients are expected to uphold throughout the duration of their contract period</w:t>
      </w:r>
      <w:r>
        <w:rPr>
          <w:spacing w:val="-2"/>
        </w:rPr>
        <w:t>:</w:t>
      </w:r>
    </w:p>
    <w:p w14:paraId="7A345F48" w14:textId="77777777" w:rsidR="00A4380E" w:rsidRDefault="009904B2" w:rsidP="00454857">
      <w:pPr>
        <w:pStyle w:val="ListParagraph"/>
        <w:numPr>
          <w:ilvl w:val="0"/>
          <w:numId w:val="17"/>
        </w:numPr>
        <w:tabs>
          <w:tab w:val="left" w:pos="1440"/>
        </w:tabs>
        <w:ind w:right="1163"/>
        <w:rPr>
          <w:sz w:val="24"/>
        </w:rPr>
      </w:pPr>
      <w:r>
        <w:rPr>
          <w:sz w:val="24"/>
        </w:rPr>
        <w:t>To</w:t>
      </w:r>
      <w:r>
        <w:rPr>
          <w:spacing w:val="-5"/>
          <w:sz w:val="24"/>
        </w:rPr>
        <w:t xml:space="preserve"> </w:t>
      </w:r>
      <w:r>
        <w:rPr>
          <w:sz w:val="24"/>
        </w:rPr>
        <w:t>become</w:t>
      </w:r>
      <w:r>
        <w:rPr>
          <w:spacing w:val="-6"/>
          <w:sz w:val="24"/>
        </w:rPr>
        <w:t xml:space="preserve"> </w:t>
      </w:r>
      <w:r>
        <w:rPr>
          <w:sz w:val="24"/>
        </w:rPr>
        <w:t>part</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comprehensive</w:t>
      </w:r>
      <w:r>
        <w:rPr>
          <w:spacing w:val="-5"/>
          <w:sz w:val="24"/>
        </w:rPr>
        <w:t xml:space="preserve"> </w:t>
      </w:r>
      <w:r>
        <w:rPr>
          <w:sz w:val="24"/>
        </w:rPr>
        <w:t>plan</w:t>
      </w:r>
      <w:r>
        <w:rPr>
          <w:spacing w:val="-3"/>
          <w:sz w:val="24"/>
        </w:rPr>
        <w:t xml:space="preserve"> </w:t>
      </w:r>
      <w:r>
        <w:rPr>
          <w:sz w:val="24"/>
        </w:rPr>
        <w:t>for</w:t>
      </w:r>
      <w:r>
        <w:rPr>
          <w:spacing w:val="-7"/>
          <w:sz w:val="24"/>
        </w:rPr>
        <w:t xml:space="preserve"> </w:t>
      </w:r>
      <w:r>
        <w:rPr>
          <w:sz w:val="24"/>
        </w:rPr>
        <w:t>organization</w:t>
      </w:r>
      <w:r>
        <w:rPr>
          <w:spacing w:val="-5"/>
          <w:sz w:val="24"/>
        </w:rPr>
        <w:t xml:space="preserve"> </w:t>
      </w:r>
      <w:r>
        <w:rPr>
          <w:sz w:val="24"/>
        </w:rPr>
        <w:t>and</w:t>
      </w:r>
      <w:r>
        <w:rPr>
          <w:spacing w:val="-5"/>
          <w:sz w:val="24"/>
        </w:rPr>
        <w:t xml:space="preserve"> </w:t>
      </w:r>
      <w:r>
        <w:rPr>
          <w:sz w:val="24"/>
        </w:rPr>
        <w:t>delivery</w:t>
      </w:r>
      <w:r>
        <w:rPr>
          <w:spacing w:val="-12"/>
          <w:sz w:val="24"/>
        </w:rPr>
        <w:t xml:space="preserve"> </w:t>
      </w:r>
      <w:r>
        <w:rPr>
          <w:sz w:val="24"/>
        </w:rPr>
        <w:t>of</w:t>
      </w:r>
      <w:r>
        <w:rPr>
          <w:spacing w:val="-5"/>
          <w:sz w:val="24"/>
        </w:rPr>
        <w:t xml:space="preserve"> </w:t>
      </w:r>
      <w:r>
        <w:rPr>
          <w:sz w:val="24"/>
        </w:rPr>
        <w:t>HIV-related</w:t>
      </w:r>
      <w:r>
        <w:rPr>
          <w:spacing w:val="-5"/>
          <w:sz w:val="24"/>
        </w:rPr>
        <w:t xml:space="preserve"> </w:t>
      </w:r>
      <w:r>
        <w:rPr>
          <w:sz w:val="24"/>
        </w:rPr>
        <w:t>health and support services developed by the Boston HIV Services Planning Council.</w:t>
      </w:r>
    </w:p>
    <w:p w14:paraId="46384A70" w14:textId="77777777" w:rsidR="00A4380E" w:rsidRDefault="009904B2" w:rsidP="00454857">
      <w:pPr>
        <w:pStyle w:val="ListParagraph"/>
        <w:numPr>
          <w:ilvl w:val="0"/>
          <w:numId w:val="17"/>
        </w:numPr>
        <w:tabs>
          <w:tab w:val="left" w:pos="1440"/>
        </w:tabs>
        <w:ind w:right="1560"/>
        <w:rPr>
          <w:sz w:val="24"/>
        </w:rPr>
      </w:pPr>
      <w:r>
        <w:rPr>
          <w:sz w:val="24"/>
        </w:rPr>
        <w:t>To</w:t>
      </w:r>
      <w:r>
        <w:rPr>
          <w:spacing w:val="-4"/>
          <w:sz w:val="24"/>
        </w:rPr>
        <w:t xml:space="preserve"> </w:t>
      </w:r>
      <w:r>
        <w:rPr>
          <w:sz w:val="24"/>
        </w:rPr>
        <w:t>participate</w:t>
      </w:r>
      <w:r>
        <w:rPr>
          <w:spacing w:val="-5"/>
          <w:sz w:val="24"/>
        </w:rPr>
        <w:t xml:space="preserve"> </w:t>
      </w:r>
      <w:r>
        <w:rPr>
          <w:sz w:val="24"/>
        </w:rPr>
        <w:t>in</w:t>
      </w:r>
      <w:r>
        <w:rPr>
          <w:spacing w:val="-4"/>
          <w:sz w:val="24"/>
        </w:rPr>
        <w:t xml:space="preserve"> </w:t>
      </w:r>
      <w:r>
        <w:rPr>
          <w:sz w:val="24"/>
        </w:rPr>
        <w:t>ongoing</w:t>
      </w:r>
      <w:r>
        <w:rPr>
          <w:spacing w:val="-3"/>
          <w:sz w:val="24"/>
        </w:rPr>
        <w:t xml:space="preserve"> </w:t>
      </w:r>
      <w:r>
        <w:rPr>
          <w:sz w:val="24"/>
        </w:rPr>
        <w:t>meetings</w:t>
      </w:r>
      <w:r>
        <w:rPr>
          <w:spacing w:val="-4"/>
          <w:sz w:val="24"/>
        </w:rPr>
        <w:t xml:space="preserve"> </w:t>
      </w:r>
      <w:r>
        <w:rPr>
          <w:sz w:val="24"/>
        </w:rPr>
        <w:t>or</w:t>
      </w:r>
      <w:r>
        <w:rPr>
          <w:spacing w:val="-4"/>
          <w:sz w:val="24"/>
        </w:rPr>
        <w:t xml:space="preserve"> </w:t>
      </w:r>
      <w:r>
        <w:rPr>
          <w:sz w:val="24"/>
        </w:rPr>
        <w:t>task</w:t>
      </w:r>
      <w:r>
        <w:rPr>
          <w:spacing w:val="-4"/>
          <w:sz w:val="24"/>
        </w:rPr>
        <w:t xml:space="preserve"> </w:t>
      </w:r>
      <w:r>
        <w:rPr>
          <w:sz w:val="24"/>
        </w:rPr>
        <w:t>forces</w:t>
      </w:r>
      <w:r>
        <w:rPr>
          <w:spacing w:val="-4"/>
          <w:sz w:val="24"/>
        </w:rPr>
        <w:t xml:space="preserve"> </w:t>
      </w:r>
      <w:r>
        <w:rPr>
          <w:sz w:val="24"/>
        </w:rPr>
        <w:t>aimed</w:t>
      </w:r>
      <w:r>
        <w:rPr>
          <w:spacing w:val="-4"/>
          <w:sz w:val="24"/>
        </w:rPr>
        <w:t xml:space="preserve"> </w:t>
      </w:r>
      <w:r>
        <w:rPr>
          <w:sz w:val="24"/>
        </w:rPr>
        <w:t>to</w:t>
      </w:r>
      <w:r>
        <w:rPr>
          <w:spacing w:val="-4"/>
          <w:sz w:val="24"/>
        </w:rPr>
        <w:t xml:space="preserve"> </w:t>
      </w:r>
      <w:r>
        <w:rPr>
          <w:sz w:val="24"/>
        </w:rPr>
        <w:t>increase,</w:t>
      </w:r>
      <w:r>
        <w:rPr>
          <w:spacing w:val="-2"/>
          <w:sz w:val="24"/>
        </w:rPr>
        <w:t xml:space="preserve"> </w:t>
      </w:r>
      <w:r>
        <w:rPr>
          <w:sz w:val="24"/>
        </w:rPr>
        <w:t>enhance</w:t>
      </w:r>
      <w:r>
        <w:rPr>
          <w:spacing w:val="-5"/>
          <w:sz w:val="24"/>
        </w:rPr>
        <w:t xml:space="preserve"> </w:t>
      </w:r>
      <w:r>
        <w:rPr>
          <w:sz w:val="24"/>
        </w:rPr>
        <w:t>and</w:t>
      </w:r>
      <w:r>
        <w:rPr>
          <w:spacing w:val="-3"/>
          <w:sz w:val="24"/>
        </w:rPr>
        <w:t xml:space="preserve"> </w:t>
      </w:r>
      <w:r>
        <w:rPr>
          <w:sz w:val="24"/>
        </w:rPr>
        <w:t>maintain coordination and collaboration among HIV-related health and support service providers.</w:t>
      </w:r>
    </w:p>
    <w:p w14:paraId="788C7922" w14:textId="77777777" w:rsidR="00A4380E" w:rsidRDefault="009904B2" w:rsidP="00454857">
      <w:pPr>
        <w:pStyle w:val="ListParagraph"/>
        <w:numPr>
          <w:ilvl w:val="0"/>
          <w:numId w:val="17"/>
        </w:numPr>
        <w:tabs>
          <w:tab w:val="left" w:pos="1440"/>
        </w:tabs>
        <w:ind w:right="1222"/>
        <w:rPr>
          <w:sz w:val="24"/>
        </w:rPr>
      </w:pPr>
      <w:r>
        <w:rPr>
          <w:sz w:val="24"/>
        </w:rPr>
        <w:t>To</w:t>
      </w:r>
      <w:r>
        <w:rPr>
          <w:spacing w:val="-3"/>
          <w:sz w:val="24"/>
        </w:rPr>
        <w:t xml:space="preserve"> </w:t>
      </w:r>
      <w:r>
        <w:rPr>
          <w:sz w:val="24"/>
        </w:rPr>
        <w:t>participate</w:t>
      </w:r>
      <w:r>
        <w:rPr>
          <w:spacing w:val="-4"/>
          <w:sz w:val="24"/>
        </w:rPr>
        <w:t xml:space="preserve"> </w:t>
      </w:r>
      <w:r>
        <w:rPr>
          <w:sz w:val="24"/>
        </w:rPr>
        <w:t>in</w:t>
      </w:r>
      <w:r>
        <w:rPr>
          <w:spacing w:val="-3"/>
          <w:sz w:val="24"/>
        </w:rPr>
        <w:t xml:space="preserve"> </w:t>
      </w:r>
      <w:r>
        <w:rPr>
          <w:sz w:val="24"/>
        </w:rPr>
        <w:t>an</w:t>
      </w:r>
      <w:r>
        <w:rPr>
          <w:spacing w:val="-2"/>
          <w:sz w:val="24"/>
        </w:rPr>
        <w:t xml:space="preserve"> </w:t>
      </w:r>
      <w:r>
        <w:rPr>
          <w:sz w:val="24"/>
        </w:rPr>
        <w:t>HIV</w:t>
      </w:r>
      <w:r>
        <w:rPr>
          <w:spacing w:val="-3"/>
          <w:sz w:val="24"/>
        </w:rPr>
        <w:t xml:space="preserve"> </w:t>
      </w:r>
      <w:r>
        <w:rPr>
          <w:sz w:val="24"/>
        </w:rPr>
        <w:t>community-based</w:t>
      </w:r>
      <w:r>
        <w:rPr>
          <w:spacing w:val="-3"/>
          <w:sz w:val="24"/>
        </w:rPr>
        <w:t xml:space="preserve"> </w:t>
      </w:r>
      <w:r>
        <w:rPr>
          <w:sz w:val="24"/>
        </w:rPr>
        <w:t>continuum</w:t>
      </w:r>
      <w:r>
        <w:rPr>
          <w:spacing w:val="-4"/>
          <w:sz w:val="24"/>
        </w:rPr>
        <w:t xml:space="preserve"> </w:t>
      </w:r>
      <w:r>
        <w:rPr>
          <w:sz w:val="24"/>
        </w:rPr>
        <w:t>of</w:t>
      </w:r>
      <w:r>
        <w:rPr>
          <w:spacing w:val="-4"/>
          <w:sz w:val="24"/>
        </w:rPr>
        <w:t xml:space="preserve"> </w:t>
      </w:r>
      <w:r>
        <w:rPr>
          <w:sz w:val="24"/>
        </w:rPr>
        <w:t>care,</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extent</w:t>
      </w:r>
      <w:r>
        <w:rPr>
          <w:spacing w:val="-5"/>
          <w:sz w:val="24"/>
        </w:rPr>
        <w:t xml:space="preserve"> </w:t>
      </w:r>
      <w:r>
        <w:rPr>
          <w:sz w:val="24"/>
        </w:rPr>
        <w:t>such</w:t>
      </w:r>
      <w:r>
        <w:rPr>
          <w:spacing w:val="-3"/>
          <w:sz w:val="24"/>
        </w:rPr>
        <w:t xml:space="preserve"> </w:t>
      </w:r>
      <w:r>
        <w:rPr>
          <w:sz w:val="24"/>
        </w:rPr>
        <w:t>a</w:t>
      </w:r>
      <w:r>
        <w:rPr>
          <w:spacing w:val="-4"/>
          <w:sz w:val="24"/>
        </w:rPr>
        <w:t xml:space="preserve"> </w:t>
      </w:r>
      <w:r>
        <w:rPr>
          <w:sz w:val="24"/>
        </w:rPr>
        <w:t>continuum exists, with a community-based continuum of care defined as described in the RFP.</w:t>
      </w:r>
    </w:p>
    <w:p w14:paraId="4010145F" w14:textId="77777777" w:rsidR="00A4380E" w:rsidRDefault="009904B2" w:rsidP="00454857">
      <w:pPr>
        <w:pStyle w:val="ListParagraph"/>
        <w:numPr>
          <w:ilvl w:val="0"/>
          <w:numId w:val="17"/>
        </w:numPr>
        <w:tabs>
          <w:tab w:val="left" w:pos="1440"/>
        </w:tabs>
        <w:ind w:right="1621"/>
        <w:rPr>
          <w:sz w:val="24"/>
        </w:rPr>
      </w:pPr>
      <w:r>
        <w:rPr>
          <w:sz w:val="24"/>
        </w:rPr>
        <w:t>To</w:t>
      </w:r>
      <w:r>
        <w:rPr>
          <w:spacing w:val="-3"/>
          <w:sz w:val="24"/>
        </w:rPr>
        <w:t xml:space="preserve"> </w:t>
      </w:r>
      <w:r>
        <w:rPr>
          <w:sz w:val="24"/>
        </w:rPr>
        <w:t>assure</w:t>
      </w:r>
      <w:r>
        <w:rPr>
          <w:spacing w:val="-5"/>
          <w:sz w:val="24"/>
        </w:rPr>
        <w:t xml:space="preserve"> </w:t>
      </w:r>
      <w:r>
        <w:rPr>
          <w:sz w:val="24"/>
        </w:rPr>
        <w:t>that</w:t>
      </w:r>
      <w:r>
        <w:rPr>
          <w:spacing w:val="-3"/>
          <w:sz w:val="24"/>
        </w:rPr>
        <w:t xml:space="preserve"> </w:t>
      </w:r>
      <w:r>
        <w:rPr>
          <w:sz w:val="24"/>
        </w:rPr>
        <w:t>Ryan</w:t>
      </w:r>
      <w:r>
        <w:rPr>
          <w:spacing w:val="-3"/>
          <w:sz w:val="24"/>
        </w:rPr>
        <w:t xml:space="preserve"> </w:t>
      </w:r>
      <w:r>
        <w:rPr>
          <w:sz w:val="24"/>
        </w:rPr>
        <w:t>White</w:t>
      </w:r>
      <w:r>
        <w:rPr>
          <w:spacing w:val="-3"/>
          <w:sz w:val="24"/>
        </w:rPr>
        <w:t xml:space="preserve"> </w:t>
      </w:r>
      <w:r>
        <w:rPr>
          <w:sz w:val="24"/>
        </w:rPr>
        <w:t>Part</w:t>
      </w:r>
      <w:r>
        <w:rPr>
          <w:spacing w:val="-3"/>
          <w:sz w:val="24"/>
        </w:rPr>
        <w:t xml:space="preserve"> </w:t>
      </w:r>
      <w:r>
        <w:rPr>
          <w:sz w:val="24"/>
        </w:rPr>
        <w:t>A</w:t>
      </w:r>
      <w:r>
        <w:rPr>
          <w:spacing w:val="-1"/>
          <w:sz w:val="24"/>
        </w:rPr>
        <w:t xml:space="preserve"> </w:t>
      </w:r>
      <w:r>
        <w:rPr>
          <w:sz w:val="24"/>
        </w:rPr>
        <w:t>grant</w:t>
      </w:r>
      <w:r>
        <w:rPr>
          <w:spacing w:val="-1"/>
          <w:sz w:val="24"/>
        </w:rPr>
        <w:t xml:space="preserve"> </w:t>
      </w:r>
      <w:r>
        <w:rPr>
          <w:sz w:val="24"/>
        </w:rPr>
        <w:t>funds</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used</w:t>
      </w:r>
      <w:r>
        <w:rPr>
          <w:spacing w:val="-6"/>
          <w:sz w:val="24"/>
        </w:rPr>
        <w:t xml:space="preserve"> </w:t>
      </w:r>
      <w:r>
        <w:rPr>
          <w:sz w:val="24"/>
        </w:rPr>
        <w:t>in</w:t>
      </w:r>
      <w:r>
        <w:rPr>
          <w:spacing w:val="-6"/>
          <w:sz w:val="24"/>
        </w:rPr>
        <w:t xml:space="preserve"> </w:t>
      </w:r>
      <w:r>
        <w:rPr>
          <w:sz w:val="24"/>
        </w:rPr>
        <w:t>compliance</w:t>
      </w:r>
      <w:r>
        <w:rPr>
          <w:spacing w:val="-4"/>
          <w:sz w:val="24"/>
        </w:rPr>
        <w:t xml:space="preserve"> </w:t>
      </w:r>
      <w:r>
        <w:rPr>
          <w:sz w:val="24"/>
        </w:rPr>
        <w:t>with</w:t>
      </w:r>
      <w:r>
        <w:rPr>
          <w:spacing w:val="-2"/>
          <w:sz w:val="24"/>
        </w:rPr>
        <w:t xml:space="preserve"> </w:t>
      </w:r>
      <w:r>
        <w:rPr>
          <w:sz w:val="24"/>
        </w:rPr>
        <w:t>all</w:t>
      </w:r>
      <w:r>
        <w:rPr>
          <w:spacing w:val="-2"/>
          <w:sz w:val="24"/>
        </w:rPr>
        <w:t xml:space="preserve"> </w:t>
      </w:r>
      <w:r>
        <w:rPr>
          <w:sz w:val="24"/>
        </w:rPr>
        <w:t>funding restrictions as described in the RFP.</w:t>
      </w:r>
    </w:p>
    <w:p w14:paraId="43EA66A4" w14:textId="14210C1A" w:rsidR="00A4380E" w:rsidRDefault="009904B2" w:rsidP="00454857">
      <w:pPr>
        <w:pStyle w:val="ListParagraph"/>
        <w:numPr>
          <w:ilvl w:val="0"/>
          <w:numId w:val="17"/>
        </w:numPr>
        <w:tabs>
          <w:tab w:val="left" w:pos="1440"/>
        </w:tabs>
        <w:ind w:right="1592"/>
        <w:rPr>
          <w:sz w:val="24"/>
        </w:rPr>
      </w:pPr>
      <w:r>
        <w:rPr>
          <w:sz w:val="24"/>
        </w:rPr>
        <w:t>To</w:t>
      </w:r>
      <w:r>
        <w:rPr>
          <w:spacing w:val="-4"/>
          <w:sz w:val="24"/>
        </w:rPr>
        <w:t xml:space="preserve"> </w:t>
      </w:r>
      <w:r>
        <w:rPr>
          <w:sz w:val="24"/>
        </w:rPr>
        <w:t>ensure</w:t>
      </w:r>
      <w:r>
        <w:rPr>
          <w:spacing w:val="-5"/>
          <w:sz w:val="24"/>
        </w:rPr>
        <w:t xml:space="preserve"> </w:t>
      </w:r>
      <w:r>
        <w:rPr>
          <w:sz w:val="24"/>
        </w:rPr>
        <w:t>that</w:t>
      </w:r>
      <w:r>
        <w:rPr>
          <w:spacing w:val="-4"/>
          <w:sz w:val="24"/>
        </w:rPr>
        <w:t xml:space="preserve"> </w:t>
      </w:r>
      <w:r>
        <w:rPr>
          <w:sz w:val="24"/>
        </w:rPr>
        <w:t>no</w:t>
      </w:r>
      <w:r>
        <w:rPr>
          <w:spacing w:val="-2"/>
          <w:sz w:val="24"/>
        </w:rPr>
        <w:t xml:space="preserve"> </w:t>
      </w:r>
      <w:r>
        <w:rPr>
          <w:sz w:val="24"/>
        </w:rPr>
        <w:t>funding</w:t>
      </w:r>
      <w:r>
        <w:rPr>
          <w:spacing w:val="-6"/>
          <w:sz w:val="24"/>
        </w:rPr>
        <w:t xml:space="preserve"> </w:t>
      </w:r>
      <w:r>
        <w:rPr>
          <w:sz w:val="24"/>
        </w:rPr>
        <w:t>will</w:t>
      </w:r>
      <w:r>
        <w:rPr>
          <w:spacing w:val="-4"/>
          <w:sz w:val="24"/>
        </w:rPr>
        <w:t xml:space="preserve"> </w:t>
      </w:r>
      <w:r>
        <w:rPr>
          <w:sz w:val="24"/>
        </w:rPr>
        <w:t>be</w:t>
      </w:r>
      <w:r>
        <w:rPr>
          <w:spacing w:val="-4"/>
          <w:sz w:val="24"/>
        </w:rPr>
        <w:t xml:space="preserve"> </w:t>
      </w:r>
      <w:r>
        <w:rPr>
          <w:sz w:val="24"/>
        </w:rPr>
        <w:t>requested</w:t>
      </w:r>
      <w:r>
        <w:rPr>
          <w:spacing w:val="-4"/>
          <w:sz w:val="24"/>
        </w:rPr>
        <w:t xml:space="preserve"> </w:t>
      </w:r>
      <w:r>
        <w:rPr>
          <w:sz w:val="24"/>
        </w:rPr>
        <w:t>from</w:t>
      </w:r>
      <w:r>
        <w:rPr>
          <w:spacing w:val="-6"/>
          <w:sz w:val="24"/>
        </w:rPr>
        <w:t xml:space="preserve"> </w:t>
      </w:r>
      <w:r>
        <w:rPr>
          <w:sz w:val="24"/>
        </w:rPr>
        <w:t>BPHC</w:t>
      </w:r>
      <w:r>
        <w:rPr>
          <w:spacing w:val="-4"/>
          <w:sz w:val="24"/>
        </w:rPr>
        <w:t xml:space="preserve"> </w:t>
      </w:r>
      <w:r>
        <w:rPr>
          <w:sz w:val="24"/>
        </w:rPr>
        <w:t>that</w:t>
      </w:r>
      <w:r>
        <w:rPr>
          <w:spacing w:val="-4"/>
          <w:sz w:val="24"/>
        </w:rPr>
        <w:t xml:space="preserve"> </w:t>
      </w:r>
      <w:r>
        <w:rPr>
          <w:sz w:val="24"/>
        </w:rPr>
        <w:t>could</w:t>
      </w:r>
      <w:r>
        <w:rPr>
          <w:spacing w:val="-4"/>
          <w:sz w:val="24"/>
        </w:rPr>
        <w:t xml:space="preserve"> </w:t>
      </w:r>
      <w:r>
        <w:rPr>
          <w:sz w:val="24"/>
        </w:rPr>
        <w:t>be</w:t>
      </w:r>
      <w:r>
        <w:rPr>
          <w:spacing w:val="-4"/>
          <w:sz w:val="24"/>
        </w:rPr>
        <w:t xml:space="preserve"> </w:t>
      </w:r>
      <w:r>
        <w:rPr>
          <w:sz w:val="24"/>
        </w:rPr>
        <w:t>reimbursed</w:t>
      </w:r>
      <w:r>
        <w:rPr>
          <w:spacing w:val="-4"/>
          <w:sz w:val="24"/>
        </w:rPr>
        <w:t xml:space="preserve"> </w:t>
      </w:r>
      <w:r>
        <w:rPr>
          <w:sz w:val="24"/>
        </w:rPr>
        <w:t>through Medicaid, private insurance or another funding source.</w:t>
      </w:r>
    </w:p>
    <w:p w14:paraId="12706B29" w14:textId="77777777" w:rsidR="00A4380E" w:rsidRDefault="009904B2">
      <w:pPr>
        <w:pStyle w:val="Heading4"/>
        <w:spacing w:before="273"/>
      </w:pPr>
      <w:r>
        <w:rPr>
          <w:spacing w:val="-2"/>
        </w:rPr>
        <w:t>RECORD</w:t>
      </w:r>
      <w:r>
        <w:rPr>
          <w:spacing w:val="-9"/>
        </w:rPr>
        <w:t xml:space="preserve"> </w:t>
      </w:r>
      <w:r>
        <w:rPr>
          <w:spacing w:val="-2"/>
        </w:rPr>
        <w:t>MAINTENANCE</w:t>
      </w:r>
    </w:p>
    <w:p w14:paraId="7DCBC59A" w14:textId="40FA97CA" w:rsidR="00A4380E" w:rsidRDefault="009904B2">
      <w:pPr>
        <w:pStyle w:val="BodyText"/>
        <w:ind w:left="720" w:right="877"/>
      </w:pPr>
      <w:r>
        <w:t>Funded</w:t>
      </w:r>
      <w:r>
        <w:rPr>
          <w:spacing w:val="-4"/>
        </w:rPr>
        <w:t xml:space="preserve"> </w:t>
      </w:r>
      <w:r w:rsidR="00BD07E2">
        <w:t>s</w:t>
      </w:r>
      <w:r w:rsidR="005C4D3A">
        <w:t>ubrecipients</w:t>
      </w:r>
      <w:r>
        <w:rPr>
          <w:spacing w:val="-4"/>
        </w:rPr>
        <w:t xml:space="preserve"> </w:t>
      </w:r>
      <w:r>
        <w:t>will</w:t>
      </w:r>
      <w:r>
        <w:rPr>
          <w:spacing w:val="-3"/>
        </w:rPr>
        <w:t xml:space="preserve"> </w:t>
      </w:r>
      <w:r>
        <w:t>be</w:t>
      </w:r>
      <w:r>
        <w:rPr>
          <w:spacing w:val="-5"/>
        </w:rPr>
        <w:t xml:space="preserve"> </w:t>
      </w:r>
      <w:r>
        <w:t>expected</w:t>
      </w:r>
      <w:r>
        <w:rPr>
          <w:spacing w:val="-4"/>
        </w:rPr>
        <w:t xml:space="preserve"> </w:t>
      </w:r>
      <w:r>
        <w:t>to</w:t>
      </w:r>
      <w:r>
        <w:rPr>
          <w:spacing w:val="-4"/>
        </w:rPr>
        <w:t xml:space="preserve"> </w:t>
      </w:r>
      <w:r>
        <w:t>keep</w:t>
      </w:r>
      <w:r>
        <w:rPr>
          <w:spacing w:val="-4"/>
        </w:rPr>
        <w:t xml:space="preserve"> </w:t>
      </w:r>
      <w:r>
        <w:t>records</w:t>
      </w:r>
      <w:r>
        <w:rPr>
          <w:spacing w:val="-3"/>
        </w:rPr>
        <w:t xml:space="preserve"> </w:t>
      </w:r>
      <w:r>
        <w:t>of</w:t>
      </w:r>
      <w:r>
        <w:rPr>
          <w:spacing w:val="-4"/>
        </w:rPr>
        <w:t xml:space="preserve"> </w:t>
      </w:r>
      <w:r>
        <w:t>their</w:t>
      </w:r>
      <w:r>
        <w:rPr>
          <w:spacing w:val="-4"/>
        </w:rPr>
        <w:t xml:space="preserve"> </w:t>
      </w:r>
      <w:r>
        <w:t>activities</w:t>
      </w:r>
      <w:r>
        <w:rPr>
          <w:spacing w:val="-3"/>
        </w:rPr>
        <w:t xml:space="preserve"> </w:t>
      </w:r>
      <w:r>
        <w:t>related</w:t>
      </w:r>
      <w:r>
        <w:rPr>
          <w:spacing w:val="-2"/>
        </w:rPr>
        <w:t xml:space="preserve"> </w:t>
      </w:r>
      <w:r>
        <w:t>to</w:t>
      </w:r>
      <w:r>
        <w:rPr>
          <w:spacing w:val="-4"/>
        </w:rPr>
        <w:t xml:space="preserve"> </w:t>
      </w:r>
      <w:r>
        <w:t>BPHC-funded</w:t>
      </w:r>
      <w:r>
        <w:rPr>
          <w:spacing w:val="-4"/>
        </w:rPr>
        <w:t xml:space="preserve"> </w:t>
      </w:r>
      <w:r>
        <w:t>projects</w:t>
      </w:r>
      <w:r>
        <w:rPr>
          <w:spacing w:val="-2"/>
        </w:rPr>
        <w:t xml:space="preserve"> </w:t>
      </w:r>
      <w:r>
        <w:t xml:space="preserve">and services. Funded </w:t>
      </w:r>
      <w:r w:rsidR="00BD07E2">
        <w:t>s</w:t>
      </w:r>
      <w:r w:rsidR="005C4D3A">
        <w:t>ubrecipients</w:t>
      </w:r>
      <w:r>
        <w:t xml:space="preserve"> must permit BPHC, the federal funding source, or its agents, access to those records, including fiscal records and client records, where appropriate while maintaining respect for clients’ rights to privacy and confidentiality (</w:t>
      </w:r>
      <w:r>
        <w:rPr>
          <w:i/>
        </w:rPr>
        <w:t>see Appendix D</w:t>
      </w:r>
      <w:r>
        <w:t>).</w:t>
      </w:r>
    </w:p>
    <w:p w14:paraId="774C3D14" w14:textId="77777777" w:rsidR="003504C3" w:rsidRDefault="003504C3" w:rsidP="003504C3">
      <w:pPr>
        <w:pStyle w:val="BodyText"/>
        <w:spacing w:before="1"/>
      </w:pPr>
    </w:p>
    <w:p w14:paraId="42D016A3" w14:textId="77777777" w:rsidR="003504C3" w:rsidRDefault="003504C3" w:rsidP="003504C3">
      <w:pPr>
        <w:pStyle w:val="Heading4"/>
      </w:pPr>
      <w:r>
        <w:t>SCOPE</w:t>
      </w:r>
      <w:r>
        <w:rPr>
          <w:spacing w:val="-9"/>
        </w:rPr>
        <w:t xml:space="preserve"> </w:t>
      </w:r>
      <w:r>
        <w:t>OF</w:t>
      </w:r>
      <w:r>
        <w:rPr>
          <w:spacing w:val="-13"/>
        </w:rPr>
        <w:t xml:space="preserve"> </w:t>
      </w:r>
      <w:r>
        <w:t>SERVICES</w:t>
      </w:r>
      <w:r>
        <w:rPr>
          <w:spacing w:val="-12"/>
        </w:rPr>
        <w:t xml:space="preserve"> </w:t>
      </w:r>
      <w:r>
        <w:t>AND</w:t>
      </w:r>
      <w:r>
        <w:rPr>
          <w:spacing w:val="-10"/>
        </w:rPr>
        <w:t xml:space="preserve"> </w:t>
      </w:r>
      <w:r>
        <w:rPr>
          <w:spacing w:val="-2"/>
        </w:rPr>
        <w:t>BUDGET</w:t>
      </w:r>
    </w:p>
    <w:p w14:paraId="4401341F" w14:textId="77777777" w:rsidR="003504C3" w:rsidRDefault="003504C3" w:rsidP="003504C3">
      <w:pPr>
        <w:pStyle w:val="BodyText"/>
        <w:ind w:left="720" w:right="877"/>
      </w:pPr>
      <w:r>
        <w:t>Funded subrecipients negotiate a</w:t>
      </w:r>
      <w:r>
        <w:rPr>
          <w:spacing w:val="-2"/>
        </w:rPr>
        <w:t xml:space="preserve"> </w:t>
      </w:r>
      <w:r>
        <w:t>contract with BPHC which includes a</w:t>
      </w:r>
      <w:r>
        <w:rPr>
          <w:spacing w:val="-1"/>
        </w:rPr>
        <w:t xml:space="preserve"> </w:t>
      </w:r>
      <w:r>
        <w:t>Scope</w:t>
      </w:r>
      <w:r>
        <w:rPr>
          <w:spacing w:val="-1"/>
        </w:rPr>
        <w:t xml:space="preserve"> </w:t>
      </w:r>
      <w:r>
        <w:t>of Services specifying</w:t>
      </w:r>
      <w:r>
        <w:rPr>
          <w:spacing w:val="-3"/>
        </w:rPr>
        <w:t xml:space="preserve"> </w:t>
      </w:r>
      <w:r>
        <w:t>the service(s) to be provided; target population, geographic area; expected number and demographic composition of clients to be served; expected number of service units to be provided; price per unit (when applicable); an approved budget containing Direct Care Costs and Indirect or Administrative Costs contracts or</w:t>
      </w:r>
      <w:r>
        <w:rPr>
          <w:spacing w:val="-3"/>
        </w:rPr>
        <w:t xml:space="preserve"> </w:t>
      </w:r>
      <w:r>
        <w:t>units</w:t>
      </w:r>
      <w:r>
        <w:rPr>
          <w:spacing w:val="-3"/>
        </w:rPr>
        <w:t xml:space="preserve"> </w:t>
      </w:r>
      <w:r>
        <w:t>of</w:t>
      </w:r>
      <w:r>
        <w:rPr>
          <w:spacing w:val="-3"/>
        </w:rPr>
        <w:t xml:space="preserve"> </w:t>
      </w:r>
      <w:r>
        <w:t>service</w:t>
      </w:r>
      <w:r>
        <w:rPr>
          <w:spacing w:val="-2"/>
        </w:rPr>
        <w:t xml:space="preserve"> </w:t>
      </w:r>
      <w:r>
        <w:t>for</w:t>
      </w:r>
      <w:r>
        <w:rPr>
          <w:spacing w:val="-3"/>
        </w:rPr>
        <w:t xml:space="preserve"> </w:t>
      </w:r>
      <w:r>
        <w:t>unit</w:t>
      </w:r>
      <w:r>
        <w:rPr>
          <w:spacing w:val="-3"/>
        </w:rPr>
        <w:t xml:space="preserve"> </w:t>
      </w:r>
      <w:r>
        <w:t>rate</w:t>
      </w:r>
      <w:r>
        <w:rPr>
          <w:spacing w:val="-3"/>
        </w:rPr>
        <w:t xml:space="preserve"> </w:t>
      </w:r>
      <w:r>
        <w:t>contracts;</w:t>
      </w:r>
      <w:r>
        <w:rPr>
          <w:spacing w:val="-3"/>
        </w:rPr>
        <w:t xml:space="preserve"> </w:t>
      </w:r>
      <w:r>
        <w:t>and</w:t>
      </w:r>
      <w:r>
        <w:rPr>
          <w:spacing w:val="-4"/>
        </w:rPr>
        <w:t xml:space="preserve"> </w:t>
      </w:r>
      <w:r>
        <w:t>all</w:t>
      </w:r>
      <w:r>
        <w:rPr>
          <w:spacing w:val="-3"/>
        </w:rPr>
        <w:t xml:space="preserve"> </w:t>
      </w:r>
      <w:r>
        <w:t>conditions</w:t>
      </w:r>
      <w:r>
        <w:rPr>
          <w:spacing w:val="-3"/>
        </w:rPr>
        <w:t xml:space="preserve"> </w:t>
      </w:r>
      <w:r>
        <w:t>that</w:t>
      </w:r>
      <w:r>
        <w:rPr>
          <w:spacing w:val="-3"/>
        </w:rPr>
        <w:t xml:space="preserve"> </w:t>
      </w:r>
      <w:r>
        <w:t>apply</w:t>
      </w:r>
      <w:r>
        <w:rPr>
          <w:spacing w:val="-11"/>
        </w:rPr>
        <w:t xml:space="preserve"> </w:t>
      </w:r>
      <w:r>
        <w:t>to</w:t>
      </w:r>
      <w:r>
        <w:rPr>
          <w:spacing w:val="-3"/>
        </w:rPr>
        <w:t xml:space="preserve"> </w:t>
      </w:r>
      <w:r>
        <w:t>the</w:t>
      </w:r>
    </w:p>
    <w:p w14:paraId="7D3958FB" w14:textId="77777777" w:rsidR="003504C3" w:rsidRDefault="003504C3" w:rsidP="003504C3">
      <w:pPr>
        <w:sectPr w:rsidR="003504C3" w:rsidSect="003504C3">
          <w:footerReference w:type="default" r:id="rId24"/>
          <w:pgSz w:w="12240" w:h="15840"/>
          <w:pgMar w:top="1100" w:right="220" w:bottom="1800" w:left="360" w:header="0" w:footer="1608" w:gutter="0"/>
          <w:cols w:space="720"/>
        </w:sectPr>
      </w:pPr>
    </w:p>
    <w:p w14:paraId="1CB217EA" w14:textId="2CF33DBF" w:rsidR="003504C3" w:rsidRDefault="003504C3" w:rsidP="00862C34">
      <w:pPr>
        <w:pStyle w:val="BodyText"/>
        <w:spacing w:before="68"/>
        <w:ind w:left="720" w:right="1287"/>
        <w:jc w:val="both"/>
      </w:pPr>
      <w:r>
        <w:lastRenderedPageBreak/>
        <w:t>contract.</w:t>
      </w:r>
      <w:r>
        <w:rPr>
          <w:spacing w:val="-3"/>
        </w:rPr>
        <w:t xml:space="preserve"> </w:t>
      </w:r>
      <w:r>
        <w:t>Subrecipients</w:t>
      </w:r>
      <w:r>
        <w:rPr>
          <w:spacing w:val="-4"/>
        </w:rPr>
        <w:t xml:space="preserve"> </w:t>
      </w:r>
      <w:r>
        <w:t>are</w:t>
      </w:r>
      <w:r>
        <w:rPr>
          <w:spacing w:val="-5"/>
        </w:rPr>
        <w:t xml:space="preserve"> </w:t>
      </w:r>
      <w:r>
        <w:t>expected</w:t>
      </w:r>
      <w:r>
        <w:rPr>
          <w:spacing w:val="-4"/>
        </w:rPr>
        <w:t xml:space="preserve"> </w:t>
      </w:r>
      <w:r>
        <w:t>to</w:t>
      </w:r>
      <w:r>
        <w:rPr>
          <w:spacing w:val="-4"/>
        </w:rPr>
        <w:t xml:space="preserve"> </w:t>
      </w:r>
      <w:r>
        <w:t>meet</w:t>
      </w:r>
      <w:r>
        <w:rPr>
          <w:spacing w:val="-4"/>
        </w:rPr>
        <w:t xml:space="preserve"> </w:t>
      </w:r>
      <w:r>
        <w:t>the</w:t>
      </w:r>
      <w:r>
        <w:rPr>
          <w:spacing w:val="-5"/>
        </w:rPr>
        <w:t xml:space="preserve"> </w:t>
      </w:r>
      <w:r>
        <w:t>goals</w:t>
      </w:r>
      <w:r>
        <w:rPr>
          <w:spacing w:val="-6"/>
        </w:rPr>
        <w:t xml:space="preserve"> </w:t>
      </w:r>
      <w:r>
        <w:t>and</w:t>
      </w:r>
      <w:r>
        <w:rPr>
          <w:spacing w:val="-4"/>
        </w:rPr>
        <w:t xml:space="preserve"> </w:t>
      </w:r>
      <w:r>
        <w:t>objectives</w:t>
      </w:r>
      <w:r>
        <w:rPr>
          <w:spacing w:val="-4"/>
        </w:rPr>
        <w:t xml:space="preserve"> </w:t>
      </w:r>
      <w:r>
        <w:t>set</w:t>
      </w:r>
      <w:r>
        <w:rPr>
          <w:spacing w:val="-4"/>
        </w:rPr>
        <w:t xml:space="preserve"> </w:t>
      </w:r>
      <w:r>
        <w:t>in</w:t>
      </w:r>
      <w:r>
        <w:rPr>
          <w:spacing w:val="-6"/>
        </w:rPr>
        <w:t xml:space="preserve"> </w:t>
      </w:r>
      <w:r>
        <w:t>the</w:t>
      </w:r>
      <w:r>
        <w:rPr>
          <w:spacing w:val="-6"/>
        </w:rPr>
        <w:t xml:space="preserve"> </w:t>
      </w:r>
      <w:r>
        <w:t>Scope</w:t>
      </w:r>
      <w:r>
        <w:rPr>
          <w:spacing w:val="-5"/>
        </w:rPr>
        <w:t xml:space="preserve"> </w:t>
      </w:r>
      <w:r>
        <w:t>of</w:t>
      </w:r>
      <w:r>
        <w:rPr>
          <w:spacing w:val="-5"/>
        </w:rPr>
        <w:t xml:space="preserve"> </w:t>
      </w:r>
      <w:r>
        <w:t>Services</w:t>
      </w:r>
      <w:r>
        <w:rPr>
          <w:spacing w:val="-3"/>
        </w:rPr>
        <w:t xml:space="preserve"> </w:t>
      </w:r>
      <w:r>
        <w:t>and</w:t>
      </w:r>
      <w:r>
        <w:rPr>
          <w:spacing w:val="-4"/>
        </w:rPr>
        <w:t xml:space="preserve"> </w:t>
      </w:r>
      <w:r>
        <w:t>are limited</w:t>
      </w:r>
      <w:r>
        <w:rPr>
          <w:spacing w:val="-3"/>
        </w:rPr>
        <w:t xml:space="preserve"> </w:t>
      </w:r>
      <w:r>
        <w:t>to</w:t>
      </w:r>
      <w:r>
        <w:rPr>
          <w:spacing w:val="-6"/>
        </w:rPr>
        <w:t xml:space="preserve"> </w:t>
      </w:r>
      <w:r>
        <w:t>expend</w:t>
      </w:r>
      <w:r>
        <w:rPr>
          <w:spacing w:val="-3"/>
        </w:rPr>
        <w:t xml:space="preserve"> </w:t>
      </w:r>
      <w:r>
        <w:t>resources</w:t>
      </w:r>
      <w:r>
        <w:rPr>
          <w:spacing w:val="-3"/>
        </w:rPr>
        <w:t xml:space="preserve"> </w:t>
      </w:r>
      <w:r>
        <w:t>according</w:t>
      </w:r>
      <w:r>
        <w:rPr>
          <w:spacing w:val="-5"/>
        </w:rPr>
        <w:t xml:space="preserve"> </w:t>
      </w:r>
      <w:r>
        <w:t>to</w:t>
      </w:r>
      <w:r>
        <w:rPr>
          <w:spacing w:val="-3"/>
        </w:rPr>
        <w:t xml:space="preserve"> </w:t>
      </w:r>
      <w:r>
        <w:t>their</w:t>
      </w:r>
      <w:r>
        <w:rPr>
          <w:spacing w:val="-4"/>
        </w:rPr>
        <w:t xml:space="preserve"> </w:t>
      </w:r>
      <w:r>
        <w:t>budget.</w:t>
      </w:r>
      <w:r>
        <w:rPr>
          <w:spacing w:val="-3"/>
        </w:rPr>
        <w:t xml:space="preserve"> </w:t>
      </w:r>
      <w:r>
        <w:t>Failure</w:t>
      </w:r>
      <w:r>
        <w:rPr>
          <w:spacing w:val="-5"/>
        </w:rPr>
        <w:t xml:space="preserve"> </w:t>
      </w:r>
      <w:r>
        <w:t>of</w:t>
      </w:r>
      <w:r>
        <w:rPr>
          <w:spacing w:val="-3"/>
        </w:rPr>
        <w:t xml:space="preserve"> </w:t>
      </w:r>
      <w:r>
        <w:t>a</w:t>
      </w:r>
      <w:r>
        <w:rPr>
          <w:spacing w:val="-5"/>
        </w:rPr>
        <w:t xml:space="preserve"> </w:t>
      </w:r>
      <w:r>
        <w:t>selected</w:t>
      </w:r>
      <w:r>
        <w:rPr>
          <w:spacing w:val="-1"/>
        </w:rPr>
        <w:t xml:space="preserve"> </w:t>
      </w:r>
      <w:r>
        <w:t>applicant</w:t>
      </w:r>
      <w:r>
        <w:rPr>
          <w:spacing w:val="-3"/>
        </w:rPr>
        <w:t xml:space="preserve"> </w:t>
      </w:r>
      <w:r>
        <w:t>to satisfactorily negotiate a contract within a reasonable time may result in the applicant forfeiting its award.</w:t>
      </w:r>
    </w:p>
    <w:p w14:paraId="0D68B09D" w14:textId="77777777" w:rsidR="00A4380E" w:rsidRDefault="00A4380E">
      <w:pPr>
        <w:pStyle w:val="BodyText"/>
      </w:pPr>
    </w:p>
    <w:p w14:paraId="044C40B2" w14:textId="77777777" w:rsidR="00A4380E" w:rsidRDefault="009904B2">
      <w:pPr>
        <w:pStyle w:val="Heading4"/>
      </w:pPr>
      <w:r>
        <w:rPr>
          <w:spacing w:val="-2"/>
        </w:rPr>
        <w:t>CONTRACT</w:t>
      </w:r>
      <w:r>
        <w:rPr>
          <w:spacing w:val="-8"/>
        </w:rPr>
        <w:t xml:space="preserve"> </w:t>
      </w:r>
      <w:r>
        <w:rPr>
          <w:spacing w:val="-2"/>
        </w:rPr>
        <w:t>PAYMENTS</w:t>
      </w:r>
    </w:p>
    <w:p w14:paraId="7C5A8EFA" w14:textId="7E2ADF44" w:rsidR="00A4380E" w:rsidRDefault="009904B2">
      <w:pPr>
        <w:pStyle w:val="BodyText"/>
        <w:ind w:left="720" w:right="877"/>
      </w:pPr>
      <w:r>
        <w:t xml:space="preserve">BPHC will </w:t>
      </w:r>
      <w:r w:rsidR="00BD07E2">
        <w:t>pay</w:t>
      </w:r>
      <w:r>
        <w:t xml:space="preserve"> </w:t>
      </w:r>
      <w:r w:rsidR="00BD07E2">
        <w:t>subrecipients</w:t>
      </w:r>
      <w:r>
        <w:t xml:space="preserve"> for allowable expenses, within 30 days of receipt, after review and</w:t>
      </w:r>
      <w:r>
        <w:rPr>
          <w:spacing w:val="-3"/>
        </w:rPr>
        <w:t xml:space="preserve"> </w:t>
      </w:r>
      <w:r>
        <w:t>approval</w:t>
      </w:r>
      <w:r>
        <w:rPr>
          <w:spacing w:val="-3"/>
        </w:rPr>
        <w:t xml:space="preserve"> </w:t>
      </w:r>
      <w:r>
        <w:t>of</w:t>
      </w:r>
      <w:r>
        <w:rPr>
          <w:spacing w:val="-3"/>
        </w:rPr>
        <w:t xml:space="preserve"> </w:t>
      </w:r>
      <w:r>
        <w:t>invoices.</w:t>
      </w:r>
      <w:r>
        <w:rPr>
          <w:spacing w:val="-3"/>
        </w:rPr>
        <w:t xml:space="preserve"> </w:t>
      </w:r>
    </w:p>
    <w:p w14:paraId="58CB9D6B" w14:textId="77777777" w:rsidR="00D52C62" w:rsidRDefault="00D52C62">
      <w:pPr>
        <w:pStyle w:val="BodyText"/>
        <w:ind w:left="720" w:right="877"/>
      </w:pPr>
    </w:p>
    <w:p w14:paraId="75E887A3" w14:textId="129621EE" w:rsidR="003504C3" w:rsidRPr="009E5990" w:rsidRDefault="003504C3" w:rsidP="00862C34">
      <w:pPr>
        <w:pStyle w:val="Heading4"/>
      </w:pPr>
      <w:r w:rsidRPr="009E5990">
        <w:t>FISCAL SUBMISSION</w:t>
      </w:r>
    </w:p>
    <w:p w14:paraId="22E0A73C" w14:textId="0F5960FE" w:rsidR="004B0B88" w:rsidRDefault="00D52C62" w:rsidP="004B0B88">
      <w:pPr>
        <w:pStyle w:val="BodyText"/>
        <w:ind w:left="720" w:right="877"/>
      </w:pPr>
      <w:r>
        <w:t>All</w:t>
      </w:r>
      <w:r>
        <w:rPr>
          <w:spacing w:val="-4"/>
        </w:rPr>
        <w:t xml:space="preserve"> </w:t>
      </w:r>
      <w:r>
        <w:t>funded</w:t>
      </w:r>
      <w:r>
        <w:rPr>
          <w:spacing w:val="-4"/>
        </w:rPr>
        <w:t xml:space="preserve"> </w:t>
      </w:r>
      <w:r>
        <w:t>subrecipients</w:t>
      </w:r>
      <w:r>
        <w:rPr>
          <w:spacing w:val="-4"/>
        </w:rPr>
        <w:t xml:space="preserve"> </w:t>
      </w:r>
      <w:r>
        <w:t>will</w:t>
      </w:r>
      <w:r>
        <w:rPr>
          <w:spacing w:val="-4"/>
        </w:rPr>
        <w:t xml:space="preserve"> </w:t>
      </w:r>
      <w:r>
        <w:t>be</w:t>
      </w:r>
      <w:r>
        <w:rPr>
          <w:spacing w:val="-4"/>
        </w:rPr>
        <w:t xml:space="preserve"> </w:t>
      </w:r>
      <w:r>
        <w:t>required</w:t>
      </w:r>
      <w:r>
        <w:rPr>
          <w:spacing w:val="-4"/>
        </w:rPr>
        <w:t xml:space="preserve"> </w:t>
      </w:r>
      <w:r>
        <w:t>to</w:t>
      </w:r>
      <w:r>
        <w:rPr>
          <w:spacing w:val="-4"/>
        </w:rPr>
        <w:t xml:space="preserve"> </w:t>
      </w:r>
      <w:r>
        <w:t>submit</w:t>
      </w:r>
      <w:r>
        <w:rPr>
          <w:spacing w:val="-4"/>
        </w:rPr>
        <w:t xml:space="preserve"> </w:t>
      </w:r>
      <w:r>
        <w:t>monthly</w:t>
      </w:r>
      <w:r>
        <w:rPr>
          <w:spacing w:val="-12"/>
        </w:rPr>
        <w:t xml:space="preserve"> </w:t>
      </w:r>
      <w:r>
        <w:t>invoices</w:t>
      </w:r>
      <w:r>
        <w:rPr>
          <w:spacing w:val="-7"/>
        </w:rPr>
        <w:t xml:space="preserve"> </w:t>
      </w:r>
      <w:r>
        <w:t>detailing</w:t>
      </w:r>
      <w:r>
        <w:rPr>
          <w:spacing w:val="-7"/>
        </w:rPr>
        <w:t xml:space="preserve"> </w:t>
      </w:r>
      <w:r>
        <w:t>the</w:t>
      </w:r>
      <w:r>
        <w:rPr>
          <w:spacing w:val="-5"/>
        </w:rPr>
        <w:t xml:space="preserve"> </w:t>
      </w:r>
      <w:r>
        <w:t>allowable</w:t>
      </w:r>
      <w:r>
        <w:rPr>
          <w:spacing w:val="-5"/>
        </w:rPr>
        <w:t xml:space="preserve"> </w:t>
      </w:r>
      <w:r>
        <w:t>costs</w:t>
      </w:r>
      <w:r>
        <w:rPr>
          <w:spacing w:val="-7"/>
        </w:rPr>
        <w:t xml:space="preserve"> </w:t>
      </w:r>
      <w:r>
        <w:t>during</w:t>
      </w:r>
      <w:r>
        <w:rPr>
          <w:spacing w:val="-7"/>
        </w:rPr>
        <w:t xml:space="preserve"> </w:t>
      </w:r>
      <w:r>
        <w:t>the previous calendar month (</w:t>
      </w:r>
      <w:r>
        <w:rPr>
          <w:i/>
        </w:rPr>
        <w:t xml:space="preserve">see Attachment </w:t>
      </w:r>
      <w:r w:rsidR="00473429">
        <w:rPr>
          <w:i/>
        </w:rPr>
        <w:t>1</w:t>
      </w:r>
      <w:r>
        <w:t>).</w:t>
      </w:r>
    </w:p>
    <w:p w14:paraId="428EDFC2" w14:textId="77777777" w:rsidR="00A4380E" w:rsidRDefault="00A4380E">
      <w:pPr>
        <w:pStyle w:val="BodyText"/>
      </w:pPr>
    </w:p>
    <w:p w14:paraId="7E2AFFDF" w14:textId="77777777" w:rsidR="00A4380E" w:rsidRDefault="009904B2">
      <w:pPr>
        <w:pStyle w:val="Heading4"/>
        <w:jc w:val="both"/>
      </w:pPr>
      <w:r>
        <w:rPr>
          <w:spacing w:val="-2"/>
        </w:rPr>
        <w:t>CONTRACT</w:t>
      </w:r>
      <w:r>
        <w:rPr>
          <w:spacing w:val="-13"/>
        </w:rPr>
        <w:t xml:space="preserve"> </w:t>
      </w:r>
      <w:r>
        <w:rPr>
          <w:spacing w:val="-2"/>
        </w:rPr>
        <w:t>AMENDMENTS</w:t>
      </w:r>
    </w:p>
    <w:p w14:paraId="52A70B84" w14:textId="77777777" w:rsidR="00A4380E" w:rsidRDefault="009904B2">
      <w:pPr>
        <w:pStyle w:val="BodyText"/>
        <w:ind w:left="720" w:right="994"/>
      </w:pPr>
      <w:r>
        <w:t>BPHC</w:t>
      </w:r>
      <w:r>
        <w:rPr>
          <w:spacing w:val="-4"/>
        </w:rPr>
        <w:t xml:space="preserve"> </w:t>
      </w:r>
      <w:r>
        <w:t>has</w:t>
      </w:r>
      <w:r>
        <w:rPr>
          <w:spacing w:val="-4"/>
        </w:rPr>
        <w:t xml:space="preserve"> </w:t>
      </w:r>
      <w:r>
        <w:t>the</w:t>
      </w:r>
      <w:r>
        <w:rPr>
          <w:spacing w:val="-5"/>
        </w:rPr>
        <w:t xml:space="preserve"> </w:t>
      </w:r>
      <w:r>
        <w:t>option</w:t>
      </w:r>
      <w:r>
        <w:rPr>
          <w:spacing w:val="-4"/>
        </w:rPr>
        <w:t xml:space="preserve"> </w:t>
      </w:r>
      <w:r>
        <w:t>of</w:t>
      </w:r>
      <w:r>
        <w:rPr>
          <w:spacing w:val="-5"/>
        </w:rPr>
        <w:t xml:space="preserve"> </w:t>
      </w:r>
      <w:r>
        <w:t>amending</w:t>
      </w:r>
      <w:r>
        <w:rPr>
          <w:spacing w:val="-6"/>
        </w:rPr>
        <w:t xml:space="preserve"> </w:t>
      </w:r>
      <w:r>
        <w:t>contracts</w:t>
      </w:r>
      <w:r>
        <w:rPr>
          <w:spacing w:val="-3"/>
        </w:rPr>
        <w:t xml:space="preserve"> </w:t>
      </w:r>
      <w:r>
        <w:t>throughout</w:t>
      </w:r>
      <w:r>
        <w:rPr>
          <w:spacing w:val="-4"/>
        </w:rPr>
        <w:t xml:space="preserve"> </w:t>
      </w:r>
      <w:r>
        <w:t>the</w:t>
      </w:r>
      <w:r>
        <w:rPr>
          <w:spacing w:val="-5"/>
        </w:rPr>
        <w:t xml:space="preserve"> </w:t>
      </w:r>
      <w:r>
        <w:t>funding</w:t>
      </w:r>
      <w:r>
        <w:rPr>
          <w:spacing w:val="-4"/>
        </w:rPr>
        <w:t xml:space="preserve"> </w:t>
      </w:r>
      <w:r>
        <w:t>cycle</w:t>
      </w:r>
      <w:r>
        <w:rPr>
          <w:spacing w:val="-4"/>
        </w:rPr>
        <w:t xml:space="preserve"> </w:t>
      </w:r>
      <w:r>
        <w:t>based</w:t>
      </w:r>
      <w:r>
        <w:rPr>
          <w:spacing w:val="-4"/>
        </w:rPr>
        <w:t xml:space="preserve"> </w:t>
      </w:r>
      <w:r>
        <w:t>on</w:t>
      </w:r>
      <w:r>
        <w:rPr>
          <w:spacing w:val="-4"/>
        </w:rPr>
        <w:t xml:space="preserve"> </w:t>
      </w:r>
      <w:r>
        <w:t>program performance, fiscal expenditure, and other contracted requirements.</w:t>
      </w:r>
    </w:p>
    <w:p w14:paraId="6D71AA61" w14:textId="77777777" w:rsidR="00A4380E" w:rsidRDefault="00A4380E">
      <w:pPr>
        <w:pStyle w:val="BodyText"/>
      </w:pPr>
    </w:p>
    <w:p w14:paraId="3CA24CDD" w14:textId="4D0DD42E" w:rsidR="00A4380E" w:rsidRDefault="009904B2">
      <w:pPr>
        <w:pStyle w:val="Heading4"/>
      </w:pPr>
      <w:r>
        <w:rPr>
          <w:spacing w:val="-2"/>
        </w:rPr>
        <w:t>CONTRACT</w:t>
      </w:r>
      <w:r w:rsidR="001514EE">
        <w:rPr>
          <w:spacing w:val="-2"/>
        </w:rPr>
        <w:t xml:space="preserve"> </w:t>
      </w:r>
      <w:r>
        <w:rPr>
          <w:spacing w:val="-2"/>
        </w:rPr>
        <w:t>EXTENSIONS/RENEWALS</w:t>
      </w:r>
    </w:p>
    <w:p w14:paraId="396B9D6A" w14:textId="7A8B0D85" w:rsidR="00A4380E" w:rsidRDefault="009904B2">
      <w:pPr>
        <w:pStyle w:val="BodyText"/>
        <w:ind w:left="720" w:right="877"/>
      </w:pPr>
      <w:r>
        <w:t>Funded</w:t>
      </w:r>
      <w:r>
        <w:rPr>
          <w:spacing w:val="-3"/>
        </w:rPr>
        <w:t xml:space="preserve"> </w:t>
      </w:r>
      <w:r w:rsidR="00B31FF6">
        <w:t>subrecipients</w:t>
      </w:r>
      <w:r>
        <w:rPr>
          <w:spacing w:val="-2"/>
        </w:rPr>
        <w:t xml:space="preserve"> </w:t>
      </w:r>
      <w:r>
        <w:t>with</w:t>
      </w:r>
      <w:r>
        <w:rPr>
          <w:spacing w:val="-3"/>
        </w:rPr>
        <w:t xml:space="preserve"> </w:t>
      </w:r>
      <w:r>
        <w:t>programs</w:t>
      </w:r>
      <w:r>
        <w:rPr>
          <w:spacing w:val="-3"/>
        </w:rPr>
        <w:t xml:space="preserve"> </w:t>
      </w:r>
      <w:r>
        <w:t>that</w:t>
      </w:r>
      <w:r>
        <w:rPr>
          <w:spacing w:val="-3"/>
        </w:rPr>
        <w:t xml:space="preserve"> </w:t>
      </w:r>
      <w:r>
        <w:t>are</w:t>
      </w:r>
      <w:r>
        <w:rPr>
          <w:spacing w:val="-4"/>
        </w:rPr>
        <w:t xml:space="preserve"> </w:t>
      </w:r>
      <w:r>
        <w:t>not</w:t>
      </w:r>
      <w:r>
        <w:rPr>
          <w:spacing w:val="-2"/>
        </w:rPr>
        <w:t xml:space="preserve"> </w:t>
      </w:r>
      <w:r>
        <w:t>up</w:t>
      </w:r>
      <w:r>
        <w:rPr>
          <w:spacing w:val="-3"/>
        </w:rPr>
        <w:t xml:space="preserve"> </w:t>
      </w:r>
      <w:r>
        <w:t>for</w:t>
      </w:r>
      <w:r>
        <w:rPr>
          <w:spacing w:val="-3"/>
        </w:rPr>
        <w:t xml:space="preserve"> </w:t>
      </w:r>
      <w:r>
        <w:t>bid</w:t>
      </w:r>
      <w:r>
        <w:rPr>
          <w:spacing w:val="-3"/>
        </w:rPr>
        <w:t xml:space="preserve"> </w:t>
      </w:r>
      <w:r>
        <w:t>may</w:t>
      </w:r>
      <w:r>
        <w:rPr>
          <w:spacing w:val="-8"/>
        </w:rPr>
        <w:t xml:space="preserve"> </w:t>
      </w:r>
      <w:r>
        <w:t>receive</w:t>
      </w:r>
      <w:r>
        <w:rPr>
          <w:spacing w:val="-2"/>
        </w:rPr>
        <w:t xml:space="preserve"> </w:t>
      </w:r>
      <w:r>
        <w:t>a</w:t>
      </w:r>
      <w:r>
        <w:rPr>
          <w:spacing w:val="-3"/>
        </w:rPr>
        <w:t xml:space="preserve"> </w:t>
      </w:r>
      <w:r>
        <w:t>contract</w:t>
      </w:r>
      <w:r>
        <w:rPr>
          <w:spacing w:val="-3"/>
        </w:rPr>
        <w:t xml:space="preserve"> </w:t>
      </w:r>
      <w:r>
        <w:t xml:space="preserve">extension/renewal for future fiscal years. This renewal is subject to </w:t>
      </w:r>
      <w:r w:rsidR="003504C3">
        <w:t>the </w:t>
      </w:r>
      <w:r>
        <w:t>availability</w:t>
      </w:r>
      <w:r>
        <w:rPr>
          <w:spacing w:val="-1"/>
        </w:rPr>
        <w:t xml:space="preserve"> </w:t>
      </w:r>
      <w:r>
        <w:t>of federal funding and program performance, contract compliance</w:t>
      </w:r>
      <w:r w:rsidR="003504C3">
        <w:t>,</w:t>
      </w:r>
      <w:r>
        <w:t xml:space="preserve"> and compatibility of the service to the Boston EMA HIV Services Planning Council's Comprehensive Plan.</w:t>
      </w:r>
    </w:p>
    <w:p w14:paraId="7082D142" w14:textId="77777777" w:rsidR="00A4380E" w:rsidRDefault="00A4380E">
      <w:pPr>
        <w:sectPr w:rsidR="00A4380E">
          <w:footerReference w:type="default" r:id="rId25"/>
          <w:pgSz w:w="12240" w:h="15840"/>
          <w:pgMar w:top="1100" w:right="220" w:bottom="1860" w:left="360" w:header="0" w:footer="1608" w:gutter="0"/>
          <w:cols w:space="720"/>
        </w:sectPr>
      </w:pPr>
    </w:p>
    <w:p w14:paraId="65A2C470" w14:textId="77777777" w:rsidR="00A4380E" w:rsidRDefault="009904B2">
      <w:pPr>
        <w:pStyle w:val="BodyText"/>
        <w:ind w:left="725"/>
        <w:rPr>
          <w:sz w:val="20"/>
        </w:rPr>
      </w:pPr>
      <w:r>
        <w:rPr>
          <w:noProof/>
          <w:sz w:val="20"/>
        </w:rPr>
        <w:lastRenderedPageBreak/>
        <mc:AlternateContent>
          <mc:Choice Requires="wps">
            <w:drawing>
              <wp:inline distT="0" distB="0" distL="0" distR="0" wp14:anchorId="2809F518" wp14:editId="216178D0">
                <wp:extent cx="6612890" cy="264160"/>
                <wp:effectExtent l="0" t="0" r="16510" b="2159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chemeClr val="tx2">
                            <a:lumMod val="75000"/>
                          </a:schemeClr>
                        </a:solidFill>
                        <a:ln w="7365">
                          <a:solidFill>
                            <a:srgbClr val="000000"/>
                          </a:solidFill>
                          <a:prstDash val="solid"/>
                        </a:ln>
                      </wps:spPr>
                      <wps:txbx>
                        <w:txbxContent>
                          <w:p w14:paraId="0F403C36" w14:textId="3A7E379E" w:rsidR="00A4380E" w:rsidRPr="00862C34" w:rsidRDefault="009904B2" w:rsidP="00862C34">
                            <w:pPr>
                              <w:spacing w:before="83"/>
                              <w:rPr>
                                <w:b/>
                                <w:color w:val="FFFFFF" w:themeColor="background1"/>
                                <w:sz w:val="24"/>
                              </w:rPr>
                            </w:pPr>
                            <w:r w:rsidRPr="00862C34">
                              <w:rPr>
                                <w:b/>
                                <w:color w:val="FFFFFF" w:themeColor="background1"/>
                                <w:spacing w:val="-2"/>
                                <w:sz w:val="24"/>
                              </w:rPr>
                              <w:t>MISCELLANEOUS</w:t>
                            </w:r>
                          </w:p>
                        </w:txbxContent>
                      </wps:txbx>
                      <wps:bodyPr wrap="square" lIns="0" tIns="0" rIns="0" bIns="0" rtlCol="0">
                        <a:noAutofit/>
                      </wps:bodyPr>
                    </wps:wsp>
                  </a:graphicData>
                </a:graphic>
              </wp:inline>
            </w:drawing>
          </mc:Choice>
          <mc:Fallback>
            <w:pict>
              <v:shape w14:anchorId="2809F518" id="Textbox 38" o:spid="_x0000_s1045"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" fillcolor="#17365d [2415]" strokeweight=".20458mm">
                <v:path arrowok="t"/>
                <v:textbox inset="0,0,0,0">
                  <w:txbxContent>
                    <w:p w14:paraId="0F403C36" w14:textId="3A7E379E" w:rsidR="00A4380E" w:rsidRPr="00862C34" w:rsidRDefault="009904B2" w:rsidP="00862C34">
                      <w:pPr>
                        <w:spacing w:before="83"/>
                        <w:rPr>
                          <w:b/>
                          <w:color w:val="FFFFFF" w:themeColor="background1"/>
                          <w:sz w:val="24"/>
                        </w:rPr>
                      </w:pPr>
                      <w:r w:rsidRPr="00862C34">
                        <w:rPr>
                          <w:b/>
                          <w:color w:val="FFFFFF" w:themeColor="background1"/>
                          <w:spacing w:val="-2"/>
                          <w:sz w:val="24"/>
                        </w:rPr>
                        <w:t>MISCELLANEOUS</w:t>
                      </w:r>
                    </w:p>
                  </w:txbxContent>
                </v:textbox>
                <w10:anchorlock/>
              </v:shape>
            </w:pict>
          </mc:Fallback>
        </mc:AlternateContent>
      </w:r>
    </w:p>
    <w:p w14:paraId="3056F972" w14:textId="77777777" w:rsidR="00A4380E" w:rsidRDefault="009904B2">
      <w:pPr>
        <w:pStyle w:val="Heading4"/>
        <w:spacing w:before="222"/>
      </w:pPr>
      <w:r>
        <w:t>COORDINATION</w:t>
      </w:r>
      <w:r>
        <w:rPr>
          <w:spacing w:val="-12"/>
        </w:rPr>
        <w:t xml:space="preserve"> </w:t>
      </w:r>
      <w:r>
        <w:t>WITH</w:t>
      </w:r>
      <w:r>
        <w:rPr>
          <w:spacing w:val="-9"/>
        </w:rPr>
        <w:t xml:space="preserve"> </w:t>
      </w:r>
      <w:r>
        <w:t>FUNDERS</w:t>
      </w:r>
      <w:r>
        <w:rPr>
          <w:spacing w:val="-9"/>
        </w:rPr>
        <w:t xml:space="preserve"> </w:t>
      </w:r>
      <w:r>
        <w:t>OF</w:t>
      </w:r>
      <w:r>
        <w:rPr>
          <w:spacing w:val="-11"/>
        </w:rPr>
        <w:t xml:space="preserve"> </w:t>
      </w:r>
      <w:r>
        <w:t>HIV</w:t>
      </w:r>
      <w:r>
        <w:rPr>
          <w:spacing w:val="-19"/>
        </w:rPr>
        <w:t xml:space="preserve"> </w:t>
      </w:r>
      <w:r>
        <w:rPr>
          <w:spacing w:val="-2"/>
        </w:rPr>
        <w:t>SERVICES</w:t>
      </w:r>
    </w:p>
    <w:p w14:paraId="13AC4E74" w14:textId="43929802" w:rsidR="00A4380E" w:rsidRDefault="009904B2">
      <w:pPr>
        <w:pStyle w:val="BodyText"/>
        <w:ind w:left="720" w:right="877"/>
      </w:pPr>
      <w:proofErr w:type="gramStart"/>
      <w:r>
        <w:t>In order to</w:t>
      </w:r>
      <w:proofErr w:type="gramEnd"/>
      <w:r>
        <w:t xml:space="preserve"> provide the best use of limited Ryan White funding and resources, BPHC may coordinate with</w:t>
      </w:r>
      <w:r>
        <w:rPr>
          <w:spacing w:val="-3"/>
        </w:rPr>
        <w:t xml:space="preserve"> </w:t>
      </w:r>
      <w:r>
        <w:t>other</w:t>
      </w:r>
      <w:r>
        <w:rPr>
          <w:spacing w:val="-6"/>
        </w:rPr>
        <w:t xml:space="preserve"> </w:t>
      </w:r>
      <w:r>
        <w:t>funders</w:t>
      </w:r>
      <w:r>
        <w:rPr>
          <w:spacing w:val="-5"/>
        </w:rPr>
        <w:t xml:space="preserve"> </w:t>
      </w:r>
      <w:r>
        <w:t>of</w:t>
      </w:r>
      <w:r>
        <w:rPr>
          <w:spacing w:val="-5"/>
        </w:rPr>
        <w:t xml:space="preserve"> </w:t>
      </w:r>
      <w:r>
        <w:t>HIV</w:t>
      </w:r>
      <w:r>
        <w:rPr>
          <w:spacing w:val="-5"/>
        </w:rPr>
        <w:t xml:space="preserve"> </w:t>
      </w:r>
      <w:r>
        <w:t>services,</w:t>
      </w:r>
      <w:r>
        <w:rPr>
          <w:spacing w:val="-4"/>
        </w:rPr>
        <w:t xml:space="preserve"> </w:t>
      </w:r>
      <w:r>
        <w:t>including</w:t>
      </w:r>
      <w:r>
        <w:rPr>
          <w:spacing w:val="-6"/>
        </w:rPr>
        <w:t xml:space="preserve"> </w:t>
      </w:r>
      <w:r>
        <w:t>Ryan</w:t>
      </w:r>
      <w:r>
        <w:rPr>
          <w:spacing w:val="-4"/>
        </w:rPr>
        <w:t xml:space="preserve"> </w:t>
      </w:r>
      <w:r>
        <w:t>White</w:t>
      </w:r>
      <w:r>
        <w:rPr>
          <w:spacing w:val="-5"/>
        </w:rPr>
        <w:t xml:space="preserve"> </w:t>
      </w:r>
      <w:r>
        <w:t>Recipients,</w:t>
      </w:r>
      <w:r>
        <w:rPr>
          <w:spacing w:val="-4"/>
        </w:rPr>
        <w:t xml:space="preserve"> </w:t>
      </w:r>
      <w:r>
        <w:t>HRSA,</w:t>
      </w:r>
      <w:r>
        <w:rPr>
          <w:spacing w:val="-7"/>
        </w:rPr>
        <w:t xml:space="preserve"> </w:t>
      </w:r>
      <w:r>
        <w:t>CDC,</w:t>
      </w:r>
      <w:r>
        <w:rPr>
          <w:spacing w:val="-4"/>
        </w:rPr>
        <w:t xml:space="preserve"> </w:t>
      </w:r>
      <w:r>
        <w:t>MDPH,</w:t>
      </w:r>
      <w:r>
        <w:rPr>
          <w:spacing w:val="-4"/>
        </w:rPr>
        <w:t xml:space="preserve"> </w:t>
      </w:r>
      <w:r>
        <w:t>NH</w:t>
      </w:r>
      <w:r>
        <w:rPr>
          <w:spacing w:val="-5"/>
        </w:rPr>
        <w:t xml:space="preserve"> </w:t>
      </w:r>
      <w:r>
        <w:t>DHHS, and</w:t>
      </w:r>
      <w:r>
        <w:rPr>
          <w:spacing w:val="-2"/>
        </w:rPr>
        <w:t xml:space="preserve"> </w:t>
      </w:r>
      <w:r>
        <w:t>other</w:t>
      </w:r>
      <w:r>
        <w:rPr>
          <w:spacing w:val="-4"/>
        </w:rPr>
        <w:t xml:space="preserve"> </w:t>
      </w:r>
      <w:r>
        <w:t>entities</w:t>
      </w:r>
      <w:r>
        <w:rPr>
          <w:spacing w:val="-2"/>
        </w:rPr>
        <w:t xml:space="preserve"> </w:t>
      </w:r>
      <w:r>
        <w:t>to</w:t>
      </w:r>
      <w:r>
        <w:rPr>
          <w:spacing w:val="-2"/>
        </w:rPr>
        <w:t xml:space="preserve"> </w:t>
      </w:r>
      <w:r>
        <w:t>ensure</w:t>
      </w:r>
      <w:r>
        <w:rPr>
          <w:spacing w:val="-4"/>
        </w:rPr>
        <w:t xml:space="preserve"> </w:t>
      </w:r>
      <w:r>
        <w:t>that</w:t>
      </w:r>
      <w:r>
        <w:rPr>
          <w:spacing w:val="-2"/>
        </w:rPr>
        <w:t xml:space="preserve"> </w:t>
      </w:r>
      <w:r>
        <w:t>service</w:t>
      </w:r>
      <w:r>
        <w:rPr>
          <w:spacing w:val="-3"/>
        </w:rPr>
        <w:t xml:space="preserve"> </w:t>
      </w:r>
      <w:r>
        <w:t>categories funded</w:t>
      </w:r>
      <w:r>
        <w:rPr>
          <w:spacing w:val="-2"/>
        </w:rPr>
        <w:t xml:space="preserve"> </w:t>
      </w:r>
      <w:r>
        <w:t>under</w:t>
      </w:r>
      <w:r>
        <w:rPr>
          <w:spacing w:val="-3"/>
        </w:rPr>
        <w:t xml:space="preserve"> </w:t>
      </w:r>
      <w:r>
        <w:t>this</w:t>
      </w:r>
      <w:r>
        <w:rPr>
          <w:spacing w:val="-2"/>
        </w:rPr>
        <w:t xml:space="preserve"> </w:t>
      </w:r>
      <w:r>
        <w:t>procurement</w:t>
      </w:r>
      <w:r>
        <w:rPr>
          <w:spacing w:val="-2"/>
        </w:rPr>
        <w:t xml:space="preserve"> </w:t>
      </w:r>
      <w:r>
        <w:t>are</w:t>
      </w:r>
      <w:r>
        <w:rPr>
          <w:spacing w:val="-3"/>
        </w:rPr>
        <w:t xml:space="preserve"> </w:t>
      </w:r>
      <w:r>
        <w:t>coordinated</w:t>
      </w:r>
      <w:r>
        <w:rPr>
          <w:spacing w:val="-2"/>
        </w:rPr>
        <w:t xml:space="preserve"> </w:t>
      </w:r>
      <w:r>
        <w:t>and</w:t>
      </w:r>
      <w:r>
        <w:rPr>
          <w:spacing w:val="-2"/>
        </w:rPr>
        <w:t xml:space="preserve"> </w:t>
      </w:r>
      <w:r>
        <w:t xml:space="preserve">do not duplicate or supplant other funding streams that applicant agencies may already receive. </w:t>
      </w:r>
      <w:r w:rsidR="007D135B">
        <w:t>Subrecipients</w:t>
      </w:r>
      <w:r>
        <w:t xml:space="preserve"> that</w:t>
      </w:r>
      <w:r>
        <w:rPr>
          <w:spacing w:val="-1"/>
        </w:rPr>
        <w:t xml:space="preserve"> </w:t>
      </w:r>
      <w:r>
        <w:t>receive</w:t>
      </w:r>
      <w:r>
        <w:rPr>
          <w:spacing w:val="-2"/>
        </w:rPr>
        <w:t xml:space="preserve"> </w:t>
      </w:r>
      <w:r>
        <w:t>existing</w:t>
      </w:r>
      <w:r>
        <w:rPr>
          <w:spacing w:val="-3"/>
        </w:rPr>
        <w:t xml:space="preserve"> </w:t>
      </w:r>
      <w:r>
        <w:t>funding</w:t>
      </w:r>
      <w:r>
        <w:rPr>
          <w:spacing w:val="-3"/>
        </w:rPr>
        <w:t xml:space="preserve"> </w:t>
      </w:r>
      <w:r>
        <w:t>for</w:t>
      </w:r>
      <w:r>
        <w:rPr>
          <w:spacing w:val="-3"/>
        </w:rPr>
        <w:t xml:space="preserve"> </w:t>
      </w:r>
      <w:r>
        <w:t>services</w:t>
      </w:r>
      <w:r>
        <w:rPr>
          <w:spacing w:val="-1"/>
        </w:rPr>
        <w:t xml:space="preserve"> </w:t>
      </w:r>
      <w:r>
        <w:t>proposed for</w:t>
      </w:r>
      <w:r>
        <w:rPr>
          <w:spacing w:val="-3"/>
        </w:rPr>
        <w:t xml:space="preserve"> </w:t>
      </w:r>
      <w:r>
        <w:t>this</w:t>
      </w:r>
      <w:r>
        <w:rPr>
          <w:spacing w:val="-1"/>
        </w:rPr>
        <w:t xml:space="preserve"> </w:t>
      </w:r>
      <w:r>
        <w:t>RFP must</w:t>
      </w:r>
      <w:r>
        <w:rPr>
          <w:spacing w:val="-3"/>
        </w:rPr>
        <w:t xml:space="preserve"> </w:t>
      </w:r>
      <w:r>
        <w:t>demonstrate</w:t>
      </w:r>
      <w:r>
        <w:rPr>
          <w:spacing w:val="-2"/>
        </w:rPr>
        <w:t xml:space="preserve"> </w:t>
      </w:r>
      <w:r>
        <w:t>through</w:t>
      </w:r>
      <w:r>
        <w:rPr>
          <w:spacing w:val="-1"/>
        </w:rPr>
        <w:t xml:space="preserve"> </w:t>
      </w:r>
      <w:r>
        <w:t>the</w:t>
      </w:r>
      <w:r>
        <w:rPr>
          <w:spacing w:val="-1"/>
        </w:rPr>
        <w:t xml:space="preserve"> </w:t>
      </w:r>
      <w:r>
        <w:t>proposals, and</w:t>
      </w:r>
      <w:r>
        <w:rPr>
          <w:spacing w:val="-3"/>
        </w:rPr>
        <w:t xml:space="preserve"> </w:t>
      </w:r>
      <w:r>
        <w:t>potential</w:t>
      </w:r>
      <w:r>
        <w:rPr>
          <w:spacing w:val="-3"/>
        </w:rPr>
        <w:t xml:space="preserve"> </w:t>
      </w:r>
      <w:r>
        <w:t>contract</w:t>
      </w:r>
      <w:r>
        <w:rPr>
          <w:spacing w:val="-3"/>
        </w:rPr>
        <w:t xml:space="preserve"> </w:t>
      </w:r>
      <w:r>
        <w:t>negotiations</w:t>
      </w:r>
      <w:r>
        <w:rPr>
          <w:spacing w:val="-2"/>
        </w:rPr>
        <w:t xml:space="preserve"> </w:t>
      </w:r>
      <w:r>
        <w:t>if</w:t>
      </w:r>
      <w:r>
        <w:rPr>
          <w:spacing w:val="-4"/>
        </w:rPr>
        <w:t xml:space="preserve"> </w:t>
      </w:r>
      <w:r>
        <w:t>successfully</w:t>
      </w:r>
      <w:r>
        <w:rPr>
          <w:spacing w:val="-8"/>
        </w:rPr>
        <w:t xml:space="preserve"> </w:t>
      </w:r>
      <w:r>
        <w:t>funded,</w:t>
      </w:r>
      <w:r>
        <w:rPr>
          <w:spacing w:val="-3"/>
        </w:rPr>
        <w:t xml:space="preserve"> </w:t>
      </w:r>
      <w:r>
        <w:t>about</w:t>
      </w:r>
      <w:r>
        <w:rPr>
          <w:spacing w:val="-3"/>
        </w:rPr>
        <w:t xml:space="preserve"> </w:t>
      </w:r>
      <w:r>
        <w:t>how</w:t>
      </w:r>
      <w:r>
        <w:rPr>
          <w:spacing w:val="-3"/>
        </w:rPr>
        <w:t xml:space="preserve"> </w:t>
      </w:r>
      <w:r>
        <w:t>Part</w:t>
      </w:r>
      <w:r>
        <w:rPr>
          <w:spacing w:val="-3"/>
        </w:rPr>
        <w:t xml:space="preserve"> </w:t>
      </w:r>
      <w:r>
        <w:t>A</w:t>
      </w:r>
      <w:r>
        <w:rPr>
          <w:spacing w:val="-4"/>
        </w:rPr>
        <w:t xml:space="preserve"> </w:t>
      </w:r>
      <w:r>
        <w:t>funds</w:t>
      </w:r>
      <w:r>
        <w:rPr>
          <w:spacing w:val="-3"/>
        </w:rPr>
        <w:t xml:space="preserve"> </w:t>
      </w:r>
      <w:r>
        <w:t>are</w:t>
      </w:r>
      <w:r>
        <w:rPr>
          <w:spacing w:val="-4"/>
        </w:rPr>
        <w:t xml:space="preserve"> </w:t>
      </w:r>
      <w:r>
        <w:t>being</w:t>
      </w:r>
      <w:r>
        <w:rPr>
          <w:spacing w:val="-6"/>
        </w:rPr>
        <w:t xml:space="preserve"> </w:t>
      </w:r>
      <w:r>
        <w:t>used.</w:t>
      </w:r>
      <w:r>
        <w:rPr>
          <w:spacing w:val="-1"/>
        </w:rPr>
        <w:t xml:space="preserve"> </w:t>
      </w:r>
      <w:r>
        <w:t>BPHC reserves the right to share information submitted within proposals and during the review process that would aid in efforts to reduce duplication of funding or services across funders.</w:t>
      </w:r>
    </w:p>
    <w:p w14:paraId="544A68EB" w14:textId="77777777" w:rsidR="00A4380E" w:rsidRDefault="00A4380E">
      <w:pPr>
        <w:pStyle w:val="BodyText"/>
      </w:pPr>
    </w:p>
    <w:p w14:paraId="45A7E2BA" w14:textId="77777777" w:rsidR="00A4380E" w:rsidRDefault="009904B2">
      <w:pPr>
        <w:pStyle w:val="Heading4"/>
        <w:spacing w:before="1"/>
      </w:pPr>
      <w:r>
        <w:rPr>
          <w:spacing w:val="-2"/>
        </w:rPr>
        <w:t>RFP</w:t>
      </w:r>
      <w:r>
        <w:rPr>
          <w:spacing w:val="-12"/>
        </w:rPr>
        <w:t xml:space="preserve"> </w:t>
      </w:r>
      <w:r>
        <w:rPr>
          <w:spacing w:val="-2"/>
        </w:rPr>
        <w:t>CANCELLATION</w:t>
      </w:r>
    </w:p>
    <w:p w14:paraId="54B1CDDD" w14:textId="77777777" w:rsidR="00A4380E" w:rsidRDefault="009904B2">
      <w:pPr>
        <w:pStyle w:val="BodyText"/>
        <w:ind w:left="720" w:right="877"/>
      </w:pPr>
      <w:r>
        <w:t>BPHC may, during the proposal review process or at any time prior to award, cancel this request for proposals</w:t>
      </w:r>
      <w:r>
        <w:rPr>
          <w:spacing w:val="-1"/>
        </w:rPr>
        <w:t xml:space="preserve"> </w:t>
      </w:r>
      <w:r>
        <w:t>or</w:t>
      </w:r>
      <w:r>
        <w:rPr>
          <w:spacing w:val="-1"/>
        </w:rPr>
        <w:t xml:space="preserve"> </w:t>
      </w:r>
      <w:r>
        <w:t>reject</w:t>
      </w:r>
      <w:r>
        <w:rPr>
          <w:spacing w:val="-1"/>
        </w:rPr>
        <w:t xml:space="preserve"> </w:t>
      </w:r>
      <w:r>
        <w:t>all</w:t>
      </w:r>
      <w:r>
        <w:rPr>
          <w:spacing w:val="-1"/>
        </w:rPr>
        <w:t xml:space="preserve"> </w:t>
      </w:r>
      <w:r>
        <w:t>proposals if</w:t>
      </w:r>
      <w:r>
        <w:rPr>
          <w:spacing w:val="-2"/>
        </w:rPr>
        <w:t xml:space="preserve"> </w:t>
      </w:r>
      <w:r>
        <w:t>it</w:t>
      </w:r>
      <w:r>
        <w:rPr>
          <w:spacing w:val="-3"/>
        </w:rPr>
        <w:t xml:space="preserve"> </w:t>
      </w:r>
      <w:r>
        <w:t>is</w:t>
      </w:r>
      <w:r>
        <w:rPr>
          <w:spacing w:val="-1"/>
        </w:rPr>
        <w:t xml:space="preserve"> </w:t>
      </w:r>
      <w:r>
        <w:t>determined</w:t>
      </w:r>
      <w:r>
        <w:rPr>
          <w:spacing w:val="-4"/>
        </w:rPr>
        <w:t xml:space="preserve"> </w:t>
      </w:r>
      <w:r>
        <w:t>that</w:t>
      </w:r>
      <w:r>
        <w:rPr>
          <w:spacing w:val="-1"/>
        </w:rPr>
        <w:t xml:space="preserve"> </w:t>
      </w:r>
      <w:r>
        <w:t>this</w:t>
      </w:r>
      <w:r>
        <w:rPr>
          <w:spacing w:val="-3"/>
        </w:rPr>
        <w:t xml:space="preserve"> </w:t>
      </w:r>
      <w:r>
        <w:t>is</w:t>
      </w:r>
      <w:r>
        <w:rPr>
          <w:spacing w:val="-1"/>
        </w:rPr>
        <w:t xml:space="preserve"> </w:t>
      </w:r>
      <w:r>
        <w:t>in</w:t>
      </w:r>
      <w:r>
        <w:rPr>
          <w:spacing w:val="-4"/>
        </w:rPr>
        <w:t xml:space="preserve"> </w:t>
      </w:r>
      <w:r>
        <w:t>the</w:t>
      </w:r>
      <w:r>
        <w:rPr>
          <w:spacing w:val="-2"/>
        </w:rPr>
        <w:t xml:space="preserve"> </w:t>
      </w:r>
      <w:r>
        <w:t>best</w:t>
      </w:r>
      <w:r>
        <w:rPr>
          <w:spacing w:val="-1"/>
        </w:rPr>
        <w:t xml:space="preserve"> </w:t>
      </w:r>
      <w:r>
        <w:t>interest</w:t>
      </w:r>
      <w:r>
        <w:rPr>
          <w:spacing w:val="-1"/>
        </w:rPr>
        <w:t xml:space="preserve"> </w:t>
      </w:r>
      <w:r>
        <w:t>of</w:t>
      </w:r>
      <w:r>
        <w:rPr>
          <w:spacing w:val="-1"/>
        </w:rPr>
        <w:t xml:space="preserve"> </w:t>
      </w:r>
      <w:r>
        <w:t>BPHC</w:t>
      </w:r>
      <w:r>
        <w:rPr>
          <w:spacing w:val="-1"/>
        </w:rPr>
        <w:t xml:space="preserve"> </w:t>
      </w:r>
      <w:r>
        <w:t>or</w:t>
      </w:r>
      <w:r>
        <w:rPr>
          <w:spacing w:val="-1"/>
        </w:rPr>
        <w:t xml:space="preserve"> </w:t>
      </w:r>
      <w:r>
        <w:t>in</w:t>
      </w:r>
      <w:r>
        <w:rPr>
          <w:spacing w:val="-1"/>
        </w:rPr>
        <w:t xml:space="preserve"> </w:t>
      </w:r>
      <w:r>
        <w:t>the</w:t>
      </w:r>
      <w:r>
        <w:rPr>
          <w:spacing w:val="-1"/>
        </w:rPr>
        <w:t xml:space="preserve"> </w:t>
      </w:r>
      <w:r>
        <w:t>best interest</w:t>
      </w:r>
      <w:r>
        <w:rPr>
          <w:spacing w:val="-3"/>
        </w:rPr>
        <w:t xml:space="preserve"> </w:t>
      </w:r>
      <w:r>
        <w:t>of</w:t>
      </w:r>
      <w:r>
        <w:rPr>
          <w:spacing w:val="-3"/>
        </w:rPr>
        <w:t xml:space="preserve"> </w:t>
      </w:r>
      <w:r>
        <w:t>the</w:t>
      </w:r>
      <w:r>
        <w:rPr>
          <w:spacing w:val="-1"/>
        </w:rPr>
        <w:t xml:space="preserve"> </w:t>
      </w:r>
      <w:r>
        <w:t>Boston</w:t>
      </w:r>
      <w:r>
        <w:rPr>
          <w:spacing w:val="-3"/>
        </w:rPr>
        <w:t xml:space="preserve"> </w:t>
      </w:r>
      <w:r>
        <w:t>EMA</w:t>
      </w:r>
      <w:r>
        <w:rPr>
          <w:spacing w:val="-3"/>
        </w:rPr>
        <w:t xml:space="preserve"> </w:t>
      </w:r>
      <w:r>
        <w:t>to</w:t>
      </w:r>
      <w:r>
        <w:rPr>
          <w:spacing w:val="-3"/>
        </w:rPr>
        <w:t xml:space="preserve"> </w:t>
      </w:r>
      <w:r>
        <w:t>take</w:t>
      </w:r>
      <w:r>
        <w:rPr>
          <w:spacing w:val="-5"/>
        </w:rPr>
        <w:t xml:space="preserve"> </w:t>
      </w:r>
      <w:r>
        <w:t>such</w:t>
      </w:r>
      <w:r>
        <w:rPr>
          <w:spacing w:val="-3"/>
        </w:rPr>
        <w:t xml:space="preserve"> </w:t>
      </w:r>
      <w:r>
        <w:t>action.</w:t>
      </w:r>
      <w:r>
        <w:rPr>
          <w:spacing w:val="-1"/>
        </w:rPr>
        <w:t xml:space="preserve"> </w:t>
      </w:r>
      <w:r>
        <w:t>Notice</w:t>
      </w:r>
      <w:r>
        <w:rPr>
          <w:spacing w:val="-5"/>
        </w:rPr>
        <w:t xml:space="preserve"> </w:t>
      </w:r>
      <w:r>
        <w:t>of</w:t>
      </w:r>
      <w:r>
        <w:rPr>
          <w:spacing w:val="-3"/>
        </w:rPr>
        <w:t xml:space="preserve"> </w:t>
      </w:r>
      <w:r>
        <w:t>the</w:t>
      </w:r>
      <w:r>
        <w:rPr>
          <w:spacing w:val="-5"/>
        </w:rPr>
        <w:t xml:space="preserve"> </w:t>
      </w:r>
      <w:r>
        <w:t>cancellation</w:t>
      </w:r>
      <w:r>
        <w:rPr>
          <w:spacing w:val="-1"/>
        </w:rPr>
        <w:t xml:space="preserve"> </w:t>
      </w:r>
      <w:r>
        <w:t>will</w:t>
      </w:r>
      <w:r>
        <w:rPr>
          <w:spacing w:val="-3"/>
        </w:rPr>
        <w:t xml:space="preserve"> </w:t>
      </w:r>
      <w:r>
        <w:t>be</w:t>
      </w:r>
      <w:r>
        <w:rPr>
          <w:spacing w:val="-4"/>
        </w:rPr>
        <w:t xml:space="preserve"> </w:t>
      </w:r>
      <w:r>
        <w:t>made</w:t>
      </w:r>
      <w:r>
        <w:rPr>
          <w:spacing w:val="-4"/>
        </w:rPr>
        <w:t xml:space="preserve"> </w:t>
      </w:r>
      <w:r>
        <w:t>to</w:t>
      </w:r>
      <w:r>
        <w:rPr>
          <w:spacing w:val="-5"/>
        </w:rPr>
        <w:t xml:space="preserve"> </w:t>
      </w:r>
      <w:r>
        <w:t>applicants</w:t>
      </w:r>
      <w:r>
        <w:rPr>
          <w:spacing w:val="-3"/>
        </w:rPr>
        <w:t xml:space="preserve"> </w:t>
      </w:r>
      <w:r>
        <w:t>or potential applicants, as appropriate.</w:t>
      </w:r>
    </w:p>
    <w:p w14:paraId="44337E63" w14:textId="77777777" w:rsidR="00A4380E" w:rsidRDefault="00A4380E">
      <w:pPr>
        <w:pStyle w:val="BodyText"/>
      </w:pPr>
    </w:p>
    <w:p w14:paraId="06847369" w14:textId="77777777" w:rsidR="00A4380E" w:rsidRDefault="009904B2">
      <w:pPr>
        <w:pStyle w:val="Heading4"/>
      </w:pPr>
      <w:r>
        <w:rPr>
          <w:spacing w:val="-2"/>
        </w:rPr>
        <w:t>INSUFFICIENT</w:t>
      </w:r>
      <w:r>
        <w:t xml:space="preserve"> </w:t>
      </w:r>
      <w:r>
        <w:rPr>
          <w:spacing w:val="-2"/>
        </w:rPr>
        <w:t>RESPONSE</w:t>
      </w:r>
    </w:p>
    <w:p w14:paraId="224C35A6" w14:textId="77777777" w:rsidR="00A4380E" w:rsidRDefault="009904B2">
      <w:pPr>
        <w:pStyle w:val="BodyText"/>
        <w:ind w:left="720" w:right="877"/>
      </w:pPr>
      <w:r>
        <w:t>BPHC</w:t>
      </w:r>
      <w:r>
        <w:rPr>
          <w:spacing w:val="-3"/>
        </w:rPr>
        <w:t xml:space="preserve"> </w:t>
      </w:r>
      <w:r>
        <w:t>may,</w:t>
      </w:r>
      <w:r>
        <w:rPr>
          <w:spacing w:val="-3"/>
        </w:rPr>
        <w:t xml:space="preserve"> </w:t>
      </w:r>
      <w:r>
        <w:t>upon</w:t>
      </w:r>
      <w:r>
        <w:rPr>
          <w:spacing w:val="-3"/>
        </w:rPr>
        <w:t xml:space="preserve"> </w:t>
      </w:r>
      <w:r>
        <w:t>determining</w:t>
      </w:r>
      <w:r>
        <w:rPr>
          <w:spacing w:val="-6"/>
        </w:rPr>
        <w:t xml:space="preserve"> </w:t>
      </w:r>
      <w:r>
        <w:t>that</w:t>
      </w:r>
      <w:r>
        <w:rPr>
          <w:spacing w:val="-3"/>
        </w:rPr>
        <w:t xml:space="preserve"> </w:t>
      </w:r>
      <w:r>
        <w:t>no</w:t>
      </w:r>
      <w:r>
        <w:rPr>
          <w:spacing w:val="-3"/>
        </w:rPr>
        <w:t xml:space="preserve"> </w:t>
      </w:r>
      <w:r>
        <w:t>satisfactory</w:t>
      </w:r>
      <w:r>
        <w:rPr>
          <w:spacing w:val="-5"/>
        </w:rPr>
        <w:t xml:space="preserve"> </w:t>
      </w:r>
      <w:r>
        <w:t>proposals</w:t>
      </w:r>
      <w:r>
        <w:rPr>
          <w:spacing w:val="-3"/>
        </w:rPr>
        <w:t xml:space="preserve"> </w:t>
      </w:r>
      <w:r>
        <w:t>have</w:t>
      </w:r>
      <w:r>
        <w:rPr>
          <w:spacing w:val="-4"/>
        </w:rPr>
        <w:t xml:space="preserve"> </w:t>
      </w:r>
      <w:r>
        <w:t>been</w:t>
      </w:r>
      <w:r>
        <w:rPr>
          <w:spacing w:val="-3"/>
        </w:rPr>
        <w:t xml:space="preserve"> </w:t>
      </w:r>
      <w:r>
        <w:t>received</w:t>
      </w:r>
      <w:r>
        <w:rPr>
          <w:spacing w:val="-3"/>
        </w:rPr>
        <w:t xml:space="preserve"> </w:t>
      </w:r>
      <w:r>
        <w:t>for</w:t>
      </w:r>
      <w:r>
        <w:rPr>
          <w:spacing w:val="-3"/>
        </w:rPr>
        <w:t xml:space="preserve"> </w:t>
      </w:r>
      <w:r>
        <w:t>a</w:t>
      </w:r>
      <w:r>
        <w:rPr>
          <w:spacing w:val="-5"/>
        </w:rPr>
        <w:t xml:space="preserve"> </w:t>
      </w:r>
      <w:r>
        <w:t>particular</w:t>
      </w:r>
      <w:r>
        <w:rPr>
          <w:spacing w:val="-5"/>
        </w:rPr>
        <w:t xml:space="preserve"> </w:t>
      </w:r>
      <w:r>
        <w:t>service, decide to provide those services directly; negotiate with a successful applicant for a related service to include</w:t>
      </w:r>
      <w:r>
        <w:rPr>
          <w:spacing w:val="-1"/>
        </w:rPr>
        <w:t xml:space="preserve"> </w:t>
      </w:r>
      <w:r>
        <w:t xml:space="preserve">this </w:t>
      </w:r>
      <w:proofErr w:type="gramStart"/>
      <w:r>
        <w:t>particular</w:t>
      </w:r>
      <w:r>
        <w:rPr>
          <w:spacing w:val="-1"/>
        </w:rPr>
        <w:t xml:space="preserve"> </w:t>
      </w:r>
      <w:r>
        <w:t>service</w:t>
      </w:r>
      <w:proofErr w:type="gramEnd"/>
      <w:r>
        <w:rPr>
          <w:spacing w:val="-1"/>
        </w:rPr>
        <w:t xml:space="preserve"> </w:t>
      </w:r>
      <w:r>
        <w:t>as part of</w:t>
      </w:r>
      <w:r>
        <w:rPr>
          <w:spacing w:val="-1"/>
        </w:rPr>
        <w:t xml:space="preserve"> </w:t>
      </w:r>
      <w:r>
        <w:t>the</w:t>
      </w:r>
      <w:r>
        <w:rPr>
          <w:spacing w:val="-1"/>
        </w:rPr>
        <w:t xml:space="preserve"> </w:t>
      </w:r>
      <w:r>
        <w:t>service package; or</w:t>
      </w:r>
      <w:r>
        <w:rPr>
          <w:spacing w:val="-1"/>
        </w:rPr>
        <w:t xml:space="preserve"> </w:t>
      </w:r>
      <w:r>
        <w:t>may</w:t>
      </w:r>
      <w:r>
        <w:rPr>
          <w:spacing w:val="-5"/>
        </w:rPr>
        <w:t xml:space="preserve"> </w:t>
      </w:r>
      <w:r>
        <w:t>re-bid for</w:t>
      </w:r>
      <w:r>
        <w:rPr>
          <w:spacing w:val="-1"/>
        </w:rPr>
        <w:t xml:space="preserve"> </w:t>
      </w:r>
      <w:r>
        <w:t>those</w:t>
      </w:r>
      <w:r>
        <w:rPr>
          <w:spacing w:val="-4"/>
        </w:rPr>
        <w:t xml:space="preserve"> </w:t>
      </w:r>
      <w:r>
        <w:t>particular</w:t>
      </w:r>
      <w:r>
        <w:rPr>
          <w:spacing w:val="-4"/>
        </w:rPr>
        <w:t xml:space="preserve"> </w:t>
      </w:r>
      <w:r>
        <w:t>services.</w:t>
      </w:r>
    </w:p>
    <w:p w14:paraId="60B2E51D" w14:textId="77777777" w:rsidR="00A4380E" w:rsidRDefault="00A4380E">
      <w:pPr>
        <w:pStyle w:val="BodyText"/>
      </w:pPr>
    </w:p>
    <w:p w14:paraId="4A0C7222" w14:textId="77777777" w:rsidR="00A4380E" w:rsidRDefault="009904B2">
      <w:pPr>
        <w:pStyle w:val="Heading4"/>
        <w:spacing w:before="1"/>
      </w:pPr>
      <w:r>
        <w:rPr>
          <w:spacing w:val="-2"/>
        </w:rPr>
        <w:t>DEBRIEFING</w:t>
      </w:r>
    </w:p>
    <w:p w14:paraId="5A837211" w14:textId="77777777" w:rsidR="00A4380E" w:rsidRDefault="009904B2">
      <w:pPr>
        <w:pStyle w:val="BodyText"/>
        <w:ind w:left="720" w:right="2518"/>
      </w:pPr>
      <w:r>
        <w:t>After</w:t>
      </w:r>
      <w:r>
        <w:rPr>
          <w:spacing w:val="-6"/>
        </w:rPr>
        <w:t xml:space="preserve"> </w:t>
      </w:r>
      <w:r>
        <w:t>the</w:t>
      </w:r>
      <w:r>
        <w:rPr>
          <w:spacing w:val="-4"/>
        </w:rPr>
        <w:t xml:space="preserve"> </w:t>
      </w:r>
      <w:r>
        <w:t>issuance</w:t>
      </w:r>
      <w:r>
        <w:rPr>
          <w:spacing w:val="-5"/>
        </w:rPr>
        <w:t xml:space="preserve"> </w:t>
      </w:r>
      <w:r>
        <w:t>of</w:t>
      </w:r>
      <w:r>
        <w:rPr>
          <w:spacing w:val="-3"/>
        </w:rPr>
        <w:t xml:space="preserve"> </w:t>
      </w:r>
      <w:r>
        <w:t>award</w:t>
      </w:r>
      <w:r>
        <w:rPr>
          <w:spacing w:val="-4"/>
        </w:rPr>
        <w:t xml:space="preserve"> </w:t>
      </w:r>
      <w:r>
        <w:t>letters,</w:t>
      </w:r>
      <w:r>
        <w:rPr>
          <w:spacing w:val="-4"/>
        </w:rPr>
        <w:t xml:space="preserve"> </w:t>
      </w:r>
      <w:r>
        <w:t>any</w:t>
      </w:r>
      <w:r>
        <w:rPr>
          <w:spacing w:val="-11"/>
        </w:rPr>
        <w:t xml:space="preserve"> </w:t>
      </w:r>
      <w:r>
        <w:t>applicant</w:t>
      </w:r>
      <w:r>
        <w:rPr>
          <w:spacing w:val="-6"/>
        </w:rPr>
        <w:t xml:space="preserve"> </w:t>
      </w:r>
      <w:r>
        <w:t>may</w:t>
      </w:r>
      <w:r>
        <w:rPr>
          <w:spacing w:val="-9"/>
        </w:rPr>
        <w:t xml:space="preserve"> </w:t>
      </w:r>
      <w:r>
        <w:t>request</w:t>
      </w:r>
      <w:r>
        <w:rPr>
          <w:spacing w:val="-4"/>
        </w:rPr>
        <w:t xml:space="preserve"> </w:t>
      </w:r>
      <w:r>
        <w:t>an</w:t>
      </w:r>
      <w:r>
        <w:rPr>
          <w:spacing w:val="-4"/>
        </w:rPr>
        <w:t xml:space="preserve"> </w:t>
      </w:r>
      <w:r>
        <w:t>opportunity</w:t>
      </w:r>
      <w:r>
        <w:rPr>
          <w:spacing w:val="-9"/>
        </w:rPr>
        <w:t xml:space="preserve"> </w:t>
      </w:r>
      <w:r>
        <w:t>to: examine the RFP Process and Award Report:</w:t>
      </w:r>
    </w:p>
    <w:p w14:paraId="7FBBEFB5" w14:textId="77777777" w:rsidR="00A4380E" w:rsidRDefault="009904B2" w:rsidP="00454857">
      <w:pPr>
        <w:pStyle w:val="ListParagraph"/>
        <w:numPr>
          <w:ilvl w:val="0"/>
          <w:numId w:val="17"/>
        </w:numPr>
        <w:tabs>
          <w:tab w:val="left" w:pos="1440"/>
        </w:tabs>
        <w:spacing w:line="293" w:lineRule="exact"/>
        <w:rPr>
          <w:sz w:val="24"/>
        </w:rPr>
      </w:pPr>
      <w:r>
        <w:rPr>
          <w:sz w:val="24"/>
        </w:rPr>
        <w:t>Discuss</w:t>
      </w:r>
      <w:r>
        <w:rPr>
          <w:spacing w:val="-1"/>
          <w:sz w:val="24"/>
        </w:rPr>
        <w:t xml:space="preserve"> </w:t>
      </w:r>
      <w:r>
        <w:rPr>
          <w:sz w:val="24"/>
        </w:rPr>
        <w:t>with</w:t>
      </w:r>
      <w:r>
        <w:rPr>
          <w:spacing w:val="-1"/>
          <w:sz w:val="24"/>
        </w:rPr>
        <w:t xml:space="preserve"> </w:t>
      </w:r>
      <w:r>
        <w:rPr>
          <w:sz w:val="24"/>
        </w:rPr>
        <w:t>BPHC</w:t>
      </w:r>
      <w:r>
        <w:rPr>
          <w:spacing w:val="-1"/>
          <w:sz w:val="24"/>
        </w:rPr>
        <w:t xml:space="preserve"> </w:t>
      </w:r>
      <w:r>
        <w:rPr>
          <w:sz w:val="24"/>
        </w:rPr>
        <w:t>staff</w:t>
      </w:r>
      <w:r>
        <w:rPr>
          <w:spacing w:val="-1"/>
          <w:sz w:val="24"/>
        </w:rPr>
        <w:t xml:space="preserve"> </w:t>
      </w:r>
      <w:r>
        <w:rPr>
          <w:sz w:val="24"/>
        </w:rPr>
        <w:t>the</w:t>
      </w:r>
      <w:r>
        <w:rPr>
          <w:spacing w:val="-1"/>
          <w:sz w:val="24"/>
        </w:rPr>
        <w:t xml:space="preserve"> </w:t>
      </w:r>
      <w:r>
        <w:rPr>
          <w:sz w:val="24"/>
        </w:rPr>
        <w:t>reasons for</w:t>
      </w:r>
      <w:r>
        <w:rPr>
          <w:spacing w:val="-2"/>
          <w:sz w:val="24"/>
        </w:rPr>
        <w:t xml:space="preserve"> </w:t>
      </w:r>
      <w:r>
        <w:rPr>
          <w:sz w:val="24"/>
        </w:rPr>
        <w:t>the</w:t>
      </w:r>
      <w:r>
        <w:rPr>
          <w:spacing w:val="-2"/>
          <w:sz w:val="24"/>
        </w:rPr>
        <w:t xml:space="preserve"> </w:t>
      </w:r>
      <w:r>
        <w:rPr>
          <w:sz w:val="24"/>
        </w:rPr>
        <w:t>award</w:t>
      </w:r>
      <w:r>
        <w:rPr>
          <w:spacing w:val="-1"/>
          <w:sz w:val="24"/>
        </w:rPr>
        <w:t xml:space="preserve"> </w:t>
      </w:r>
      <w:r>
        <w:rPr>
          <w:sz w:val="24"/>
        </w:rPr>
        <w:t xml:space="preserve">decisions; </w:t>
      </w:r>
      <w:r>
        <w:rPr>
          <w:spacing w:val="-2"/>
          <w:sz w:val="24"/>
        </w:rPr>
        <w:t>and/or</w:t>
      </w:r>
    </w:p>
    <w:p w14:paraId="67E7E46B" w14:textId="77777777" w:rsidR="00A4380E" w:rsidRDefault="009904B2" w:rsidP="00454857">
      <w:pPr>
        <w:pStyle w:val="ListParagraph"/>
        <w:numPr>
          <w:ilvl w:val="0"/>
          <w:numId w:val="17"/>
        </w:numPr>
        <w:tabs>
          <w:tab w:val="left" w:pos="1440"/>
        </w:tabs>
        <w:spacing w:line="293" w:lineRule="exact"/>
        <w:rPr>
          <w:sz w:val="24"/>
        </w:rPr>
      </w:pPr>
      <w:r>
        <w:rPr>
          <w:sz w:val="24"/>
        </w:rPr>
        <w:t>Hear</w:t>
      </w:r>
      <w:r>
        <w:rPr>
          <w:spacing w:val="-1"/>
          <w:sz w:val="24"/>
        </w:rPr>
        <w:t xml:space="preserve"> </w:t>
      </w:r>
      <w:r>
        <w:rPr>
          <w:sz w:val="24"/>
        </w:rPr>
        <w:t>recommendations</w:t>
      </w:r>
      <w:r>
        <w:rPr>
          <w:spacing w:val="-1"/>
          <w:sz w:val="24"/>
        </w:rPr>
        <w:t xml:space="preserve"> </w:t>
      </w:r>
      <w:r>
        <w:rPr>
          <w:sz w:val="24"/>
        </w:rPr>
        <w:t>that</w:t>
      </w:r>
      <w:r>
        <w:rPr>
          <w:spacing w:val="-1"/>
          <w:sz w:val="24"/>
        </w:rPr>
        <w:t xml:space="preserve"> </w:t>
      </w:r>
      <w:r>
        <w:rPr>
          <w:sz w:val="24"/>
        </w:rPr>
        <w:t>could</w:t>
      </w:r>
      <w:r>
        <w:rPr>
          <w:spacing w:val="-1"/>
          <w:sz w:val="24"/>
        </w:rPr>
        <w:t xml:space="preserve"> </w:t>
      </w:r>
      <w:r>
        <w:rPr>
          <w:sz w:val="24"/>
        </w:rPr>
        <w:t>make</w:t>
      </w:r>
      <w:r>
        <w:rPr>
          <w:spacing w:val="-3"/>
          <w:sz w:val="24"/>
        </w:rPr>
        <w:t xml:space="preserve"> </w:t>
      </w:r>
      <w:r>
        <w:rPr>
          <w:sz w:val="24"/>
        </w:rPr>
        <w:t>proposals</w:t>
      </w:r>
      <w:r>
        <w:rPr>
          <w:spacing w:val="1"/>
          <w:sz w:val="24"/>
        </w:rPr>
        <w:t xml:space="preserve"> </w:t>
      </w:r>
      <w:r>
        <w:rPr>
          <w:sz w:val="24"/>
        </w:rPr>
        <w:t>stronger</w:t>
      </w:r>
      <w:r>
        <w:rPr>
          <w:spacing w:val="-1"/>
          <w:sz w:val="24"/>
        </w:rPr>
        <w:t xml:space="preserve"> </w:t>
      </w:r>
      <w:r>
        <w:rPr>
          <w:sz w:val="24"/>
        </w:rPr>
        <w:t>in</w:t>
      </w:r>
      <w:r>
        <w:rPr>
          <w:spacing w:val="-1"/>
          <w:sz w:val="24"/>
        </w:rPr>
        <w:t xml:space="preserve"> </w:t>
      </w:r>
      <w:r>
        <w:rPr>
          <w:sz w:val="24"/>
        </w:rPr>
        <w:t>the</w:t>
      </w:r>
      <w:r>
        <w:rPr>
          <w:spacing w:val="-2"/>
          <w:sz w:val="24"/>
        </w:rPr>
        <w:t xml:space="preserve"> future.</w:t>
      </w:r>
    </w:p>
    <w:p w14:paraId="4632CBD7" w14:textId="051BA495" w:rsidR="00A4380E" w:rsidRDefault="009904B2">
      <w:pPr>
        <w:pStyle w:val="BodyText"/>
        <w:spacing w:line="276" w:lineRule="exact"/>
        <w:ind w:left="720"/>
        <w:rPr>
          <w:spacing w:val="-5"/>
        </w:rPr>
      </w:pPr>
      <w:r>
        <w:t>Such</w:t>
      </w:r>
      <w:r>
        <w:rPr>
          <w:spacing w:val="-1"/>
        </w:rPr>
        <w:t xml:space="preserve"> </w:t>
      </w:r>
      <w:r>
        <w:t>requests</w:t>
      </w:r>
      <w:r>
        <w:rPr>
          <w:spacing w:val="-1"/>
        </w:rPr>
        <w:t xml:space="preserve"> </w:t>
      </w:r>
      <w:r>
        <w:t>must</w:t>
      </w:r>
      <w:r>
        <w:rPr>
          <w:spacing w:val="-1"/>
        </w:rPr>
        <w:t xml:space="preserve"> </w:t>
      </w:r>
      <w:r>
        <w:t>be</w:t>
      </w:r>
      <w:r>
        <w:rPr>
          <w:spacing w:val="-2"/>
        </w:rPr>
        <w:t xml:space="preserve"> </w:t>
      </w:r>
      <w:r>
        <w:t>submitted</w:t>
      </w:r>
      <w:r>
        <w:rPr>
          <w:spacing w:val="-1"/>
        </w:rPr>
        <w:t xml:space="preserve"> </w:t>
      </w:r>
      <w:r>
        <w:t>in</w:t>
      </w:r>
      <w:r>
        <w:rPr>
          <w:spacing w:val="-1"/>
        </w:rPr>
        <w:t xml:space="preserve"> </w:t>
      </w:r>
      <w:r>
        <w:t>writing</w:t>
      </w:r>
      <w:r>
        <w:rPr>
          <w:spacing w:val="-3"/>
        </w:rPr>
        <w:t xml:space="preserve"> </w:t>
      </w:r>
      <w:r w:rsidR="00CF2C58">
        <w:rPr>
          <w:spacing w:val="-3"/>
        </w:rPr>
        <w:t xml:space="preserve">via email </w:t>
      </w:r>
      <w:r>
        <w:t>within</w:t>
      </w:r>
      <w:r>
        <w:rPr>
          <w:spacing w:val="-1"/>
        </w:rPr>
        <w:t xml:space="preserve"> </w:t>
      </w:r>
      <w:r>
        <w:t>thirty</w:t>
      </w:r>
      <w:r>
        <w:rPr>
          <w:spacing w:val="-7"/>
        </w:rPr>
        <w:t xml:space="preserve"> </w:t>
      </w:r>
      <w:r>
        <w:t>(30)</w:t>
      </w:r>
      <w:r>
        <w:rPr>
          <w:spacing w:val="-3"/>
        </w:rPr>
        <w:t xml:space="preserve"> </w:t>
      </w:r>
      <w:r>
        <w:t>days</w:t>
      </w:r>
      <w:r>
        <w:rPr>
          <w:spacing w:val="-1"/>
        </w:rPr>
        <w:t xml:space="preserve"> </w:t>
      </w:r>
      <w:r>
        <w:t>of</w:t>
      </w:r>
      <w:r>
        <w:rPr>
          <w:spacing w:val="-2"/>
        </w:rPr>
        <w:t xml:space="preserve"> </w:t>
      </w:r>
      <w:r>
        <w:t>the</w:t>
      </w:r>
      <w:r>
        <w:rPr>
          <w:spacing w:val="-2"/>
        </w:rPr>
        <w:t xml:space="preserve"> </w:t>
      </w:r>
      <w:r>
        <w:t>notification</w:t>
      </w:r>
      <w:r>
        <w:rPr>
          <w:spacing w:val="-1"/>
        </w:rPr>
        <w:t xml:space="preserve"> </w:t>
      </w:r>
      <w:r>
        <w:t>of</w:t>
      </w:r>
      <w:r>
        <w:rPr>
          <w:spacing w:val="-2"/>
        </w:rPr>
        <w:t xml:space="preserve"> </w:t>
      </w:r>
      <w:r>
        <w:t>award</w:t>
      </w:r>
      <w:r>
        <w:rPr>
          <w:spacing w:val="-1"/>
        </w:rPr>
        <w:t xml:space="preserve"> </w:t>
      </w:r>
      <w:r>
        <w:rPr>
          <w:spacing w:val="-5"/>
        </w:rPr>
        <w:t>to:</w:t>
      </w:r>
    </w:p>
    <w:p w14:paraId="2CF35873" w14:textId="77777777" w:rsidR="00CF2C58" w:rsidRDefault="00CF2C58">
      <w:pPr>
        <w:pStyle w:val="BodyText"/>
        <w:spacing w:line="276" w:lineRule="exact"/>
        <w:ind w:left="720"/>
        <w:rPr>
          <w:spacing w:val="-5"/>
        </w:rPr>
      </w:pPr>
    </w:p>
    <w:p w14:paraId="03D13F43" w14:textId="45D039AA" w:rsidR="00CF2C58" w:rsidRDefault="00CF2C58">
      <w:pPr>
        <w:pStyle w:val="BodyText"/>
        <w:spacing w:line="276" w:lineRule="exact"/>
        <w:ind w:left="720"/>
      </w:pPr>
      <w:r>
        <w:rPr>
          <w:spacing w:val="-5"/>
        </w:rPr>
        <w:t xml:space="preserve">Melanie Lopez </w:t>
      </w:r>
      <w:r w:rsidR="00055E73">
        <w:rPr>
          <w:spacing w:val="-5"/>
        </w:rPr>
        <w:tab/>
      </w:r>
      <w:r w:rsidR="00055E73">
        <w:rPr>
          <w:spacing w:val="-5"/>
        </w:rPr>
        <w:tab/>
      </w:r>
      <w:r w:rsidR="00055E73">
        <w:rPr>
          <w:spacing w:val="-5"/>
        </w:rPr>
        <w:tab/>
      </w:r>
      <w:r w:rsidR="00055E73">
        <w:rPr>
          <w:spacing w:val="-5"/>
        </w:rPr>
        <w:tab/>
      </w:r>
      <w:r w:rsidR="00055E73">
        <w:rPr>
          <w:spacing w:val="-5"/>
        </w:rPr>
        <w:tab/>
        <w:t>Frantzsou Balthazar- Tou</w:t>
      </w:r>
      <w:r w:rsidR="008116E7">
        <w:rPr>
          <w:spacing w:val="-5"/>
        </w:rPr>
        <w:t>ssaint</w:t>
      </w:r>
    </w:p>
    <w:p w14:paraId="5ED3E7F5" w14:textId="7E2CF1FC" w:rsidR="00CF2C58" w:rsidRDefault="00CF2C58">
      <w:pPr>
        <w:pStyle w:val="BodyText"/>
        <w:spacing w:line="276" w:lineRule="exact"/>
        <w:ind w:left="720"/>
      </w:pPr>
      <w:r>
        <w:t xml:space="preserve">Director </w:t>
      </w:r>
      <w:r w:rsidR="006968AD">
        <w:t xml:space="preserve">of Client Services </w:t>
      </w:r>
      <w:r w:rsidR="008116E7">
        <w:rPr>
          <w:spacing w:val="-5"/>
        </w:rPr>
        <w:tab/>
      </w:r>
      <w:r w:rsidR="008116E7">
        <w:rPr>
          <w:spacing w:val="-5"/>
        </w:rPr>
        <w:tab/>
      </w:r>
      <w:r w:rsidR="008116E7">
        <w:rPr>
          <w:spacing w:val="-5"/>
        </w:rPr>
        <w:tab/>
        <w:t xml:space="preserve">Direct of Subrecipient </w:t>
      </w:r>
      <w:r w:rsidR="00EF62AC">
        <w:rPr>
          <w:spacing w:val="-5"/>
        </w:rPr>
        <w:t>Compliance</w:t>
      </w:r>
    </w:p>
    <w:p w14:paraId="41356541" w14:textId="5ED48F39" w:rsidR="006968AD" w:rsidRDefault="00032A37">
      <w:pPr>
        <w:pStyle w:val="BodyText"/>
        <w:spacing w:line="276" w:lineRule="exact"/>
        <w:ind w:left="720"/>
      </w:pPr>
      <w:hyperlink r:id="rId26" w:history="1">
        <w:r w:rsidR="006968AD" w:rsidRPr="0099067C">
          <w:rPr>
            <w:rStyle w:val="Hyperlink"/>
            <w:spacing w:val="-5"/>
          </w:rPr>
          <w:t>ryanwhite</w:t>
        </w:r>
        <w:r w:rsidR="006968AD">
          <w:rPr>
            <w:rStyle w:val="Hyperlink"/>
            <w:spacing w:val="-5"/>
          </w:rPr>
          <w:t>se</w:t>
        </w:r>
        <w:r w:rsidR="006968AD" w:rsidRPr="0099067C">
          <w:rPr>
            <w:rStyle w:val="Hyperlink"/>
            <w:spacing w:val="-5"/>
          </w:rPr>
          <w:t>rvices@bphc.org</w:t>
        </w:r>
      </w:hyperlink>
      <w:r w:rsidR="006968AD">
        <w:rPr>
          <w:spacing w:val="-5"/>
        </w:rPr>
        <w:t xml:space="preserve"> </w:t>
      </w:r>
      <w:r w:rsidR="008116E7">
        <w:rPr>
          <w:spacing w:val="-5"/>
        </w:rPr>
        <w:tab/>
      </w:r>
      <w:r w:rsidR="008116E7">
        <w:rPr>
          <w:spacing w:val="-5"/>
        </w:rPr>
        <w:tab/>
      </w:r>
      <w:r w:rsidR="00EF62AC">
        <w:rPr>
          <w:spacing w:val="-5"/>
        </w:rPr>
        <w:tab/>
      </w:r>
      <w:hyperlink r:id="rId27" w:history="1">
        <w:r w:rsidR="00EF62AC" w:rsidRPr="0099067C">
          <w:rPr>
            <w:rStyle w:val="Hyperlink"/>
            <w:spacing w:val="-5"/>
          </w:rPr>
          <w:t>IDBFiscal@bphc.org</w:t>
        </w:r>
      </w:hyperlink>
      <w:r w:rsidR="00EF62AC">
        <w:rPr>
          <w:spacing w:val="-5"/>
        </w:rPr>
        <w:t xml:space="preserve"> </w:t>
      </w:r>
    </w:p>
    <w:p w14:paraId="15FB5656" w14:textId="6232E3AF" w:rsidR="00A4380E" w:rsidRDefault="009904B2" w:rsidP="00CF2C58">
      <w:pPr>
        <w:pStyle w:val="BodyText"/>
        <w:spacing w:before="276"/>
        <w:ind w:left="720" w:right="877"/>
      </w:pPr>
      <w:r>
        <w:t>Once</w:t>
      </w:r>
      <w:r>
        <w:rPr>
          <w:spacing w:val="-5"/>
        </w:rPr>
        <w:t xml:space="preserve"> </w:t>
      </w:r>
      <w:r w:rsidR="002F3F1E">
        <w:t>applicants</w:t>
      </w:r>
      <w:r>
        <w:rPr>
          <w:spacing w:val="-4"/>
        </w:rPr>
        <w:t xml:space="preserve"> </w:t>
      </w:r>
      <w:r>
        <w:t>have</w:t>
      </w:r>
      <w:r>
        <w:rPr>
          <w:spacing w:val="-5"/>
        </w:rPr>
        <w:t xml:space="preserve"> </w:t>
      </w:r>
      <w:r>
        <w:t>submitted</w:t>
      </w:r>
      <w:r>
        <w:rPr>
          <w:spacing w:val="-4"/>
        </w:rPr>
        <w:t xml:space="preserve"> </w:t>
      </w:r>
      <w:r>
        <w:t>letters,</w:t>
      </w:r>
      <w:r>
        <w:rPr>
          <w:spacing w:val="-4"/>
        </w:rPr>
        <w:t xml:space="preserve"> </w:t>
      </w:r>
      <w:r>
        <w:t>BPHC</w:t>
      </w:r>
      <w:r>
        <w:rPr>
          <w:spacing w:val="-4"/>
        </w:rPr>
        <w:t xml:space="preserve"> </w:t>
      </w:r>
      <w:r>
        <w:t>will</w:t>
      </w:r>
      <w:r>
        <w:rPr>
          <w:spacing w:val="-4"/>
        </w:rPr>
        <w:t xml:space="preserve"> </w:t>
      </w:r>
      <w:r>
        <w:t>try</w:t>
      </w:r>
      <w:r>
        <w:rPr>
          <w:spacing w:val="-11"/>
        </w:rPr>
        <w:t xml:space="preserve"> </w:t>
      </w:r>
      <w:r>
        <w:t>to</w:t>
      </w:r>
      <w:r>
        <w:rPr>
          <w:spacing w:val="-4"/>
        </w:rPr>
        <w:t xml:space="preserve"> </w:t>
      </w:r>
      <w:r>
        <w:t>accommodate</w:t>
      </w:r>
      <w:r>
        <w:rPr>
          <w:spacing w:val="-5"/>
        </w:rPr>
        <w:t xml:space="preserve"> </w:t>
      </w:r>
      <w:r>
        <w:t>such</w:t>
      </w:r>
      <w:r>
        <w:rPr>
          <w:spacing w:val="-4"/>
        </w:rPr>
        <w:t xml:space="preserve"> </w:t>
      </w:r>
      <w:r>
        <w:t>requests</w:t>
      </w:r>
      <w:r>
        <w:rPr>
          <w:spacing w:val="-4"/>
        </w:rPr>
        <w:t xml:space="preserve"> </w:t>
      </w:r>
      <w:r>
        <w:t>within</w:t>
      </w:r>
      <w:r>
        <w:rPr>
          <w:spacing w:val="-4"/>
        </w:rPr>
        <w:t xml:space="preserve"> </w:t>
      </w:r>
      <w:r>
        <w:t>a</w:t>
      </w:r>
      <w:r>
        <w:rPr>
          <w:spacing w:val="-5"/>
        </w:rPr>
        <w:t xml:space="preserve"> </w:t>
      </w:r>
      <w:r>
        <w:t>reasonable time. Such requests are not considered appeals. Award decisions are final.</w:t>
      </w:r>
    </w:p>
    <w:p w14:paraId="662BF157" w14:textId="77777777" w:rsidR="00A4380E" w:rsidRDefault="00A4380E">
      <w:pPr>
        <w:pStyle w:val="BodyText"/>
      </w:pPr>
    </w:p>
    <w:p w14:paraId="3ED6771D" w14:textId="77777777" w:rsidR="00A4380E" w:rsidRDefault="009904B2">
      <w:pPr>
        <w:pStyle w:val="Heading4"/>
      </w:pPr>
      <w:r>
        <w:rPr>
          <w:spacing w:val="-2"/>
        </w:rPr>
        <w:t>APPEALS</w:t>
      </w:r>
    </w:p>
    <w:p w14:paraId="44A46B93" w14:textId="77777777" w:rsidR="00A4380E" w:rsidRDefault="009904B2">
      <w:pPr>
        <w:pStyle w:val="BodyText"/>
        <w:ind w:left="720"/>
      </w:pPr>
      <w:r>
        <w:t>Applicants</w:t>
      </w:r>
      <w:r>
        <w:rPr>
          <w:spacing w:val="-2"/>
        </w:rPr>
        <w:t xml:space="preserve"> </w:t>
      </w:r>
      <w:r>
        <w:t>may</w:t>
      </w:r>
      <w:r>
        <w:rPr>
          <w:spacing w:val="-5"/>
        </w:rPr>
        <w:t xml:space="preserve"> </w:t>
      </w:r>
      <w:r>
        <w:t>appeal only</w:t>
      </w:r>
      <w:r>
        <w:rPr>
          <w:spacing w:val="-8"/>
        </w:rPr>
        <w:t xml:space="preserve"> </w:t>
      </w:r>
      <w:r>
        <w:t>the</w:t>
      </w:r>
      <w:r>
        <w:rPr>
          <w:spacing w:val="-1"/>
        </w:rPr>
        <w:t xml:space="preserve"> </w:t>
      </w:r>
      <w:r>
        <w:t>following</w:t>
      </w:r>
      <w:r>
        <w:rPr>
          <w:spacing w:val="-3"/>
        </w:rPr>
        <w:t xml:space="preserve"> </w:t>
      </w:r>
      <w:r>
        <w:t xml:space="preserve">acceptable </w:t>
      </w:r>
      <w:r>
        <w:rPr>
          <w:spacing w:val="-2"/>
        </w:rPr>
        <w:t>claims:</w:t>
      </w:r>
    </w:p>
    <w:p w14:paraId="72BFD0A6" w14:textId="77777777" w:rsidR="00A4380E" w:rsidRDefault="009904B2" w:rsidP="00454857">
      <w:pPr>
        <w:pStyle w:val="ListParagraph"/>
        <w:numPr>
          <w:ilvl w:val="0"/>
          <w:numId w:val="17"/>
        </w:numPr>
        <w:tabs>
          <w:tab w:val="left" w:pos="1440"/>
        </w:tabs>
        <w:ind w:right="1155"/>
        <w:rPr>
          <w:sz w:val="24"/>
        </w:rPr>
      </w:pPr>
      <w:r>
        <w:rPr>
          <w:sz w:val="24"/>
        </w:rPr>
        <w:t>Funding</w:t>
      </w:r>
      <w:r>
        <w:rPr>
          <w:spacing w:val="-6"/>
          <w:sz w:val="24"/>
        </w:rPr>
        <w:t xml:space="preserve"> </w:t>
      </w:r>
      <w:r>
        <w:rPr>
          <w:sz w:val="24"/>
        </w:rPr>
        <w:t>decisions</w:t>
      </w:r>
      <w:r>
        <w:rPr>
          <w:spacing w:val="-4"/>
          <w:sz w:val="24"/>
        </w:rPr>
        <w:t xml:space="preserve"> </w:t>
      </w:r>
      <w:r>
        <w:rPr>
          <w:sz w:val="24"/>
        </w:rPr>
        <w:t>inconsistent</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Part</w:t>
      </w:r>
      <w:r>
        <w:rPr>
          <w:spacing w:val="-4"/>
          <w:sz w:val="24"/>
        </w:rPr>
        <w:t xml:space="preserve"> </w:t>
      </w:r>
      <w:r>
        <w:rPr>
          <w:sz w:val="24"/>
        </w:rPr>
        <w:t>A</w:t>
      </w:r>
      <w:r>
        <w:rPr>
          <w:spacing w:val="-5"/>
          <w:sz w:val="24"/>
        </w:rPr>
        <w:t xml:space="preserve"> </w:t>
      </w:r>
      <w:r>
        <w:rPr>
          <w:sz w:val="24"/>
        </w:rPr>
        <w:t>Boston</w:t>
      </w:r>
      <w:r>
        <w:rPr>
          <w:spacing w:val="-4"/>
          <w:sz w:val="24"/>
        </w:rPr>
        <w:t xml:space="preserve"> </w:t>
      </w:r>
      <w:r>
        <w:rPr>
          <w:sz w:val="24"/>
        </w:rPr>
        <w:t>EMA</w:t>
      </w:r>
      <w:r>
        <w:rPr>
          <w:spacing w:val="-5"/>
          <w:sz w:val="24"/>
        </w:rPr>
        <w:t xml:space="preserve"> </w:t>
      </w:r>
      <w:r>
        <w:rPr>
          <w:sz w:val="24"/>
        </w:rPr>
        <w:t>HIV</w:t>
      </w:r>
      <w:r>
        <w:rPr>
          <w:spacing w:val="-5"/>
          <w:sz w:val="24"/>
        </w:rPr>
        <w:t xml:space="preserve"> </w:t>
      </w:r>
      <w:r>
        <w:rPr>
          <w:sz w:val="24"/>
        </w:rPr>
        <w:t>Services</w:t>
      </w:r>
      <w:r>
        <w:rPr>
          <w:spacing w:val="-7"/>
          <w:sz w:val="24"/>
        </w:rPr>
        <w:t xml:space="preserve"> </w:t>
      </w:r>
      <w:r>
        <w:rPr>
          <w:sz w:val="24"/>
        </w:rPr>
        <w:t>Planning</w:t>
      </w:r>
      <w:r>
        <w:rPr>
          <w:spacing w:val="-6"/>
          <w:sz w:val="24"/>
        </w:rPr>
        <w:t xml:space="preserve"> </w:t>
      </w:r>
      <w:r>
        <w:rPr>
          <w:sz w:val="24"/>
        </w:rPr>
        <w:t xml:space="preserve">Council’s comprehensive plan, prioritization of service categories, or service allocation </w:t>
      </w:r>
      <w:proofErr w:type="gramStart"/>
      <w:r>
        <w:rPr>
          <w:sz w:val="24"/>
        </w:rPr>
        <w:t>decisions;</w:t>
      </w:r>
      <w:proofErr w:type="gramEnd"/>
    </w:p>
    <w:p w14:paraId="43B45FDF" w14:textId="77777777" w:rsidR="00A4380E" w:rsidRDefault="009904B2" w:rsidP="00454857">
      <w:pPr>
        <w:pStyle w:val="ListParagraph"/>
        <w:numPr>
          <w:ilvl w:val="0"/>
          <w:numId w:val="17"/>
        </w:numPr>
        <w:tabs>
          <w:tab w:val="left" w:pos="1440"/>
        </w:tabs>
        <w:ind w:right="1739"/>
        <w:rPr>
          <w:sz w:val="24"/>
        </w:rPr>
      </w:pPr>
      <w:r>
        <w:rPr>
          <w:sz w:val="24"/>
        </w:rPr>
        <w:t>Deviations from the established contracting and awards process, or deviations from the established</w:t>
      </w:r>
      <w:r>
        <w:rPr>
          <w:spacing w:val="-6"/>
          <w:sz w:val="24"/>
        </w:rPr>
        <w:t xml:space="preserve"> </w:t>
      </w:r>
      <w:r>
        <w:rPr>
          <w:sz w:val="24"/>
        </w:rPr>
        <w:t>process</w:t>
      </w:r>
      <w:r>
        <w:rPr>
          <w:spacing w:val="-6"/>
          <w:sz w:val="24"/>
        </w:rPr>
        <w:t xml:space="preserve"> </w:t>
      </w:r>
      <w:r>
        <w:rPr>
          <w:sz w:val="24"/>
        </w:rPr>
        <w:t>for</w:t>
      </w:r>
      <w:r>
        <w:rPr>
          <w:spacing w:val="-6"/>
          <w:sz w:val="24"/>
        </w:rPr>
        <w:t xml:space="preserve"> </w:t>
      </w:r>
      <w:r>
        <w:rPr>
          <w:sz w:val="24"/>
        </w:rPr>
        <w:t>any</w:t>
      </w:r>
      <w:r>
        <w:rPr>
          <w:spacing w:val="-10"/>
          <w:sz w:val="24"/>
        </w:rPr>
        <w:t xml:space="preserve"> </w:t>
      </w:r>
      <w:r>
        <w:rPr>
          <w:sz w:val="24"/>
        </w:rPr>
        <w:t>subsequent</w:t>
      </w:r>
      <w:r>
        <w:rPr>
          <w:spacing w:val="-6"/>
          <w:sz w:val="24"/>
        </w:rPr>
        <w:t xml:space="preserve"> </w:t>
      </w:r>
      <w:r>
        <w:rPr>
          <w:sz w:val="24"/>
        </w:rPr>
        <w:t>changes</w:t>
      </w:r>
      <w:r>
        <w:rPr>
          <w:spacing w:val="-7"/>
          <w:sz w:val="24"/>
        </w:rPr>
        <w:t xml:space="preserve"> </w:t>
      </w:r>
      <w:r>
        <w:rPr>
          <w:sz w:val="24"/>
        </w:rPr>
        <w:t>to</w:t>
      </w:r>
      <w:r>
        <w:rPr>
          <w:spacing w:val="-6"/>
          <w:sz w:val="24"/>
        </w:rPr>
        <w:t xml:space="preserve"> </w:t>
      </w:r>
      <w:r>
        <w:rPr>
          <w:sz w:val="24"/>
        </w:rPr>
        <w:t>the</w:t>
      </w:r>
      <w:r>
        <w:rPr>
          <w:spacing w:val="-9"/>
          <w:sz w:val="24"/>
        </w:rPr>
        <w:t xml:space="preserve"> </w:t>
      </w:r>
      <w:r>
        <w:rPr>
          <w:sz w:val="24"/>
        </w:rPr>
        <w:t>selection</w:t>
      </w:r>
      <w:r>
        <w:rPr>
          <w:spacing w:val="-8"/>
          <w:sz w:val="24"/>
        </w:rPr>
        <w:t xml:space="preserve"> </w:t>
      </w:r>
      <w:r>
        <w:rPr>
          <w:sz w:val="24"/>
        </w:rPr>
        <w:t>of</w:t>
      </w:r>
      <w:r>
        <w:rPr>
          <w:spacing w:val="-6"/>
          <w:sz w:val="24"/>
        </w:rPr>
        <w:t xml:space="preserve"> </w:t>
      </w:r>
      <w:r>
        <w:rPr>
          <w:sz w:val="24"/>
        </w:rPr>
        <w:t>contractors</w:t>
      </w:r>
      <w:r>
        <w:rPr>
          <w:spacing w:val="-6"/>
          <w:sz w:val="24"/>
        </w:rPr>
        <w:t xml:space="preserve"> </w:t>
      </w:r>
      <w:r>
        <w:rPr>
          <w:sz w:val="24"/>
        </w:rPr>
        <w:t>or</w:t>
      </w:r>
      <w:r>
        <w:rPr>
          <w:spacing w:val="-6"/>
          <w:sz w:val="24"/>
        </w:rPr>
        <w:t xml:space="preserve"> </w:t>
      </w:r>
      <w:proofErr w:type="gramStart"/>
      <w:r>
        <w:rPr>
          <w:sz w:val="24"/>
        </w:rPr>
        <w:t>awards;</w:t>
      </w:r>
      <w:proofErr w:type="gramEnd"/>
    </w:p>
    <w:p w14:paraId="79CED9AE" w14:textId="77777777" w:rsidR="00A4380E" w:rsidRDefault="009904B2" w:rsidP="00454857">
      <w:pPr>
        <w:pStyle w:val="ListParagraph"/>
        <w:numPr>
          <w:ilvl w:val="0"/>
          <w:numId w:val="17"/>
        </w:numPr>
        <w:tabs>
          <w:tab w:val="left" w:pos="1440"/>
        </w:tabs>
        <w:ind w:right="973"/>
        <w:rPr>
          <w:sz w:val="24"/>
        </w:rPr>
      </w:pPr>
      <w:r>
        <w:rPr>
          <w:sz w:val="24"/>
        </w:rPr>
        <w:t>Access</w:t>
      </w:r>
      <w:r>
        <w:rPr>
          <w:spacing w:val="-4"/>
          <w:sz w:val="24"/>
        </w:rPr>
        <w:t xml:space="preserve"> </w:t>
      </w:r>
      <w:r>
        <w:rPr>
          <w:sz w:val="24"/>
        </w:rPr>
        <w:t>to</w:t>
      </w:r>
      <w:r>
        <w:rPr>
          <w:spacing w:val="-4"/>
          <w:sz w:val="24"/>
        </w:rPr>
        <w:t xml:space="preserve"> </w:t>
      </w:r>
      <w:r>
        <w:rPr>
          <w:sz w:val="24"/>
        </w:rPr>
        <w:t>information</w:t>
      </w:r>
      <w:r>
        <w:rPr>
          <w:spacing w:val="-4"/>
          <w:sz w:val="24"/>
        </w:rPr>
        <w:t xml:space="preserve"> </w:t>
      </w:r>
      <w:r>
        <w:rPr>
          <w:sz w:val="24"/>
        </w:rPr>
        <w:t>not</w:t>
      </w:r>
      <w:r>
        <w:rPr>
          <w:spacing w:val="-3"/>
          <w:sz w:val="24"/>
        </w:rPr>
        <w:t xml:space="preserve"> </w:t>
      </w:r>
      <w:r>
        <w:rPr>
          <w:sz w:val="24"/>
        </w:rPr>
        <w:t>made</w:t>
      </w:r>
      <w:r>
        <w:rPr>
          <w:spacing w:val="-5"/>
          <w:sz w:val="24"/>
        </w:rPr>
        <w:t xml:space="preserve"> </w:t>
      </w:r>
      <w:r>
        <w:rPr>
          <w:sz w:val="24"/>
        </w:rPr>
        <w:t>available</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RFP</w:t>
      </w:r>
      <w:r>
        <w:rPr>
          <w:spacing w:val="-3"/>
          <w:sz w:val="24"/>
        </w:rPr>
        <w:t xml:space="preserve"> </w:t>
      </w:r>
      <w:r>
        <w:rPr>
          <w:sz w:val="24"/>
        </w:rPr>
        <w:t>document</w:t>
      </w:r>
      <w:r>
        <w:rPr>
          <w:spacing w:val="-4"/>
          <w:sz w:val="24"/>
        </w:rPr>
        <w:t xml:space="preserve"> </w:t>
      </w:r>
      <w:r>
        <w:rPr>
          <w:sz w:val="24"/>
        </w:rPr>
        <w:t>resulted</w:t>
      </w:r>
      <w:r>
        <w:rPr>
          <w:spacing w:val="-7"/>
          <w:sz w:val="24"/>
        </w:rPr>
        <w:t xml:space="preserve"> </w:t>
      </w:r>
      <w:r>
        <w:rPr>
          <w:sz w:val="24"/>
        </w:rPr>
        <w:t>in</w:t>
      </w:r>
      <w:r>
        <w:rPr>
          <w:spacing w:val="-4"/>
          <w:sz w:val="24"/>
        </w:rPr>
        <w:t xml:space="preserve"> </w:t>
      </w:r>
      <w:r>
        <w:rPr>
          <w:sz w:val="24"/>
        </w:rPr>
        <w:t>an</w:t>
      </w:r>
      <w:r>
        <w:rPr>
          <w:spacing w:val="-4"/>
          <w:sz w:val="24"/>
        </w:rPr>
        <w:t xml:space="preserve"> </w:t>
      </w:r>
      <w:r>
        <w:rPr>
          <w:sz w:val="24"/>
        </w:rPr>
        <w:t>unfair</w:t>
      </w:r>
      <w:r>
        <w:rPr>
          <w:spacing w:val="-5"/>
          <w:sz w:val="24"/>
        </w:rPr>
        <w:t xml:space="preserve"> </w:t>
      </w:r>
      <w:r>
        <w:rPr>
          <w:sz w:val="24"/>
        </w:rPr>
        <w:t>competitive process; or</w:t>
      </w:r>
    </w:p>
    <w:p w14:paraId="0F81E917" w14:textId="77777777" w:rsidR="00A4380E" w:rsidRDefault="00A4380E">
      <w:pPr>
        <w:rPr>
          <w:sz w:val="24"/>
        </w:rPr>
        <w:sectPr w:rsidR="00A4380E">
          <w:pgSz w:w="12240" w:h="15840"/>
          <w:pgMar w:top="1080" w:right="220" w:bottom="1860" w:left="360" w:header="0" w:footer="1608" w:gutter="0"/>
          <w:cols w:space="720"/>
        </w:sectPr>
      </w:pPr>
    </w:p>
    <w:p w14:paraId="05D7DB05" w14:textId="77777777" w:rsidR="00A4380E" w:rsidRDefault="009904B2" w:rsidP="00454857">
      <w:pPr>
        <w:pStyle w:val="ListParagraph"/>
        <w:numPr>
          <w:ilvl w:val="0"/>
          <w:numId w:val="17"/>
        </w:numPr>
        <w:tabs>
          <w:tab w:val="left" w:pos="1440"/>
        </w:tabs>
        <w:spacing w:before="87"/>
        <w:rPr>
          <w:sz w:val="24"/>
        </w:rPr>
      </w:pPr>
      <w:r>
        <w:rPr>
          <w:sz w:val="24"/>
        </w:rPr>
        <w:lastRenderedPageBreak/>
        <w:t>Award/funding</w:t>
      </w:r>
      <w:r>
        <w:rPr>
          <w:spacing w:val="-6"/>
          <w:sz w:val="24"/>
        </w:rPr>
        <w:t xml:space="preserve"> </w:t>
      </w:r>
      <w:r>
        <w:rPr>
          <w:sz w:val="24"/>
        </w:rPr>
        <w:t>decisions</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review</w:t>
      </w:r>
      <w:r>
        <w:rPr>
          <w:spacing w:val="-1"/>
          <w:sz w:val="24"/>
        </w:rPr>
        <w:t xml:space="preserve"> </w:t>
      </w:r>
      <w:r>
        <w:rPr>
          <w:sz w:val="24"/>
        </w:rPr>
        <w:t>team</w:t>
      </w:r>
      <w:r>
        <w:rPr>
          <w:spacing w:val="-1"/>
          <w:sz w:val="24"/>
        </w:rPr>
        <w:t xml:space="preserve"> </w:t>
      </w:r>
      <w:r>
        <w:rPr>
          <w:sz w:val="24"/>
        </w:rPr>
        <w:t>or</w:t>
      </w:r>
      <w:r>
        <w:rPr>
          <w:spacing w:val="-2"/>
          <w:sz w:val="24"/>
        </w:rPr>
        <w:t xml:space="preserve"> </w:t>
      </w:r>
      <w:r>
        <w:rPr>
          <w:sz w:val="24"/>
        </w:rPr>
        <w:t>BPHC</w:t>
      </w:r>
      <w:r>
        <w:rPr>
          <w:spacing w:val="1"/>
          <w:sz w:val="24"/>
        </w:rPr>
        <w:t xml:space="preserve"> </w:t>
      </w:r>
      <w:r>
        <w:rPr>
          <w:sz w:val="24"/>
        </w:rPr>
        <w:t>reflect</w:t>
      </w:r>
      <w:r>
        <w:rPr>
          <w:spacing w:val="-1"/>
          <w:sz w:val="24"/>
        </w:rPr>
        <w:t xml:space="preserve"> </w:t>
      </w:r>
      <w:r>
        <w:rPr>
          <w:sz w:val="24"/>
        </w:rPr>
        <w:t>a</w:t>
      </w:r>
      <w:r>
        <w:rPr>
          <w:spacing w:val="-1"/>
          <w:sz w:val="24"/>
        </w:rPr>
        <w:t xml:space="preserve"> </w:t>
      </w:r>
      <w:r>
        <w:rPr>
          <w:sz w:val="24"/>
        </w:rPr>
        <w:t>conflict</w:t>
      </w:r>
      <w:r>
        <w:rPr>
          <w:spacing w:val="-1"/>
          <w:sz w:val="24"/>
        </w:rPr>
        <w:t xml:space="preserve"> </w:t>
      </w:r>
      <w:r>
        <w:rPr>
          <w:sz w:val="24"/>
        </w:rPr>
        <w:t>of</w:t>
      </w:r>
      <w:r>
        <w:rPr>
          <w:spacing w:val="-1"/>
          <w:sz w:val="24"/>
        </w:rPr>
        <w:t xml:space="preserve"> </w:t>
      </w:r>
      <w:r>
        <w:rPr>
          <w:spacing w:val="-2"/>
          <w:sz w:val="24"/>
        </w:rPr>
        <w:t>interest.</w:t>
      </w:r>
    </w:p>
    <w:p w14:paraId="44FA031E" w14:textId="77777777" w:rsidR="00A4380E" w:rsidRDefault="00A4380E">
      <w:pPr>
        <w:pStyle w:val="BodyText"/>
        <w:spacing w:before="2"/>
      </w:pPr>
    </w:p>
    <w:p w14:paraId="4656677F" w14:textId="77777777" w:rsidR="00A4380E" w:rsidRDefault="009904B2">
      <w:pPr>
        <w:pStyle w:val="BodyText"/>
        <w:ind w:left="720" w:right="877"/>
        <w:jc w:val="both"/>
      </w:pPr>
      <w:r>
        <w:t>All</w:t>
      </w:r>
      <w:r>
        <w:rPr>
          <w:spacing w:val="-4"/>
        </w:rPr>
        <w:t xml:space="preserve"> </w:t>
      </w:r>
      <w:r>
        <w:t>appeals</w:t>
      </w:r>
      <w:r>
        <w:rPr>
          <w:spacing w:val="-5"/>
        </w:rPr>
        <w:t xml:space="preserve"> </w:t>
      </w:r>
      <w:r>
        <w:t>must</w:t>
      </w:r>
      <w:r>
        <w:rPr>
          <w:spacing w:val="-4"/>
        </w:rPr>
        <w:t xml:space="preserve"> </w:t>
      </w:r>
      <w:r>
        <w:t>be</w:t>
      </w:r>
      <w:r>
        <w:rPr>
          <w:spacing w:val="-6"/>
        </w:rPr>
        <w:t xml:space="preserve"> </w:t>
      </w:r>
      <w:r>
        <w:t>addressed</w:t>
      </w:r>
      <w:r>
        <w:rPr>
          <w:spacing w:val="-5"/>
        </w:rPr>
        <w:t xml:space="preserve"> </w:t>
      </w:r>
      <w:r>
        <w:t>to</w:t>
      </w:r>
      <w:r>
        <w:rPr>
          <w:spacing w:val="-8"/>
        </w:rPr>
        <w:t xml:space="preserve"> </w:t>
      </w:r>
      <w:r>
        <w:t>the</w:t>
      </w:r>
      <w:r>
        <w:rPr>
          <w:spacing w:val="-6"/>
        </w:rPr>
        <w:t xml:space="preserve"> </w:t>
      </w:r>
      <w:r>
        <w:t>Director</w:t>
      </w:r>
      <w:r>
        <w:rPr>
          <w:spacing w:val="-6"/>
        </w:rPr>
        <w:t xml:space="preserve"> </w:t>
      </w:r>
      <w:r>
        <w:t>of</w:t>
      </w:r>
      <w:r>
        <w:rPr>
          <w:spacing w:val="-9"/>
        </w:rPr>
        <w:t xml:space="preserve"> </w:t>
      </w:r>
      <w:r>
        <w:t>the</w:t>
      </w:r>
      <w:r>
        <w:rPr>
          <w:spacing w:val="-6"/>
        </w:rPr>
        <w:t xml:space="preserve"> </w:t>
      </w:r>
      <w:r>
        <w:t>Infectious</w:t>
      </w:r>
      <w:r>
        <w:rPr>
          <w:spacing w:val="-5"/>
        </w:rPr>
        <w:t xml:space="preserve"> </w:t>
      </w:r>
      <w:r>
        <w:t>Disease</w:t>
      </w:r>
      <w:r>
        <w:rPr>
          <w:spacing w:val="-6"/>
        </w:rPr>
        <w:t xml:space="preserve"> </w:t>
      </w:r>
      <w:r>
        <w:t>Bureau</w:t>
      </w:r>
      <w:r>
        <w:rPr>
          <w:spacing w:val="-5"/>
        </w:rPr>
        <w:t xml:space="preserve"> </w:t>
      </w:r>
      <w:r>
        <w:t>(or</w:t>
      </w:r>
      <w:r>
        <w:rPr>
          <w:spacing w:val="-7"/>
        </w:rPr>
        <w:t xml:space="preserve"> </w:t>
      </w:r>
      <w:r>
        <w:t>designee).</w:t>
      </w:r>
      <w:r>
        <w:rPr>
          <w:spacing w:val="-5"/>
        </w:rPr>
        <w:t xml:space="preserve"> </w:t>
      </w:r>
      <w:r>
        <w:t>The</w:t>
      </w:r>
      <w:r>
        <w:rPr>
          <w:spacing w:val="-6"/>
        </w:rPr>
        <w:t xml:space="preserve"> </w:t>
      </w:r>
      <w:r>
        <w:t>written intent to grieve</w:t>
      </w:r>
      <w:r>
        <w:rPr>
          <w:spacing w:val="-1"/>
        </w:rPr>
        <w:t xml:space="preserve"> </w:t>
      </w:r>
      <w:r>
        <w:t>and the</w:t>
      </w:r>
      <w:r>
        <w:rPr>
          <w:spacing w:val="-1"/>
        </w:rPr>
        <w:t xml:space="preserve"> </w:t>
      </w:r>
      <w:r>
        <w:t>request for</w:t>
      </w:r>
      <w:r>
        <w:rPr>
          <w:spacing w:val="-2"/>
        </w:rPr>
        <w:t xml:space="preserve"> </w:t>
      </w:r>
      <w:r>
        <w:t>resolution</w:t>
      </w:r>
      <w:r>
        <w:rPr>
          <w:spacing w:val="-2"/>
        </w:rPr>
        <w:t xml:space="preserve"> </w:t>
      </w:r>
      <w:r>
        <w:t>must</w:t>
      </w:r>
      <w:r>
        <w:rPr>
          <w:spacing w:val="-2"/>
        </w:rPr>
        <w:t xml:space="preserve"> </w:t>
      </w:r>
      <w:r>
        <w:t>be</w:t>
      </w:r>
      <w:r>
        <w:rPr>
          <w:spacing w:val="-1"/>
        </w:rPr>
        <w:t xml:space="preserve"> </w:t>
      </w:r>
      <w:r>
        <w:t>received no later</w:t>
      </w:r>
      <w:r>
        <w:rPr>
          <w:spacing w:val="-1"/>
        </w:rPr>
        <w:t xml:space="preserve"> </w:t>
      </w:r>
      <w:r>
        <w:t>than</w:t>
      </w:r>
      <w:r>
        <w:rPr>
          <w:spacing w:val="-1"/>
        </w:rPr>
        <w:t xml:space="preserve"> </w:t>
      </w:r>
      <w:r>
        <w:t>three</w:t>
      </w:r>
      <w:r>
        <w:rPr>
          <w:spacing w:val="-1"/>
        </w:rPr>
        <w:t xml:space="preserve"> </w:t>
      </w:r>
      <w:r>
        <w:t>(3)</w:t>
      </w:r>
      <w:r>
        <w:rPr>
          <w:spacing w:val="-1"/>
        </w:rPr>
        <w:t xml:space="preserve"> </w:t>
      </w:r>
      <w:r>
        <w:t>business days after the public notice of the award decision.</w:t>
      </w:r>
    </w:p>
    <w:p w14:paraId="7BCD458E" w14:textId="77777777" w:rsidR="00A4380E" w:rsidRDefault="00A4380E">
      <w:pPr>
        <w:pStyle w:val="BodyText"/>
      </w:pPr>
    </w:p>
    <w:p w14:paraId="0CF2514D" w14:textId="77777777" w:rsidR="00A4380E" w:rsidRDefault="009904B2">
      <w:pPr>
        <w:pStyle w:val="BodyText"/>
        <w:ind w:left="720" w:right="877"/>
      </w:pPr>
      <w:r>
        <w:t>BPHC</w:t>
      </w:r>
      <w:r>
        <w:rPr>
          <w:spacing w:val="-3"/>
        </w:rPr>
        <w:t xml:space="preserve"> </w:t>
      </w:r>
      <w:r>
        <w:t>will</w:t>
      </w:r>
      <w:r>
        <w:rPr>
          <w:spacing w:val="-3"/>
        </w:rPr>
        <w:t xml:space="preserve"> </w:t>
      </w:r>
      <w:r>
        <w:t>notify</w:t>
      </w:r>
      <w:r>
        <w:rPr>
          <w:spacing w:val="-11"/>
        </w:rPr>
        <w:t xml:space="preserve"> </w:t>
      </w:r>
      <w:r>
        <w:t>the</w:t>
      </w:r>
      <w:r>
        <w:rPr>
          <w:spacing w:val="-2"/>
        </w:rPr>
        <w:t xml:space="preserve"> </w:t>
      </w:r>
      <w:r>
        <w:t>grievant</w:t>
      </w:r>
      <w:r>
        <w:rPr>
          <w:spacing w:val="-3"/>
        </w:rPr>
        <w:t xml:space="preserve"> </w:t>
      </w:r>
      <w:r>
        <w:t>within</w:t>
      </w:r>
      <w:r>
        <w:rPr>
          <w:spacing w:val="-4"/>
        </w:rPr>
        <w:t xml:space="preserve"> </w:t>
      </w:r>
      <w:r>
        <w:t>three</w:t>
      </w:r>
      <w:r>
        <w:rPr>
          <w:spacing w:val="-2"/>
        </w:rPr>
        <w:t xml:space="preserve"> </w:t>
      </w:r>
      <w:r>
        <w:t>(3)</w:t>
      </w:r>
      <w:r>
        <w:rPr>
          <w:spacing w:val="-5"/>
        </w:rPr>
        <w:t xml:space="preserve"> </w:t>
      </w:r>
      <w:r>
        <w:t>business</w:t>
      </w:r>
      <w:r>
        <w:rPr>
          <w:spacing w:val="-3"/>
        </w:rPr>
        <w:t xml:space="preserve"> </w:t>
      </w:r>
      <w:r>
        <w:t>days</w:t>
      </w:r>
      <w:r>
        <w:rPr>
          <w:spacing w:val="-3"/>
        </w:rPr>
        <w:t xml:space="preserve"> </w:t>
      </w:r>
      <w:r>
        <w:t>if</w:t>
      </w:r>
      <w:r>
        <w:rPr>
          <w:spacing w:val="-4"/>
        </w:rPr>
        <w:t xml:space="preserve"> </w:t>
      </w:r>
      <w:r>
        <w:t>the</w:t>
      </w:r>
      <w:r>
        <w:rPr>
          <w:spacing w:val="-3"/>
        </w:rPr>
        <w:t xml:space="preserve"> </w:t>
      </w:r>
      <w:r>
        <w:t>written</w:t>
      </w:r>
      <w:r>
        <w:rPr>
          <w:spacing w:val="-3"/>
        </w:rPr>
        <w:t xml:space="preserve"> </w:t>
      </w:r>
      <w:r>
        <w:t>grievance</w:t>
      </w:r>
      <w:r>
        <w:rPr>
          <w:spacing w:val="-4"/>
        </w:rPr>
        <w:t xml:space="preserve"> </w:t>
      </w:r>
      <w:r>
        <w:t>is</w:t>
      </w:r>
      <w:r>
        <w:rPr>
          <w:spacing w:val="-3"/>
        </w:rPr>
        <w:t xml:space="preserve"> </w:t>
      </w:r>
      <w:r>
        <w:t>outside</w:t>
      </w:r>
      <w:r>
        <w:rPr>
          <w:spacing w:val="-3"/>
        </w:rPr>
        <w:t xml:space="preserve"> </w:t>
      </w:r>
      <w:r>
        <w:t>of</w:t>
      </w:r>
      <w:r>
        <w:rPr>
          <w:spacing w:val="-5"/>
        </w:rPr>
        <w:t xml:space="preserve"> </w:t>
      </w:r>
      <w:r>
        <w:t>the scope of the procedures and is determined not eligible to initiate these procedures.</w:t>
      </w:r>
    </w:p>
    <w:p w14:paraId="47259C10" w14:textId="77777777" w:rsidR="00A4380E" w:rsidRDefault="00A4380E">
      <w:pPr>
        <w:pStyle w:val="BodyText"/>
      </w:pPr>
    </w:p>
    <w:p w14:paraId="08E0E849" w14:textId="77777777" w:rsidR="00A4380E" w:rsidRDefault="009904B2">
      <w:pPr>
        <w:pStyle w:val="BodyText"/>
        <w:ind w:left="720" w:right="994"/>
      </w:pPr>
      <w:r>
        <w:t>BPHC</w:t>
      </w:r>
      <w:r>
        <w:rPr>
          <w:spacing w:val="-3"/>
        </w:rPr>
        <w:t xml:space="preserve"> </w:t>
      </w:r>
      <w:r>
        <w:t>will</w:t>
      </w:r>
      <w:r>
        <w:rPr>
          <w:spacing w:val="-3"/>
        </w:rPr>
        <w:t xml:space="preserve"> </w:t>
      </w:r>
      <w:r>
        <w:t>investigate</w:t>
      </w:r>
      <w:r>
        <w:rPr>
          <w:spacing w:val="-3"/>
        </w:rPr>
        <w:t xml:space="preserve"> </w:t>
      </w:r>
      <w:r>
        <w:t>the</w:t>
      </w:r>
      <w:r>
        <w:rPr>
          <w:spacing w:val="-4"/>
        </w:rPr>
        <w:t xml:space="preserve"> </w:t>
      </w:r>
      <w:r>
        <w:t>grievance</w:t>
      </w:r>
      <w:r>
        <w:rPr>
          <w:spacing w:val="-6"/>
        </w:rPr>
        <w:t xml:space="preserve"> </w:t>
      </w:r>
      <w:r>
        <w:t>with</w:t>
      </w:r>
      <w:r>
        <w:rPr>
          <w:spacing w:val="-3"/>
        </w:rPr>
        <w:t xml:space="preserve"> </w:t>
      </w:r>
      <w:r>
        <w:t>its</w:t>
      </w:r>
      <w:r>
        <w:rPr>
          <w:spacing w:val="-3"/>
        </w:rPr>
        <w:t xml:space="preserve"> </w:t>
      </w:r>
      <w:r>
        <w:t>support</w:t>
      </w:r>
      <w:r>
        <w:rPr>
          <w:spacing w:val="-4"/>
        </w:rPr>
        <w:t xml:space="preserve"> </w:t>
      </w:r>
      <w:r>
        <w:t>staff</w:t>
      </w:r>
      <w:r>
        <w:rPr>
          <w:spacing w:val="-4"/>
        </w:rPr>
        <w:t xml:space="preserve"> </w:t>
      </w:r>
      <w:r>
        <w:t>taking</w:t>
      </w:r>
      <w:r>
        <w:rPr>
          <w:spacing w:val="-6"/>
        </w:rPr>
        <w:t xml:space="preserve"> </w:t>
      </w:r>
      <w:r>
        <w:t>all</w:t>
      </w:r>
      <w:r>
        <w:rPr>
          <w:spacing w:val="-2"/>
        </w:rPr>
        <w:t xml:space="preserve"> </w:t>
      </w:r>
      <w:r>
        <w:t>steps</w:t>
      </w:r>
      <w:r>
        <w:rPr>
          <w:spacing w:val="-4"/>
        </w:rPr>
        <w:t xml:space="preserve"> </w:t>
      </w:r>
      <w:r>
        <w:t>necessary</w:t>
      </w:r>
      <w:r>
        <w:rPr>
          <w:spacing w:val="-7"/>
        </w:rPr>
        <w:t xml:space="preserve"> </w:t>
      </w:r>
      <w:r>
        <w:t>and</w:t>
      </w:r>
      <w:r>
        <w:rPr>
          <w:spacing w:val="-3"/>
        </w:rPr>
        <w:t xml:space="preserve"> </w:t>
      </w:r>
      <w:r>
        <w:t>appropriate</w:t>
      </w:r>
      <w:r>
        <w:rPr>
          <w:spacing w:val="-2"/>
        </w:rPr>
        <w:t xml:space="preserve"> </w:t>
      </w:r>
      <w:r>
        <w:t>to gather</w:t>
      </w:r>
      <w:r>
        <w:rPr>
          <w:spacing w:val="-4"/>
        </w:rPr>
        <w:t xml:space="preserve"> </w:t>
      </w:r>
      <w:r>
        <w:t>relevant</w:t>
      </w:r>
      <w:r>
        <w:rPr>
          <w:spacing w:val="-4"/>
        </w:rPr>
        <w:t xml:space="preserve"> </w:t>
      </w:r>
      <w:r>
        <w:t>information.</w:t>
      </w:r>
      <w:r>
        <w:rPr>
          <w:spacing w:val="-4"/>
        </w:rPr>
        <w:t xml:space="preserve"> </w:t>
      </w:r>
      <w:r>
        <w:t>BPHC</w:t>
      </w:r>
      <w:r>
        <w:rPr>
          <w:spacing w:val="-4"/>
        </w:rPr>
        <w:t xml:space="preserve"> </w:t>
      </w:r>
      <w:r>
        <w:t>will</w:t>
      </w:r>
      <w:r>
        <w:rPr>
          <w:spacing w:val="-4"/>
        </w:rPr>
        <w:t xml:space="preserve"> </w:t>
      </w:r>
      <w:r>
        <w:t>work</w:t>
      </w:r>
      <w:r>
        <w:rPr>
          <w:spacing w:val="-4"/>
        </w:rPr>
        <w:t xml:space="preserve"> </w:t>
      </w:r>
      <w:r>
        <w:t>to</w:t>
      </w:r>
      <w:r>
        <w:rPr>
          <w:spacing w:val="-5"/>
        </w:rPr>
        <w:t xml:space="preserve"> </w:t>
      </w:r>
      <w:r>
        <w:t>facilitate</w:t>
      </w:r>
      <w:r>
        <w:rPr>
          <w:spacing w:val="-5"/>
        </w:rPr>
        <w:t xml:space="preserve"> </w:t>
      </w:r>
      <w:r>
        <w:t>a</w:t>
      </w:r>
      <w:r>
        <w:rPr>
          <w:spacing w:val="-5"/>
        </w:rPr>
        <w:t xml:space="preserve"> </w:t>
      </w:r>
      <w:r>
        <w:t>resolution</w:t>
      </w:r>
      <w:r>
        <w:rPr>
          <w:spacing w:val="-4"/>
        </w:rPr>
        <w:t xml:space="preserve"> </w:t>
      </w:r>
      <w:r>
        <w:t>of</w:t>
      </w:r>
      <w:r>
        <w:rPr>
          <w:spacing w:val="-5"/>
        </w:rPr>
        <w:t xml:space="preserve"> </w:t>
      </w:r>
      <w:r>
        <w:t>the</w:t>
      </w:r>
      <w:r>
        <w:rPr>
          <w:spacing w:val="-5"/>
        </w:rPr>
        <w:t xml:space="preserve"> </w:t>
      </w:r>
      <w:r>
        <w:t>grievance</w:t>
      </w:r>
      <w:r>
        <w:rPr>
          <w:spacing w:val="-4"/>
        </w:rPr>
        <w:t xml:space="preserve"> </w:t>
      </w:r>
      <w:r>
        <w:t>that</w:t>
      </w:r>
      <w:r>
        <w:rPr>
          <w:spacing w:val="-4"/>
        </w:rPr>
        <w:t xml:space="preserve"> </w:t>
      </w:r>
      <w:r>
        <w:t>is</w:t>
      </w:r>
      <w:r>
        <w:rPr>
          <w:spacing w:val="-4"/>
        </w:rPr>
        <w:t xml:space="preserve"> </w:t>
      </w:r>
      <w:r>
        <w:t xml:space="preserve">mutually agreeable by both parties. BPHC shall schedule a Resolution Meeting with the grievant at the convenience of both parties </w:t>
      </w:r>
      <w:proofErr w:type="gramStart"/>
      <w:r>
        <w:t>with regard to</w:t>
      </w:r>
      <w:proofErr w:type="gramEnd"/>
      <w:r>
        <w:t xml:space="preserve"> the meeting date/time and location. The date for the Resolution Meeting shall be within six (6) business days after the receipt of the grievance by BPHC. While all attempts will be made to schedule the resolution meeting</w:t>
      </w:r>
      <w:r>
        <w:rPr>
          <w:spacing w:val="-1"/>
        </w:rPr>
        <w:t xml:space="preserve"> </w:t>
      </w:r>
      <w:r>
        <w:t>at the convenience of the grievant, the grievant is expected to be available to meet with BPHC staff within six (6) business days of the receipt of the grievance at BPHC office located at 1010 Massachusetts Avenue, 2nd Floor</w:t>
      </w:r>
    </w:p>
    <w:p w14:paraId="0BD9C59B" w14:textId="30B232C7" w:rsidR="000D6BDC" w:rsidRDefault="009904B2" w:rsidP="00862C34">
      <w:pPr>
        <w:pStyle w:val="BodyText"/>
        <w:ind w:left="720" w:right="877"/>
        <w:sectPr w:rsidR="000D6BDC">
          <w:pgSz w:w="12240" w:h="15840"/>
          <w:pgMar w:top="1080" w:right="220" w:bottom="1860" w:left="360" w:header="0" w:footer="1608" w:gutter="0"/>
          <w:cols w:space="720"/>
        </w:sectPr>
      </w:pPr>
      <w:r>
        <w:t>Boston. Failure to attend such a meeting will be considered a waiver of the grievance. In an extreme emergency,</w:t>
      </w:r>
      <w:r>
        <w:rPr>
          <w:spacing w:val="-2"/>
        </w:rPr>
        <w:t xml:space="preserve"> </w:t>
      </w:r>
      <w:r>
        <w:t>the</w:t>
      </w:r>
      <w:r>
        <w:rPr>
          <w:spacing w:val="-6"/>
        </w:rPr>
        <w:t xml:space="preserve"> </w:t>
      </w:r>
      <w:r>
        <w:t>parties</w:t>
      </w:r>
      <w:r>
        <w:rPr>
          <w:spacing w:val="-3"/>
        </w:rPr>
        <w:t xml:space="preserve"> </w:t>
      </w:r>
      <w:r>
        <w:t>may</w:t>
      </w:r>
      <w:r>
        <w:rPr>
          <w:spacing w:val="-8"/>
        </w:rPr>
        <w:t xml:space="preserve"> </w:t>
      </w:r>
      <w:r>
        <w:t>agree</w:t>
      </w:r>
      <w:r>
        <w:rPr>
          <w:spacing w:val="-4"/>
        </w:rPr>
        <w:t xml:space="preserve"> </w:t>
      </w:r>
      <w:r>
        <w:t>to</w:t>
      </w:r>
      <w:r>
        <w:rPr>
          <w:spacing w:val="-1"/>
        </w:rPr>
        <w:t xml:space="preserve"> </w:t>
      </w:r>
      <w:r>
        <w:t>reschedule.</w:t>
      </w:r>
      <w:r>
        <w:rPr>
          <w:spacing w:val="-3"/>
        </w:rPr>
        <w:t xml:space="preserve"> </w:t>
      </w:r>
      <w:r>
        <w:t>Rescheduling</w:t>
      </w:r>
      <w:r>
        <w:rPr>
          <w:spacing w:val="-3"/>
        </w:rPr>
        <w:t xml:space="preserve"> </w:t>
      </w:r>
      <w:r>
        <w:t>must</w:t>
      </w:r>
      <w:r>
        <w:rPr>
          <w:spacing w:val="-3"/>
        </w:rPr>
        <w:t xml:space="preserve"> </w:t>
      </w:r>
      <w:r>
        <w:t>be</w:t>
      </w:r>
      <w:r>
        <w:rPr>
          <w:spacing w:val="-3"/>
        </w:rPr>
        <w:t xml:space="preserve"> </w:t>
      </w:r>
      <w:r>
        <w:t>by</w:t>
      </w:r>
      <w:r>
        <w:rPr>
          <w:spacing w:val="-6"/>
        </w:rPr>
        <w:t xml:space="preserve"> </w:t>
      </w:r>
      <w:r>
        <w:t>written</w:t>
      </w:r>
      <w:r>
        <w:rPr>
          <w:spacing w:val="-3"/>
        </w:rPr>
        <w:t xml:space="preserve"> </w:t>
      </w:r>
      <w:r>
        <w:t>agreement</w:t>
      </w:r>
      <w:r>
        <w:rPr>
          <w:spacing w:val="-3"/>
        </w:rPr>
        <w:t xml:space="preserve"> </w:t>
      </w:r>
      <w:r>
        <w:t>and</w:t>
      </w:r>
      <w:r>
        <w:rPr>
          <w:spacing w:val="-2"/>
        </w:rPr>
        <w:t xml:space="preserve"> </w:t>
      </w:r>
      <w:r>
        <w:t>within five (5) business days. A resolution shall be made by BPHC within three (3) business days after the resolution meeting.</w:t>
      </w:r>
    </w:p>
    <w:p w14:paraId="1C5B42DA" w14:textId="62A7233D" w:rsidR="00D84A06" w:rsidRDefault="00750AF8" w:rsidP="00862C34">
      <w:pPr>
        <w:pStyle w:val="BodyText"/>
        <w:rPr>
          <w:sz w:val="20"/>
        </w:rPr>
      </w:pPr>
      <w:r>
        <w:rPr>
          <w:noProof/>
          <w:sz w:val="20"/>
        </w:rPr>
        <w:lastRenderedPageBreak/>
        <mc:AlternateContent>
          <mc:Choice Requires="wps">
            <w:drawing>
              <wp:anchor distT="0" distB="0" distL="114300" distR="114300" simplePos="0" relativeHeight="251658267" behindDoc="0" locked="0" layoutInCell="1" allowOverlap="1" wp14:anchorId="6EEAF280" wp14:editId="40FFC6FB">
                <wp:simplePos x="0" y="0"/>
                <wp:positionH relativeFrom="margin">
                  <wp:align>center</wp:align>
                </wp:positionH>
                <wp:positionV relativeFrom="paragraph">
                  <wp:posOffset>0</wp:posOffset>
                </wp:positionV>
                <wp:extent cx="6612890" cy="264160"/>
                <wp:effectExtent l="0" t="0" r="16510" b="21590"/>
                <wp:wrapSquare wrapText="bothSides"/>
                <wp:docPr id="96592530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chemeClr val="tx2">
                            <a:lumMod val="75000"/>
                          </a:schemeClr>
                        </a:solidFill>
                        <a:ln w="7365">
                          <a:solidFill>
                            <a:srgbClr val="000000"/>
                          </a:solidFill>
                          <a:prstDash val="solid"/>
                        </a:ln>
                      </wps:spPr>
                      <wps:txbx>
                        <w:txbxContent>
                          <w:p w14:paraId="5C6A8708" w14:textId="23F9D76C" w:rsidR="00750AF8" w:rsidRPr="00862C34" w:rsidRDefault="000E66A4" w:rsidP="00862C34">
                            <w:pPr>
                              <w:spacing w:before="67"/>
                              <w:rPr>
                                <w:b/>
                                <w:color w:val="FFFFFF" w:themeColor="background1"/>
                                <w:sz w:val="24"/>
                              </w:rPr>
                            </w:pPr>
                            <w:r>
                              <w:rPr>
                                <w:b/>
                                <w:color w:val="FFFFFF" w:themeColor="background1"/>
                                <w:sz w:val="24"/>
                              </w:rPr>
                              <w:t>RESOURCES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EAF280" id="_x0000_s1046" type="#_x0000_t202" style="position:absolute;margin-left:0;margin-top:0;width:520.7pt;height:20.8pt;z-index:251658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" fillcolor="#17365d [2415]" strokeweight=".20458mm">
                <v:path arrowok="t"/>
                <v:textbox inset="0,0,0,0">
                  <w:txbxContent>
                    <w:p w14:paraId="5C6A8708" w14:textId="23F9D76C" w:rsidR="00750AF8" w:rsidRPr="00862C34" w:rsidRDefault="000E66A4" w:rsidP="00862C34">
                      <w:pPr>
                        <w:spacing w:before="67"/>
                        <w:rPr>
                          <w:b/>
                          <w:color w:val="FFFFFF" w:themeColor="background1"/>
                          <w:sz w:val="24"/>
                        </w:rPr>
                      </w:pPr>
                      <w:r>
                        <w:rPr>
                          <w:b/>
                          <w:color w:val="FFFFFF" w:themeColor="background1"/>
                          <w:sz w:val="24"/>
                        </w:rPr>
                        <w:t>RESOURCES</w:t>
                      </w:r>
                    </w:p>
                  </w:txbxContent>
                </v:textbox>
                <w10:wrap type="square" anchorx="margin"/>
              </v:shape>
            </w:pict>
          </mc:Fallback>
        </mc:AlternateContent>
      </w:r>
    </w:p>
    <w:p w14:paraId="5126B7A2" w14:textId="5186C132" w:rsidR="00D84A06" w:rsidRPr="00D84A06" w:rsidRDefault="00D84A06" w:rsidP="00862C34">
      <w:pPr>
        <w:ind w:left="720"/>
        <w:rPr>
          <w:sz w:val="20"/>
        </w:rPr>
      </w:pPr>
      <w:r w:rsidRPr="00D84A06">
        <w:rPr>
          <w:sz w:val="20"/>
        </w:rPr>
        <w:t>TITLE XXVI – HIV HEALTH CARE SERVICES PROGRAM (RYAN WHITE LEGISLATION)</w:t>
      </w:r>
    </w:p>
    <w:p w14:paraId="555FA581" w14:textId="72EEABAC" w:rsidR="00D84A06" w:rsidRDefault="00032A37" w:rsidP="00750AF8">
      <w:pPr>
        <w:ind w:left="720"/>
        <w:rPr>
          <w:sz w:val="20"/>
        </w:rPr>
      </w:pPr>
      <w:hyperlink r:id="rId28" w:history="1">
        <w:r w:rsidR="00B6174C" w:rsidRPr="0099067C">
          <w:rPr>
            <w:rStyle w:val="Hyperlink"/>
            <w:sz w:val="20"/>
          </w:rPr>
          <w:t>https://hab.hrsa.gov/sites/default/files/hab/program-grants-management/legislationtitlexxvi.pdf</w:t>
        </w:r>
      </w:hyperlink>
    </w:p>
    <w:p w14:paraId="2CD72D50" w14:textId="77777777" w:rsidR="00B6174C" w:rsidRPr="00D84A06" w:rsidRDefault="00B6174C" w:rsidP="00862C34">
      <w:pPr>
        <w:ind w:left="720"/>
        <w:rPr>
          <w:sz w:val="20"/>
        </w:rPr>
      </w:pPr>
    </w:p>
    <w:p w14:paraId="515D3608" w14:textId="77777777" w:rsidR="00D84A06" w:rsidRPr="00D84A06" w:rsidRDefault="00D84A06" w:rsidP="00862C34">
      <w:pPr>
        <w:ind w:left="720"/>
        <w:rPr>
          <w:sz w:val="20"/>
        </w:rPr>
      </w:pPr>
      <w:r w:rsidRPr="00D84A06">
        <w:rPr>
          <w:sz w:val="20"/>
        </w:rPr>
        <w:t xml:space="preserve">1) HEALTH RESOURCES &amp; SERVICE ADMINISTRATION: </w:t>
      </w:r>
    </w:p>
    <w:p w14:paraId="0794C24C" w14:textId="1ED30304" w:rsidR="00B6174C" w:rsidRDefault="00D84A06" w:rsidP="00862C34">
      <w:pPr>
        <w:ind w:left="720"/>
        <w:rPr>
          <w:sz w:val="20"/>
        </w:rPr>
      </w:pPr>
      <w:r w:rsidRPr="00D84A06">
        <w:rPr>
          <w:sz w:val="20"/>
        </w:rPr>
        <w:t>a) RYAN WHITE HIV/AIDS PROGRAM PART A MANUAL (HRSA)</w:t>
      </w:r>
      <w:r w:rsidR="00080862">
        <w:rPr>
          <w:sz w:val="20"/>
        </w:rPr>
        <w:t>- 2023</w:t>
      </w:r>
    </w:p>
    <w:p w14:paraId="0C7207A8" w14:textId="382BB3BA" w:rsidR="00080862" w:rsidRPr="00D84A06" w:rsidRDefault="00032A37" w:rsidP="00862C34">
      <w:pPr>
        <w:ind w:left="720"/>
        <w:rPr>
          <w:sz w:val="20"/>
        </w:rPr>
      </w:pPr>
      <w:hyperlink r:id="rId29" w:history="1">
        <w:r w:rsidR="00080862" w:rsidRPr="0099067C">
          <w:rPr>
            <w:rStyle w:val="Hyperlink"/>
            <w:sz w:val="20"/>
          </w:rPr>
          <w:t>https://ryanwhite.hrsa.gov/sites/default/files/ryanwhite/resources/manual-part.pdf</w:t>
        </w:r>
      </w:hyperlink>
      <w:r w:rsidR="00080862">
        <w:rPr>
          <w:sz w:val="20"/>
        </w:rPr>
        <w:t xml:space="preserve"> </w:t>
      </w:r>
    </w:p>
    <w:p w14:paraId="4B2CD4E2" w14:textId="77777777" w:rsidR="00B6174C" w:rsidRPr="00D84A06" w:rsidRDefault="00B6174C" w:rsidP="00862C34">
      <w:pPr>
        <w:ind w:left="720"/>
        <w:rPr>
          <w:sz w:val="20"/>
        </w:rPr>
      </w:pPr>
    </w:p>
    <w:p w14:paraId="15F4D69E" w14:textId="77777777" w:rsidR="00D84A06" w:rsidRPr="00D84A06" w:rsidRDefault="00D84A06" w:rsidP="00862C34">
      <w:pPr>
        <w:ind w:left="720"/>
        <w:rPr>
          <w:sz w:val="20"/>
        </w:rPr>
      </w:pPr>
      <w:r w:rsidRPr="00D84A06">
        <w:rPr>
          <w:sz w:val="20"/>
        </w:rPr>
        <w:t>b) POLICY NOTICES AND PROGRAM LETTERS</w:t>
      </w:r>
    </w:p>
    <w:p w14:paraId="6CDA307B" w14:textId="58500359" w:rsidR="00D84A06" w:rsidRDefault="00032A37" w:rsidP="00750AF8">
      <w:pPr>
        <w:ind w:left="720"/>
        <w:rPr>
          <w:sz w:val="20"/>
        </w:rPr>
      </w:pPr>
      <w:hyperlink r:id="rId30" w:history="1">
        <w:r w:rsidR="00CE23D2" w:rsidRPr="0099067C">
          <w:rPr>
            <w:rStyle w:val="Hyperlink"/>
          </w:rPr>
          <w:t>https://ryanwhite.hrsa.gov/grants/policy-notices</w:t>
        </w:r>
      </w:hyperlink>
      <w:r w:rsidR="00CE23D2">
        <w:t xml:space="preserve"> </w:t>
      </w:r>
    </w:p>
    <w:p w14:paraId="442ABA1E" w14:textId="77777777" w:rsidR="00B6174C" w:rsidRPr="00D84A06" w:rsidRDefault="00B6174C" w:rsidP="00862C34">
      <w:pPr>
        <w:ind w:left="720"/>
        <w:rPr>
          <w:sz w:val="20"/>
        </w:rPr>
      </w:pPr>
    </w:p>
    <w:p w14:paraId="0982D629" w14:textId="77777777" w:rsidR="00D84A06" w:rsidRPr="00D84A06" w:rsidRDefault="00D84A06" w:rsidP="00862C34">
      <w:pPr>
        <w:ind w:left="720"/>
        <w:rPr>
          <w:sz w:val="20"/>
        </w:rPr>
      </w:pPr>
      <w:r w:rsidRPr="00D84A06">
        <w:rPr>
          <w:sz w:val="20"/>
        </w:rPr>
        <w:t>c) NATIONAL MONITORING STANDARDS: FISCAL STANDARDS</w:t>
      </w:r>
    </w:p>
    <w:p w14:paraId="01F8BE6C" w14:textId="051E5474" w:rsidR="00B6174C" w:rsidRDefault="00032A37" w:rsidP="00862C34">
      <w:pPr>
        <w:ind w:left="720"/>
      </w:pPr>
      <w:hyperlink r:id="rId31" w:history="1">
        <w:r w:rsidR="00D831B7" w:rsidRPr="0099067C">
          <w:rPr>
            <w:rStyle w:val="Hyperlink"/>
          </w:rPr>
          <w:t>https://ryanwhite.hrsa.gov/sites/default/files/ryanwhite/grants/fiscal-monitoring-part.pdf</w:t>
        </w:r>
      </w:hyperlink>
      <w:r w:rsidR="00D831B7">
        <w:t xml:space="preserve"> </w:t>
      </w:r>
    </w:p>
    <w:p w14:paraId="092FD4F7" w14:textId="77777777" w:rsidR="00D831B7" w:rsidRPr="00D84A06" w:rsidRDefault="00D831B7" w:rsidP="00862C34">
      <w:pPr>
        <w:ind w:left="720"/>
        <w:rPr>
          <w:sz w:val="20"/>
        </w:rPr>
      </w:pPr>
    </w:p>
    <w:p w14:paraId="777943A5" w14:textId="77777777" w:rsidR="00D84A06" w:rsidRPr="00D84A06" w:rsidRDefault="00D84A06" w:rsidP="00862C34">
      <w:pPr>
        <w:ind w:left="720"/>
        <w:rPr>
          <w:sz w:val="20"/>
        </w:rPr>
      </w:pPr>
      <w:r w:rsidRPr="00D84A06">
        <w:rPr>
          <w:sz w:val="20"/>
        </w:rPr>
        <w:t>d) NATIONAL MONITORING STANDARDS: PROGRAM STANDARDS</w:t>
      </w:r>
    </w:p>
    <w:p w14:paraId="02250D40" w14:textId="22D97E60" w:rsidR="00D84A06" w:rsidRDefault="00032A37" w:rsidP="00750AF8">
      <w:pPr>
        <w:ind w:left="720"/>
        <w:rPr>
          <w:sz w:val="20"/>
        </w:rPr>
      </w:pPr>
      <w:hyperlink r:id="rId32" w:history="1">
        <w:r w:rsidR="005D2434" w:rsidRPr="0099067C">
          <w:rPr>
            <w:rStyle w:val="Hyperlink"/>
          </w:rPr>
          <w:t>https://ryanwhite.hrsa.gov/sites/default/files/ryanwhite/grants/universal-monitoring-partab.pdf</w:t>
        </w:r>
      </w:hyperlink>
      <w:r w:rsidR="005D2434">
        <w:t xml:space="preserve"> </w:t>
      </w:r>
    </w:p>
    <w:p w14:paraId="081B4BB6" w14:textId="77777777" w:rsidR="00B6174C" w:rsidRPr="00D84A06" w:rsidRDefault="00B6174C" w:rsidP="00862C34">
      <w:pPr>
        <w:ind w:left="720"/>
        <w:rPr>
          <w:sz w:val="20"/>
        </w:rPr>
      </w:pPr>
    </w:p>
    <w:p w14:paraId="627A10E9" w14:textId="77777777" w:rsidR="00D84A06" w:rsidRPr="00D84A06" w:rsidRDefault="00D84A06" w:rsidP="00862C34">
      <w:pPr>
        <w:ind w:left="720"/>
        <w:rPr>
          <w:sz w:val="20"/>
        </w:rPr>
      </w:pPr>
      <w:r w:rsidRPr="00D84A06">
        <w:rPr>
          <w:sz w:val="20"/>
        </w:rPr>
        <w:t>e) NATIONAL MONITORING STANDARDS: UNIVERSAL STANDARDS</w:t>
      </w:r>
    </w:p>
    <w:p w14:paraId="69210A87" w14:textId="76D2C7C3" w:rsidR="00B6174C" w:rsidRDefault="00032A37" w:rsidP="00862C34">
      <w:pPr>
        <w:ind w:left="720"/>
      </w:pPr>
      <w:hyperlink r:id="rId33" w:history="1">
        <w:r w:rsidR="00C9485B" w:rsidRPr="0099067C">
          <w:rPr>
            <w:rStyle w:val="Hyperlink"/>
          </w:rPr>
          <w:t>https://ryanwhite.hrsa.gov/sites/default/files/ryanwhite/grants/2022-rwhap-nms-part.pdf</w:t>
        </w:r>
      </w:hyperlink>
      <w:r w:rsidR="00C9485B">
        <w:t xml:space="preserve"> </w:t>
      </w:r>
    </w:p>
    <w:p w14:paraId="1FEEB30E" w14:textId="77777777" w:rsidR="00C9485B" w:rsidRPr="00D84A06" w:rsidRDefault="00C9485B" w:rsidP="00862C34">
      <w:pPr>
        <w:ind w:left="720"/>
        <w:rPr>
          <w:sz w:val="20"/>
        </w:rPr>
      </w:pPr>
    </w:p>
    <w:p w14:paraId="502C57B2" w14:textId="77777777" w:rsidR="00B6174C" w:rsidRPr="00D84A06" w:rsidRDefault="00B6174C" w:rsidP="00862C34">
      <w:pPr>
        <w:ind w:left="720"/>
        <w:rPr>
          <w:sz w:val="20"/>
        </w:rPr>
      </w:pPr>
    </w:p>
    <w:p w14:paraId="2EB63D01" w14:textId="77777777" w:rsidR="00D84A06" w:rsidRPr="00D84A06" w:rsidRDefault="00D84A06" w:rsidP="00862C34">
      <w:pPr>
        <w:ind w:left="720"/>
        <w:rPr>
          <w:sz w:val="20"/>
        </w:rPr>
      </w:pPr>
      <w:r w:rsidRPr="00D84A06">
        <w:rPr>
          <w:sz w:val="20"/>
        </w:rPr>
        <w:t>2) RYAN WHITE SERVICES DIVISION</w:t>
      </w:r>
    </w:p>
    <w:p w14:paraId="01F74F9C" w14:textId="16BB2E08" w:rsidR="00D84A06" w:rsidRDefault="00D84A06" w:rsidP="006A5E79">
      <w:pPr>
        <w:ind w:left="720"/>
        <w:rPr>
          <w:sz w:val="20"/>
        </w:rPr>
      </w:pPr>
      <w:r w:rsidRPr="00D84A06">
        <w:rPr>
          <w:sz w:val="20"/>
        </w:rPr>
        <w:t>a) FY</w:t>
      </w:r>
      <w:r w:rsidR="00C9485B">
        <w:rPr>
          <w:sz w:val="20"/>
        </w:rPr>
        <w:t>24</w:t>
      </w:r>
      <w:r w:rsidRPr="00D84A06">
        <w:rPr>
          <w:sz w:val="20"/>
        </w:rPr>
        <w:t xml:space="preserve"> PROVIDER MANUAL</w:t>
      </w:r>
      <w:r w:rsidR="006A5E79">
        <w:rPr>
          <w:sz w:val="20"/>
        </w:rPr>
        <w:t xml:space="preserve"> &amp; </w:t>
      </w:r>
      <w:r w:rsidRPr="00D84A06">
        <w:rPr>
          <w:sz w:val="20"/>
        </w:rPr>
        <w:t>FY</w:t>
      </w:r>
      <w:r w:rsidR="00C9485B">
        <w:rPr>
          <w:sz w:val="20"/>
        </w:rPr>
        <w:t>24</w:t>
      </w:r>
      <w:r w:rsidRPr="00D84A06">
        <w:rPr>
          <w:sz w:val="20"/>
        </w:rPr>
        <w:t xml:space="preserve"> STANDARDS OF CARE</w:t>
      </w:r>
    </w:p>
    <w:p w14:paraId="4299B1C8" w14:textId="6D938EE0" w:rsidR="006A5E79" w:rsidRPr="00D84A06" w:rsidRDefault="00032A37" w:rsidP="006A5E79">
      <w:pPr>
        <w:ind w:left="720"/>
        <w:rPr>
          <w:sz w:val="20"/>
        </w:rPr>
      </w:pPr>
      <w:hyperlink r:id="rId34" w:history="1">
        <w:r w:rsidR="00C80358" w:rsidRPr="0099067C">
          <w:rPr>
            <w:rStyle w:val="Hyperlink"/>
            <w:sz w:val="20"/>
          </w:rPr>
          <w:t>https://mailchi.mp/bphc.org/updates_and_annoucements-9451902?e=f689dd2003</w:t>
        </w:r>
      </w:hyperlink>
      <w:r w:rsidR="00C80358">
        <w:rPr>
          <w:sz w:val="20"/>
        </w:rPr>
        <w:t xml:space="preserve"> </w:t>
      </w:r>
    </w:p>
    <w:p w14:paraId="3E13CAFB" w14:textId="77777777" w:rsidR="00B6174C" w:rsidRPr="00D84A06" w:rsidRDefault="00B6174C" w:rsidP="00862C34">
      <w:pPr>
        <w:ind w:left="720"/>
        <w:rPr>
          <w:sz w:val="20"/>
        </w:rPr>
      </w:pPr>
    </w:p>
    <w:p w14:paraId="5A3E2A06" w14:textId="77777777" w:rsidR="00D84A06" w:rsidRPr="00D84A06" w:rsidRDefault="00D84A06" w:rsidP="00862C34">
      <w:pPr>
        <w:ind w:left="720"/>
        <w:rPr>
          <w:sz w:val="20"/>
        </w:rPr>
      </w:pPr>
      <w:r w:rsidRPr="00D84A06">
        <w:rPr>
          <w:sz w:val="20"/>
        </w:rPr>
        <w:t>OTHER RESOURCES</w:t>
      </w:r>
    </w:p>
    <w:p w14:paraId="1DDF052B" w14:textId="07B72712" w:rsidR="00D84A06" w:rsidRDefault="00D84A06" w:rsidP="00750AF8">
      <w:pPr>
        <w:ind w:left="720"/>
        <w:rPr>
          <w:sz w:val="20"/>
        </w:rPr>
      </w:pPr>
      <w:r w:rsidRPr="00D84A06">
        <w:rPr>
          <w:sz w:val="20"/>
        </w:rPr>
        <w:t xml:space="preserve">3) Target HIV: Tools for HRSA’s Ryan White HIV/AIDS Program: </w:t>
      </w:r>
      <w:hyperlink r:id="rId35" w:history="1">
        <w:r w:rsidR="00B6174C" w:rsidRPr="0099067C">
          <w:rPr>
            <w:rStyle w:val="Hyperlink"/>
            <w:sz w:val="20"/>
          </w:rPr>
          <w:t>https://targethiv.org/</w:t>
        </w:r>
      </w:hyperlink>
    </w:p>
    <w:p w14:paraId="74647B23" w14:textId="77777777" w:rsidR="00B6174C" w:rsidRPr="00D84A06" w:rsidRDefault="00B6174C" w:rsidP="00B6174C">
      <w:pPr>
        <w:rPr>
          <w:sz w:val="20"/>
        </w:rPr>
      </w:pPr>
    </w:p>
    <w:p w14:paraId="0FD61186" w14:textId="08DA1007" w:rsidR="00D84A06" w:rsidRDefault="00D84A06" w:rsidP="00750AF8">
      <w:pPr>
        <w:ind w:left="720"/>
        <w:rPr>
          <w:sz w:val="20"/>
        </w:rPr>
      </w:pPr>
      <w:r w:rsidRPr="00D84A06">
        <w:rPr>
          <w:sz w:val="20"/>
        </w:rPr>
        <w:t xml:space="preserve">4) HIV.Gov: </w:t>
      </w:r>
      <w:hyperlink r:id="rId36" w:history="1">
        <w:r w:rsidR="00B6174C" w:rsidRPr="0099067C">
          <w:rPr>
            <w:rStyle w:val="Hyperlink"/>
            <w:sz w:val="20"/>
          </w:rPr>
          <w:t>https://www.hiv.gov/</w:t>
        </w:r>
      </w:hyperlink>
    </w:p>
    <w:p w14:paraId="5965EF16" w14:textId="77777777" w:rsidR="00B6174C" w:rsidRPr="00D84A06" w:rsidRDefault="00B6174C" w:rsidP="00862C34">
      <w:pPr>
        <w:ind w:left="720"/>
        <w:rPr>
          <w:sz w:val="20"/>
        </w:rPr>
      </w:pPr>
    </w:p>
    <w:p w14:paraId="226AFF6C" w14:textId="286851DA" w:rsidR="00D84A06" w:rsidRDefault="00D84A06" w:rsidP="00750AF8">
      <w:pPr>
        <w:ind w:left="720"/>
        <w:rPr>
          <w:sz w:val="20"/>
        </w:rPr>
      </w:pPr>
      <w:r w:rsidRPr="00D84A06">
        <w:rPr>
          <w:sz w:val="20"/>
        </w:rPr>
        <w:t xml:space="preserve">5) </w:t>
      </w:r>
      <w:proofErr w:type="spellStart"/>
      <w:r w:rsidRPr="00D84A06">
        <w:rPr>
          <w:sz w:val="20"/>
        </w:rPr>
        <w:t>AIDSinfo</w:t>
      </w:r>
      <w:proofErr w:type="spellEnd"/>
      <w:r w:rsidRPr="00D84A06">
        <w:rPr>
          <w:sz w:val="20"/>
        </w:rPr>
        <w:t xml:space="preserve">: </w:t>
      </w:r>
      <w:hyperlink r:id="rId37" w:history="1">
        <w:r w:rsidR="00B6174C" w:rsidRPr="0099067C">
          <w:rPr>
            <w:rStyle w:val="Hyperlink"/>
            <w:sz w:val="20"/>
          </w:rPr>
          <w:t>https://aidsinfo.nih.gov/</w:t>
        </w:r>
      </w:hyperlink>
    </w:p>
    <w:p w14:paraId="45AD6A4C" w14:textId="77777777" w:rsidR="00B6174C" w:rsidRPr="00D84A06" w:rsidRDefault="00B6174C" w:rsidP="00862C34">
      <w:pPr>
        <w:ind w:left="720"/>
        <w:rPr>
          <w:sz w:val="20"/>
        </w:rPr>
      </w:pPr>
    </w:p>
    <w:p w14:paraId="1913235B" w14:textId="4E525742" w:rsidR="00D84A06" w:rsidRDefault="00D84A06" w:rsidP="00862C34">
      <w:pPr>
        <w:ind w:left="720"/>
        <w:rPr>
          <w:sz w:val="20"/>
        </w:rPr>
      </w:pPr>
      <w:r w:rsidRPr="00D84A06">
        <w:rPr>
          <w:sz w:val="20"/>
        </w:rPr>
        <w:t xml:space="preserve">6) HRSA – About Ryan White: </w:t>
      </w:r>
      <w:hyperlink r:id="rId38" w:history="1">
        <w:r w:rsidR="00BB3C1C" w:rsidRPr="0099067C">
          <w:rPr>
            <w:rStyle w:val="Hyperlink"/>
            <w:sz w:val="20"/>
          </w:rPr>
          <w:t>https://hab.hrsa.gov/about-ryan-white-hivaids-program</w:t>
        </w:r>
      </w:hyperlink>
    </w:p>
    <w:p w14:paraId="77C910AC" w14:textId="77777777" w:rsidR="00BB3C1C" w:rsidRDefault="00BB3C1C" w:rsidP="00D84A06">
      <w:pPr>
        <w:rPr>
          <w:sz w:val="20"/>
          <w:szCs w:val="24"/>
        </w:rPr>
      </w:pPr>
    </w:p>
    <w:p w14:paraId="793E92DC" w14:textId="77777777" w:rsidR="00750AF8" w:rsidRDefault="00750AF8">
      <w:pPr>
        <w:rPr>
          <w:sz w:val="20"/>
          <w:szCs w:val="24"/>
        </w:rPr>
      </w:pPr>
      <w:r>
        <w:rPr>
          <w:sz w:val="20"/>
        </w:rPr>
        <w:br w:type="page"/>
      </w:r>
    </w:p>
    <w:p w14:paraId="34E734BD" w14:textId="5AA14E1D" w:rsidR="00A4380E" w:rsidRDefault="009904B2">
      <w:pPr>
        <w:pStyle w:val="BodyText"/>
        <w:ind w:left="725"/>
        <w:rPr>
          <w:sz w:val="20"/>
        </w:rPr>
      </w:pPr>
      <w:r>
        <w:rPr>
          <w:noProof/>
          <w:sz w:val="20"/>
        </w:rPr>
        <w:lastRenderedPageBreak/>
        <mc:AlternateContent>
          <mc:Choice Requires="wps">
            <w:drawing>
              <wp:inline distT="0" distB="0" distL="0" distR="0" wp14:anchorId="732AA41B" wp14:editId="7EE8FB87">
                <wp:extent cx="6612890" cy="264160"/>
                <wp:effectExtent l="0" t="0" r="16510" b="2159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264160"/>
                        </a:xfrm>
                        <a:prstGeom prst="rect">
                          <a:avLst/>
                        </a:prstGeom>
                        <a:solidFill>
                          <a:schemeClr val="tx2">
                            <a:lumMod val="75000"/>
                          </a:schemeClr>
                        </a:solidFill>
                        <a:ln w="7365">
                          <a:solidFill>
                            <a:srgbClr val="000000"/>
                          </a:solidFill>
                          <a:prstDash val="solid"/>
                        </a:ln>
                      </wps:spPr>
                      <wps:txbx>
                        <w:txbxContent>
                          <w:p w14:paraId="2FFA16B9" w14:textId="095281BD" w:rsidR="00A4380E" w:rsidRPr="00862C34" w:rsidRDefault="009904B2" w:rsidP="00862C34">
                            <w:pPr>
                              <w:spacing w:before="67"/>
                              <w:rPr>
                                <w:b/>
                                <w:color w:val="FFFFFF" w:themeColor="background1"/>
                                <w:sz w:val="24"/>
                              </w:rPr>
                            </w:pPr>
                            <w:r w:rsidRPr="00862C34">
                              <w:rPr>
                                <w:b/>
                                <w:color w:val="FFFFFF" w:themeColor="background1"/>
                                <w:sz w:val="24"/>
                              </w:rPr>
                              <w:t>APPLICATION</w:t>
                            </w:r>
                            <w:r w:rsidRPr="00862C34">
                              <w:rPr>
                                <w:b/>
                                <w:color w:val="FFFFFF" w:themeColor="background1"/>
                                <w:spacing w:val="-1"/>
                                <w:sz w:val="24"/>
                              </w:rPr>
                              <w:t xml:space="preserve"> </w:t>
                            </w:r>
                            <w:r w:rsidRPr="00862C34">
                              <w:rPr>
                                <w:b/>
                                <w:color w:val="FFFFFF" w:themeColor="background1"/>
                                <w:sz w:val="24"/>
                              </w:rPr>
                              <w:t>AND</w:t>
                            </w:r>
                            <w:r w:rsidRPr="00862C34">
                              <w:rPr>
                                <w:b/>
                                <w:color w:val="FFFFFF" w:themeColor="background1"/>
                                <w:spacing w:val="-2"/>
                                <w:sz w:val="24"/>
                              </w:rPr>
                              <w:t xml:space="preserve"> INSTRUCTIONS</w:t>
                            </w:r>
                          </w:p>
                        </w:txbxContent>
                      </wps:txbx>
                      <wps:bodyPr wrap="square" lIns="0" tIns="0" rIns="0" bIns="0" rtlCol="0">
                        <a:noAutofit/>
                      </wps:bodyPr>
                    </wps:wsp>
                  </a:graphicData>
                </a:graphic>
              </wp:inline>
            </w:drawing>
          </mc:Choice>
          <mc:Fallback>
            <w:pict>
              <v:shape w14:anchorId="732AA41B" id="Textbox 39" o:spid="_x0000_s1047" type="#_x0000_t202" style="width:520.7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" fillcolor="#17365d [2415]" strokeweight=".20458mm">
                <v:path arrowok="t"/>
                <v:textbox inset="0,0,0,0">
                  <w:txbxContent>
                    <w:p w14:paraId="2FFA16B9" w14:textId="095281BD" w:rsidR="00A4380E" w:rsidRPr="00862C34" w:rsidRDefault="009904B2" w:rsidP="00862C34">
                      <w:pPr>
                        <w:spacing w:before="67"/>
                        <w:rPr>
                          <w:b/>
                          <w:color w:val="FFFFFF" w:themeColor="background1"/>
                          <w:sz w:val="24"/>
                        </w:rPr>
                      </w:pPr>
                      <w:r w:rsidRPr="00862C34">
                        <w:rPr>
                          <w:b/>
                          <w:color w:val="FFFFFF" w:themeColor="background1"/>
                          <w:sz w:val="24"/>
                        </w:rPr>
                        <w:t>APPLICATION</w:t>
                      </w:r>
                      <w:r w:rsidRPr="00862C34">
                        <w:rPr>
                          <w:b/>
                          <w:color w:val="FFFFFF" w:themeColor="background1"/>
                          <w:spacing w:val="-1"/>
                          <w:sz w:val="24"/>
                        </w:rPr>
                        <w:t xml:space="preserve"> </w:t>
                      </w:r>
                      <w:r w:rsidRPr="00862C34">
                        <w:rPr>
                          <w:b/>
                          <w:color w:val="FFFFFF" w:themeColor="background1"/>
                          <w:sz w:val="24"/>
                        </w:rPr>
                        <w:t>AND</w:t>
                      </w:r>
                      <w:r w:rsidRPr="00862C34">
                        <w:rPr>
                          <w:b/>
                          <w:color w:val="FFFFFF" w:themeColor="background1"/>
                          <w:spacing w:val="-2"/>
                          <w:sz w:val="24"/>
                        </w:rPr>
                        <w:t xml:space="preserve"> INSTRUCTIONS</w:t>
                      </w:r>
                    </w:p>
                  </w:txbxContent>
                </v:textbox>
                <w10:anchorlock/>
              </v:shape>
            </w:pict>
          </mc:Fallback>
        </mc:AlternateContent>
      </w:r>
    </w:p>
    <w:p w14:paraId="24DF076F" w14:textId="77777777" w:rsidR="00A4380E" w:rsidRDefault="00A4380E">
      <w:pPr>
        <w:pStyle w:val="BodyText"/>
        <w:spacing w:before="44"/>
      </w:pPr>
    </w:p>
    <w:p w14:paraId="1B2CFFD3" w14:textId="77777777" w:rsidR="00A4380E" w:rsidRDefault="009904B2">
      <w:pPr>
        <w:pStyle w:val="BodyText"/>
        <w:spacing w:line="259" w:lineRule="auto"/>
        <w:ind w:left="720" w:right="877"/>
      </w:pPr>
      <w:r>
        <w:t xml:space="preserve">The application may be found in </w:t>
      </w:r>
      <w:r>
        <w:rPr>
          <w:b/>
          <w:i/>
        </w:rPr>
        <w:t xml:space="preserve">SECTION II: Application </w:t>
      </w:r>
      <w:r>
        <w:t>along with detailed instructions and explanations</w:t>
      </w:r>
      <w:r>
        <w:rPr>
          <w:spacing w:val="-2"/>
        </w:rPr>
        <w:t xml:space="preserve"> </w:t>
      </w:r>
      <w:r>
        <w:t>of</w:t>
      </w:r>
      <w:r>
        <w:rPr>
          <w:spacing w:val="-2"/>
        </w:rPr>
        <w:t xml:space="preserve"> </w:t>
      </w:r>
      <w:r>
        <w:t>requirements.</w:t>
      </w:r>
      <w:r>
        <w:rPr>
          <w:spacing w:val="-2"/>
        </w:rPr>
        <w:t xml:space="preserve"> </w:t>
      </w:r>
      <w:r>
        <w:t>Please</w:t>
      </w:r>
      <w:r>
        <w:rPr>
          <w:spacing w:val="-3"/>
        </w:rPr>
        <w:t xml:space="preserve"> </w:t>
      </w:r>
      <w:r>
        <w:t>include</w:t>
      </w:r>
      <w:r>
        <w:rPr>
          <w:spacing w:val="-3"/>
        </w:rPr>
        <w:t xml:space="preserve"> </w:t>
      </w:r>
      <w:r>
        <w:t>the</w:t>
      </w:r>
      <w:r>
        <w:rPr>
          <w:spacing w:val="-2"/>
        </w:rPr>
        <w:t xml:space="preserve"> </w:t>
      </w:r>
      <w:r>
        <w:t>name</w:t>
      </w:r>
      <w:r>
        <w:rPr>
          <w:spacing w:val="-2"/>
        </w:rPr>
        <w:t xml:space="preserve"> </w:t>
      </w:r>
      <w:r>
        <w:t>of</w:t>
      </w:r>
      <w:r>
        <w:rPr>
          <w:spacing w:val="-4"/>
        </w:rPr>
        <w:t xml:space="preserve"> </w:t>
      </w:r>
      <w:r>
        <w:t>the</w:t>
      </w:r>
      <w:r>
        <w:rPr>
          <w:spacing w:val="-2"/>
        </w:rPr>
        <w:t xml:space="preserve"> </w:t>
      </w:r>
      <w:r>
        <w:t>agency</w:t>
      </w:r>
      <w:r>
        <w:rPr>
          <w:spacing w:val="-5"/>
        </w:rPr>
        <w:t xml:space="preserve"> </w:t>
      </w:r>
      <w:r>
        <w:t>and</w:t>
      </w:r>
      <w:r>
        <w:rPr>
          <w:spacing w:val="-2"/>
        </w:rPr>
        <w:t xml:space="preserve"> </w:t>
      </w:r>
      <w:r>
        <w:t>the service</w:t>
      </w:r>
      <w:r>
        <w:rPr>
          <w:spacing w:val="-3"/>
        </w:rPr>
        <w:t xml:space="preserve"> </w:t>
      </w:r>
      <w:r>
        <w:t>category</w:t>
      </w:r>
      <w:r>
        <w:rPr>
          <w:spacing w:val="-7"/>
        </w:rPr>
        <w:t xml:space="preserve"> </w:t>
      </w:r>
      <w:r>
        <w:t>on</w:t>
      </w:r>
      <w:r>
        <w:rPr>
          <w:spacing w:val="-2"/>
        </w:rPr>
        <w:t xml:space="preserve"> </w:t>
      </w:r>
      <w:r>
        <w:t>each page of the application. In addition, please label each response clearly. The label should include the section of the application (e.g. F. Service Description) and the question number.</w:t>
      </w:r>
    </w:p>
    <w:p w14:paraId="285EF49B" w14:textId="77777777" w:rsidR="00A4380E" w:rsidRDefault="00A4380E">
      <w:pPr>
        <w:spacing w:line="259" w:lineRule="auto"/>
        <w:sectPr w:rsidR="00A4380E">
          <w:pgSz w:w="12240" w:h="15840"/>
          <w:pgMar w:top="1100" w:right="220" w:bottom="1860" w:left="360" w:header="0" w:footer="1608" w:gutter="0"/>
          <w:cols w:space="720"/>
        </w:sectPr>
      </w:pPr>
    </w:p>
    <w:p w14:paraId="5DDAA590" w14:textId="77777777" w:rsidR="00A4380E" w:rsidRDefault="009904B2">
      <w:pPr>
        <w:pStyle w:val="BodyText"/>
        <w:ind w:left="448"/>
        <w:rPr>
          <w:sz w:val="20"/>
        </w:rPr>
      </w:pPr>
      <w:r>
        <w:rPr>
          <w:noProof/>
          <w:sz w:val="20"/>
        </w:rPr>
        <w:lastRenderedPageBreak/>
        <mc:AlternateContent>
          <mc:Choice Requires="wps">
            <w:drawing>
              <wp:inline distT="0" distB="0" distL="0" distR="0" wp14:anchorId="3898C73D" wp14:editId="5221E837">
                <wp:extent cx="6595109" cy="345440"/>
                <wp:effectExtent l="0" t="0" r="15875" b="1651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5109" cy="345440"/>
                        </a:xfrm>
                        <a:prstGeom prst="rect">
                          <a:avLst/>
                        </a:prstGeom>
                        <a:solidFill>
                          <a:schemeClr val="tx2">
                            <a:lumMod val="75000"/>
                          </a:schemeClr>
                        </a:solidFill>
                        <a:ln w="7365">
                          <a:solidFill>
                            <a:srgbClr val="000000"/>
                          </a:solidFill>
                          <a:prstDash val="solid"/>
                        </a:ln>
                      </wps:spPr>
                      <wps:txbx>
                        <w:txbxContent>
                          <w:p w14:paraId="32AAF3E6" w14:textId="0B7C94E6" w:rsidR="00A4380E" w:rsidRPr="00862C34" w:rsidRDefault="009904B2" w:rsidP="00862C34">
                            <w:pPr>
                              <w:spacing w:before="154"/>
                              <w:rPr>
                                <w:b/>
                                <w:color w:val="FFFFFF" w:themeColor="background1"/>
                                <w:sz w:val="24"/>
                              </w:rPr>
                            </w:pPr>
                            <w:r w:rsidRPr="00862C34">
                              <w:rPr>
                                <w:b/>
                                <w:color w:val="FFFFFF" w:themeColor="background1"/>
                                <w:spacing w:val="-2"/>
                                <w:sz w:val="24"/>
                              </w:rPr>
                              <w:t>APPENDICES</w:t>
                            </w:r>
                          </w:p>
                        </w:txbxContent>
                      </wps:txbx>
                      <wps:bodyPr wrap="square" lIns="0" tIns="0" rIns="0" bIns="0" rtlCol="0">
                        <a:noAutofit/>
                      </wps:bodyPr>
                    </wps:wsp>
                  </a:graphicData>
                </a:graphic>
              </wp:inline>
            </w:drawing>
          </mc:Choice>
          <mc:Fallback>
            <w:pict>
              <v:shape w14:anchorId="3898C73D" id="Textbox 40" o:spid="_x0000_s1048" type="#_x0000_t202" style="width:519.3pt;height: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" fillcolor="#17365d [2415]" strokeweight=".20458mm">
                <v:path arrowok="t"/>
                <v:textbox inset="0,0,0,0">
                  <w:txbxContent>
                    <w:p w14:paraId="32AAF3E6" w14:textId="0B7C94E6" w:rsidR="00A4380E" w:rsidRPr="00862C34" w:rsidRDefault="009904B2" w:rsidP="00862C34">
                      <w:pPr>
                        <w:spacing w:before="154"/>
                        <w:rPr>
                          <w:b/>
                          <w:color w:val="FFFFFF" w:themeColor="background1"/>
                          <w:sz w:val="24"/>
                        </w:rPr>
                      </w:pPr>
                      <w:r w:rsidRPr="00862C34">
                        <w:rPr>
                          <w:b/>
                          <w:color w:val="FFFFFF" w:themeColor="background1"/>
                          <w:spacing w:val="-2"/>
                          <w:sz w:val="24"/>
                        </w:rPr>
                        <w:t>APPENDICES</w:t>
                      </w:r>
                    </w:p>
                  </w:txbxContent>
                </v:textbox>
                <w10:anchorlock/>
              </v:shape>
            </w:pict>
          </mc:Fallback>
        </mc:AlternateContent>
      </w:r>
    </w:p>
    <w:p w14:paraId="280E7B8D" w14:textId="77777777" w:rsidR="00A4380E" w:rsidRDefault="00A4380E">
      <w:pPr>
        <w:pStyle w:val="BodyText"/>
        <w:spacing w:before="103"/>
        <w:rPr>
          <w:sz w:val="19"/>
        </w:rPr>
      </w:pPr>
    </w:p>
    <w:p w14:paraId="4EA69BD3" w14:textId="77777777" w:rsidR="00A4380E" w:rsidRDefault="009904B2">
      <w:pPr>
        <w:ind w:left="720"/>
        <w:rPr>
          <w:i/>
          <w:sz w:val="19"/>
        </w:rPr>
      </w:pPr>
      <w:r>
        <w:rPr>
          <w:b/>
          <w:i/>
          <w:sz w:val="24"/>
        </w:rPr>
        <w:t>A</w:t>
      </w:r>
      <w:r>
        <w:rPr>
          <w:b/>
          <w:i/>
          <w:sz w:val="19"/>
        </w:rPr>
        <w:t>PPENDIX</w:t>
      </w:r>
      <w:r>
        <w:rPr>
          <w:b/>
          <w:i/>
          <w:spacing w:val="-12"/>
          <w:sz w:val="19"/>
        </w:rPr>
        <w:t xml:space="preserve"> </w:t>
      </w:r>
      <w:r>
        <w:rPr>
          <w:b/>
          <w:i/>
          <w:sz w:val="24"/>
        </w:rPr>
        <w:t>A</w:t>
      </w:r>
      <w:r>
        <w:rPr>
          <w:i/>
          <w:sz w:val="24"/>
        </w:rPr>
        <w:t>:</w:t>
      </w:r>
      <w:r>
        <w:rPr>
          <w:i/>
          <w:spacing w:val="-15"/>
          <w:sz w:val="24"/>
        </w:rPr>
        <w:t xml:space="preserve"> </w:t>
      </w:r>
      <w:r>
        <w:rPr>
          <w:i/>
          <w:sz w:val="24"/>
        </w:rPr>
        <w:t>B</w:t>
      </w:r>
      <w:r>
        <w:rPr>
          <w:i/>
          <w:sz w:val="19"/>
        </w:rPr>
        <w:t>OSTON</w:t>
      </w:r>
      <w:r>
        <w:rPr>
          <w:i/>
          <w:spacing w:val="-9"/>
          <w:sz w:val="19"/>
        </w:rPr>
        <w:t xml:space="preserve"> </w:t>
      </w:r>
      <w:r>
        <w:rPr>
          <w:i/>
          <w:sz w:val="24"/>
        </w:rPr>
        <w:t>E</w:t>
      </w:r>
      <w:r>
        <w:rPr>
          <w:i/>
          <w:sz w:val="19"/>
        </w:rPr>
        <w:t>LIGIBLE</w:t>
      </w:r>
      <w:r>
        <w:rPr>
          <w:i/>
          <w:spacing w:val="-7"/>
          <w:sz w:val="19"/>
        </w:rPr>
        <w:t xml:space="preserve"> </w:t>
      </w:r>
      <w:r>
        <w:rPr>
          <w:i/>
          <w:sz w:val="24"/>
        </w:rPr>
        <w:t>M</w:t>
      </w:r>
      <w:r>
        <w:rPr>
          <w:i/>
          <w:sz w:val="19"/>
        </w:rPr>
        <w:t>ETROPOLITAN</w:t>
      </w:r>
      <w:r>
        <w:rPr>
          <w:i/>
          <w:spacing w:val="-6"/>
          <w:sz w:val="19"/>
        </w:rPr>
        <w:t xml:space="preserve"> </w:t>
      </w:r>
      <w:r>
        <w:rPr>
          <w:i/>
          <w:sz w:val="24"/>
        </w:rPr>
        <w:t>A</w:t>
      </w:r>
      <w:r>
        <w:rPr>
          <w:i/>
          <w:sz w:val="19"/>
        </w:rPr>
        <w:t>REA</w:t>
      </w:r>
      <w:r>
        <w:rPr>
          <w:i/>
          <w:spacing w:val="-5"/>
          <w:sz w:val="19"/>
        </w:rPr>
        <w:t xml:space="preserve"> </w:t>
      </w:r>
      <w:r>
        <w:rPr>
          <w:i/>
          <w:sz w:val="24"/>
        </w:rPr>
        <w:t>(EMA)</w:t>
      </w:r>
      <w:r>
        <w:rPr>
          <w:i/>
          <w:spacing w:val="-15"/>
          <w:sz w:val="24"/>
        </w:rPr>
        <w:t xml:space="preserve"> </w:t>
      </w:r>
      <w:r>
        <w:rPr>
          <w:i/>
          <w:spacing w:val="-5"/>
          <w:sz w:val="24"/>
        </w:rPr>
        <w:t>M</w:t>
      </w:r>
      <w:r>
        <w:rPr>
          <w:i/>
          <w:spacing w:val="-5"/>
          <w:sz w:val="19"/>
        </w:rPr>
        <w:t>AP</w:t>
      </w:r>
    </w:p>
    <w:p w14:paraId="68B4D20E" w14:textId="0D0EEE7C" w:rsidR="00A4380E" w:rsidRDefault="009904B2">
      <w:pPr>
        <w:spacing w:before="183"/>
        <w:ind w:left="720"/>
        <w:rPr>
          <w:i/>
          <w:sz w:val="24"/>
        </w:rPr>
      </w:pPr>
      <w:r>
        <w:rPr>
          <w:b/>
          <w:i/>
          <w:sz w:val="24"/>
        </w:rPr>
        <w:t>A</w:t>
      </w:r>
      <w:r>
        <w:rPr>
          <w:b/>
          <w:i/>
          <w:sz w:val="19"/>
        </w:rPr>
        <w:t>PPENDIX</w:t>
      </w:r>
      <w:r>
        <w:rPr>
          <w:b/>
          <w:i/>
          <w:spacing w:val="-10"/>
          <w:sz w:val="19"/>
        </w:rPr>
        <w:t xml:space="preserve"> </w:t>
      </w:r>
      <w:r>
        <w:rPr>
          <w:b/>
          <w:i/>
          <w:sz w:val="24"/>
        </w:rPr>
        <w:t>B</w:t>
      </w:r>
      <w:r>
        <w:rPr>
          <w:i/>
          <w:sz w:val="24"/>
        </w:rPr>
        <w:t>:</w:t>
      </w:r>
      <w:r>
        <w:rPr>
          <w:i/>
          <w:spacing w:val="-15"/>
          <w:sz w:val="24"/>
        </w:rPr>
        <w:t xml:space="preserve"> </w:t>
      </w:r>
      <w:r>
        <w:rPr>
          <w:i/>
          <w:sz w:val="24"/>
        </w:rPr>
        <w:t>D</w:t>
      </w:r>
      <w:r>
        <w:rPr>
          <w:i/>
          <w:sz w:val="19"/>
        </w:rPr>
        <w:t>EMOGRAPHIC</w:t>
      </w:r>
      <w:r>
        <w:rPr>
          <w:i/>
          <w:spacing w:val="-6"/>
          <w:sz w:val="19"/>
        </w:rPr>
        <w:t xml:space="preserve"> </w:t>
      </w:r>
      <w:r>
        <w:rPr>
          <w:i/>
          <w:sz w:val="24"/>
        </w:rPr>
        <w:t>P</w:t>
      </w:r>
      <w:r>
        <w:rPr>
          <w:i/>
          <w:sz w:val="19"/>
        </w:rPr>
        <w:t>ROFILE</w:t>
      </w:r>
      <w:r>
        <w:rPr>
          <w:i/>
          <w:spacing w:val="-7"/>
          <w:sz w:val="19"/>
        </w:rPr>
        <w:t xml:space="preserve"> </w:t>
      </w:r>
      <w:r>
        <w:rPr>
          <w:i/>
          <w:sz w:val="19"/>
        </w:rPr>
        <w:t>OF</w:t>
      </w:r>
      <w:r>
        <w:rPr>
          <w:i/>
          <w:spacing w:val="-7"/>
          <w:sz w:val="19"/>
        </w:rPr>
        <w:t xml:space="preserve"> </w:t>
      </w:r>
      <w:r>
        <w:rPr>
          <w:i/>
          <w:spacing w:val="-5"/>
          <w:sz w:val="24"/>
        </w:rPr>
        <w:t>EMA</w:t>
      </w:r>
    </w:p>
    <w:p w14:paraId="0CD78764" w14:textId="77777777" w:rsidR="00A4380E" w:rsidRDefault="009904B2">
      <w:pPr>
        <w:spacing w:before="182"/>
        <w:ind w:left="720"/>
        <w:rPr>
          <w:i/>
          <w:sz w:val="19"/>
        </w:rPr>
      </w:pPr>
      <w:r>
        <w:rPr>
          <w:b/>
          <w:i/>
          <w:sz w:val="24"/>
        </w:rPr>
        <w:t>A</w:t>
      </w:r>
      <w:r>
        <w:rPr>
          <w:b/>
          <w:i/>
          <w:sz w:val="19"/>
        </w:rPr>
        <w:t>PPENDIX</w:t>
      </w:r>
      <w:r>
        <w:rPr>
          <w:b/>
          <w:i/>
          <w:spacing w:val="-8"/>
          <w:sz w:val="19"/>
        </w:rPr>
        <w:t xml:space="preserve"> </w:t>
      </w:r>
      <w:r>
        <w:rPr>
          <w:b/>
          <w:i/>
          <w:sz w:val="24"/>
        </w:rPr>
        <w:t>C</w:t>
      </w:r>
      <w:r>
        <w:rPr>
          <w:i/>
          <w:sz w:val="24"/>
        </w:rPr>
        <w:t>:</w:t>
      </w:r>
      <w:r>
        <w:rPr>
          <w:i/>
          <w:spacing w:val="-15"/>
          <w:sz w:val="24"/>
        </w:rPr>
        <w:t xml:space="preserve"> </w:t>
      </w:r>
      <w:r>
        <w:rPr>
          <w:i/>
          <w:sz w:val="24"/>
        </w:rPr>
        <w:t>HIV</w:t>
      </w:r>
      <w:r>
        <w:rPr>
          <w:i/>
          <w:spacing w:val="-15"/>
          <w:sz w:val="24"/>
        </w:rPr>
        <w:t xml:space="preserve"> </w:t>
      </w:r>
      <w:r>
        <w:rPr>
          <w:i/>
          <w:sz w:val="24"/>
        </w:rPr>
        <w:t>C</w:t>
      </w:r>
      <w:r>
        <w:rPr>
          <w:i/>
          <w:sz w:val="19"/>
        </w:rPr>
        <w:t>ARE</w:t>
      </w:r>
      <w:r>
        <w:rPr>
          <w:i/>
          <w:spacing w:val="-2"/>
          <w:sz w:val="19"/>
        </w:rPr>
        <w:t xml:space="preserve"> </w:t>
      </w:r>
      <w:r>
        <w:rPr>
          <w:i/>
          <w:spacing w:val="-2"/>
          <w:sz w:val="24"/>
        </w:rPr>
        <w:t>C</w:t>
      </w:r>
      <w:r>
        <w:rPr>
          <w:i/>
          <w:spacing w:val="-2"/>
          <w:sz w:val="19"/>
        </w:rPr>
        <w:t>ONTINUUM</w:t>
      </w:r>
    </w:p>
    <w:p w14:paraId="7D8B3D55" w14:textId="2A60D183" w:rsidR="00A4380E" w:rsidRDefault="009904B2" w:rsidP="00862C34">
      <w:pPr>
        <w:spacing w:before="183"/>
        <w:ind w:left="720"/>
        <w:rPr>
          <w:i/>
          <w:sz w:val="19"/>
        </w:rPr>
      </w:pPr>
      <w:r>
        <w:rPr>
          <w:b/>
          <w:i/>
          <w:sz w:val="24"/>
        </w:rPr>
        <w:t>A</w:t>
      </w:r>
      <w:r>
        <w:rPr>
          <w:b/>
          <w:i/>
          <w:sz w:val="19"/>
        </w:rPr>
        <w:t>PPENDIX</w:t>
      </w:r>
      <w:r>
        <w:rPr>
          <w:b/>
          <w:i/>
          <w:spacing w:val="-11"/>
          <w:sz w:val="19"/>
        </w:rPr>
        <w:t xml:space="preserve"> </w:t>
      </w:r>
      <w:r>
        <w:rPr>
          <w:b/>
          <w:i/>
          <w:sz w:val="24"/>
        </w:rPr>
        <w:t>D:</w:t>
      </w:r>
      <w:r>
        <w:rPr>
          <w:b/>
          <w:i/>
          <w:spacing w:val="-15"/>
          <w:sz w:val="24"/>
        </w:rPr>
        <w:t xml:space="preserve"> </w:t>
      </w:r>
      <w:r w:rsidR="00BF01EE" w:rsidRPr="00BF01EE">
        <w:rPr>
          <w:bCs/>
          <w:i/>
          <w:spacing w:val="-15"/>
          <w:sz w:val="24"/>
        </w:rPr>
        <w:t>FISCAL RULES</w:t>
      </w:r>
    </w:p>
    <w:p w14:paraId="4AB33B06" w14:textId="06EBD434" w:rsidR="00BF01EE" w:rsidRDefault="00BF01EE" w:rsidP="00862C34">
      <w:pPr>
        <w:spacing w:before="183"/>
        <w:ind w:left="720"/>
        <w:rPr>
          <w:i/>
          <w:sz w:val="19"/>
        </w:rPr>
      </w:pPr>
      <w:r>
        <w:rPr>
          <w:b/>
          <w:i/>
          <w:sz w:val="24"/>
        </w:rPr>
        <w:t>A</w:t>
      </w:r>
      <w:r>
        <w:rPr>
          <w:b/>
          <w:i/>
          <w:sz w:val="19"/>
        </w:rPr>
        <w:t>PPENDIX</w:t>
      </w:r>
      <w:r>
        <w:rPr>
          <w:b/>
          <w:i/>
          <w:spacing w:val="-12"/>
          <w:sz w:val="19"/>
        </w:rPr>
        <w:t xml:space="preserve"> </w:t>
      </w:r>
      <w:r>
        <w:rPr>
          <w:b/>
          <w:i/>
          <w:sz w:val="24"/>
        </w:rPr>
        <w:t>E:</w:t>
      </w:r>
      <w:r>
        <w:rPr>
          <w:b/>
          <w:i/>
          <w:spacing w:val="-15"/>
          <w:sz w:val="24"/>
        </w:rPr>
        <w:t xml:space="preserve"> </w:t>
      </w:r>
      <w:r>
        <w:rPr>
          <w:i/>
          <w:sz w:val="24"/>
        </w:rPr>
        <w:t>S</w:t>
      </w:r>
      <w:r>
        <w:rPr>
          <w:i/>
          <w:sz w:val="19"/>
        </w:rPr>
        <w:t>ERVICE</w:t>
      </w:r>
      <w:r>
        <w:rPr>
          <w:i/>
          <w:spacing w:val="-6"/>
          <w:sz w:val="19"/>
        </w:rPr>
        <w:t xml:space="preserve"> </w:t>
      </w:r>
      <w:r>
        <w:rPr>
          <w:i/>
          <w:sz w:val="24"/>
        </w:rPr>
        <w:t>S</w:t>
      </w:r>
      <w:r>
        <w:rPr>
          <w:i/>
          <w:sz w:val="19"/>
        </w:rPr>
        <w:t>TANDARDS</w:t>
      </w:r>
      <w:r>
        <w:rPr>
          <w:i/>
          <w:spacing w:val="-5"/>
          <w:sz w:val="19"/>
        </w:rPr>
        <w:t xml:space="preserve"> </w:t>
      </w:r>
    </w:p>
    <w:p w14:paraId="61BCDA3E" w14:textId="07BFFA14" w:rsidR="00A4380E" w:rsidRDefault="009904B2">
      <w:pPr>
        <w:spacing w:before="182"/>
        <w:ind w:left="720"/>
        <w:rPr>
          <w:i/>
          <w:sz w:val="19"/>
        </w:rPr>
      </w:pPr>
      <w:r>
        <w:rPr>
          <w:b/>
          <w:i/>
          <w:sz w:val="24"/>
        </w:rPr>
        <w:t>A</w:t>
      </w:r>
      <w:r>
        <w:rPr>
          <w:b/>
          <w:i/>
          <w:sz w:val="19"/>
        </w:rPr>
        <w:t>PPENDIX</w:t>
      </w:r>
      <w:r>
        <w:rPr>
          <w:b/>
          <w:i/>
          <w:spacing w:val="-12"/>
          <w:sz w:val="19"/>
        </w:rPr>
        <w:t xml:space="preserve"> </w:t>
      </w:r>
      <w:r w:rsidR="00BF01EE">
        <w:rPr>
          <w:b/>
          <w:i/>
          <w:sz w:val="24"/>
        </w:rPr>
        <w:t>F</w:t>
      </w:r>
      <w:r>
        <w:rPr>
          <w:b/>
          <w:i/>
          <w:sz w:val="24"/>
        </w:rPr>
        <w:t>:</w:t>
      </w:r>
      <w:r>
        <w:rPr>
          <w:b/>
          <w:i/>
          <w:spacing w:val="-15"/>
          <w:sz w:val="24"/>
        </w:rPr>
        <w:t xml:space="preserve"> </w:t>
      </w:r>
      <w:r>
        <w:rPr>
          <w:i/>
          <w:sz w:val="24"/>
        </w:rPr>
        <w:t>S</w:t>
      </w:r>
      <w:r>
        <w:rPr>
          <w:i/>
          <w:sz w:val="19"/>
        </w:rPr>
        <w:t>ELECTED</w:t>
      </w:r>
      <w:r>
        <w:rPr>
          <w:i/>
          <w:spacing w:val="-3"/>
          <w:sz w:val="19"/>
        </w:rPr>
        <w:t xml:space="preserve"> </w:t>
      </w:r>
      <w:r>
        <w:rPr>
          <w:i/>
          <w:sz w:val="24"/>
        </w:rPr>
        <w:t>HRSA</w:t>
      </w:r>
      <w:r>
        <w:rPr>
          <w:i/>
          <w:spacing w:val="-15"/>
          <w:sz w:val="24"/>
        </w:rPr>
        <w:t xml:space="preserve"> </w:t>
      </w:r>
      <w:r>
        <w:rPr>
          <w:i/>
          <w:sz w:val="19"/>
        </w:rPr>
        <w:t>AND</w:t>
      </w:r>
      <w:r>
        <w:rPr>
          <w:i/>
          <w:spacing w:val="-4"/>
          <w:sz w:val="19"/>
        </w:rPr>
        <w:t xml:space="preserve"> </w:t>
      </w:r>
      <w:r>
        <w:rPr>
          <w:i/>
          <w:sz w:val="24"/>
        </w:rPr>
        <w:t>BPHC</w:t>
      </w:r>
      <w:r>
        <w:rPr>
          <w:i/>
          <w:spacing w:val="-15"/>
          <w:sz w:val="24"/>
        </w:rPr>
        <w:t xml:space="preserve"> </w:t>
      </w:r>
      <w:r>
        <w:rPr>
          <w:i/>
          <w:sz w:val="24"/>
        </w:rPr>
        <w:t>P</w:t>
      </w:r>
      <w:r>
        <w:rPr>
          <w:i/>
          <w:sz w:val="19"/>
        </w:rPr>
        <w:t>OLICIES</w:t>
      </w:r>
      <w:r>
        <w:rPr>
          <w:i/>
          <w:spacing w:val="1"/>
          <w:sz w:val="19"/>
        </w:rPr>
        <w:t xml:space="preserve"> </w:t>
      </w:r>
      <w:r>
        <w:rPr>
          <w:i/>
          <w:sz w:val="24"/>
        </w:rPr>
        <w:t>&amp;</w:t>
      </w:r>
      <w:r>
        <w:rPr>
          <w:i/>
          <w:spacing w:val="-22"/>
          <w:sz w:val="24"/>
        </w:rPr>
        <w:t xml:space="preserve"> </w:t>
      </w:r>
      <w:r>
        <w:rPr>
          <w:i/>
          <w:spacing w:val="-2"/>
          <w:sz w:val="24"/>
        </w:rPr>
        <w:t>P</w:t>
      </w:r>
      <w:r>
        <w:rPr>
          <w:i/>
          <w:spacing w:val="-2"/>
          <w:sz w:val="19"/>
        </w:rPr>
        <w:t>ROCEDURES</w:t>
      </w:r>
    </w:p>
    <w:p w14:paraId="250D59D0" w14:textId="16EC2137" w:rsidR="000C0CA7" w:rsidRDefault="000C0CA7">
      <w:pPr>
        <w:rPr>
          <w:sz w:val="19"/>
        </w:rPr>
      </w:pPr>
      <w:r>
        <w:rPr>
          <w:sz w:val="19"/>
        </w:rPr>
        <w:br w:type="page"/>
      </w:r>
    </w:p>
    <w:p w14:paraId="7BC30468" w14:textId="77777777" w:rsidR="00A4380E" w:rsidRDefault="00A4380E">
      <w:pPr>
        <w:rPr>
          <w:sz w:val="19"/>
        </w:rPr>
        <w:sectPr w:rsidR="00A4380E">
          <w:pgSz w:w="12240" w:h="15840"/>
          <w:pgMar w:top="1000" w:right="220" w:bottom="1860" w:left="360" w:header="0" w:footer="1608" w:gutter="0"/>
          <w:cols w:space="720"/>
        </w:sectPr>
      </w:pPr>
    </w:p>
    <w:p w14:paraId="0C3B3983" w14:textId="77777777" w:rsidR="00A4380E" w:rsidRDefault="009904B2">
      <w:pPr>
        <w:pStyle w:val="BodyText"/>
        <w:ind w:left="476"/>
        <w:rPr>
          <w:sz w:val="20"/>
        </w:rPr>
      </w:pPr>
      <w:r>
        <w:rPr>
          <w:noProof/>
          <w:sz w:val="20"/>
        </w:rPr>
        <w:lastRenderedPageBreak/>
        <mc:AlternateContent>
          <mc:Choice Requires="wps">
            <w:drawing>
              <wp:anchor distT="0" distB="0" distL="114300" distR="114300" simplePos="0" relativeHeight="251665435" behindDoc="0" locked="0" layoutInCell="1" allowOverlap="1" wp14:anchorId="6824C79D" wp14:editId="70C4FC01">
                <wp:simplePos x="0" y="0"/>
                <wp:positionH relativeFrom="margin">
                  <wp:posOffset>576489</wp:posOffset>
                </wp:positionH>
                <wp:positionV relativeFrom="paragraph">
                  <wp:posOffset>-328476</wp:posOffset>
                </wp:positionV>
                <wp:extent cx="6545580" cy="299085"/>
                <wp:effectExtent l="0" t="0" r="26670" b="24765"/>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99085"/>
                        </a:xfrm>
                        <a:prstGeom prst="rect">
                          <a:avLst/>
                        </a:prstGeom>
                        <a:solidFill>
                          <a:srgbClr val="D9D9D9"/>
                        </a:solidFill>
                        <a:ln w="7365">
                          <a:solidFill>
                            <a:srgbClr val="000000"/>
                          </a:solidFill>
                          <a:prstDash val="solid"/>
                        </a:ln>
                      </wps:spPr>
                      <wps:txbx>
                        <w:txbxContent>
                          <w:p w14:paraId="4B9070C3" w14:textId="77777777" w:rsidR="00A4380E" w:rsidRDefault="009904B2">
                            <w:pPr>
                              <w:spacing w:before="49"/>
                              <w:ind w:left="232"/>
                              <w:rPr>
                                <w:b/>
                                <w:i/>
                                <w:color w:val="000000"/>
                                <w:sz w:val="24"/>
                              </w:rPr>
                            </w:pPr>
                            <w:r>
                              <w:rPr>
                                <w:b/>
                                <w:i/>
                                <w:color w:val="000000"/>
                                <w:sz w:val="24"/>
                              </w:rPr>
                              <w:t>APPENDIX</w:t>
                            </w:r>
                            <w:r>
                              <w:rPr>
                                <w:b/>
                                <w:i/>
                                <w:color w:val="000000"/>
                                <w:spacing w:val="-1"/>
                                <w:sz w:val="24"/>
                              </w:rPr>
                              <w:t xml:space="preserve"> </w:t>
                            </w:r>
                            <w:r>
                              <w:rPr>
                                <w:b/>
                                <w:i/>
                                <w:color w:val="000000"/>
                                <w:sz w:val="24"/>
                              </w:rPr>
                              <w:t>A:</w:t>
                            </w:r>
                            <w:r>
                              <w:rPr>
                                <w:b/>
                                <w:i/>
                                <w:color w:val="000000"/>
                                <w:spacing w:val="-1"/>
                                <w:sz w:val="24"/>
                              </w:rPr>
                              <w:t xml:space="preserve"> </w:t>
                            </w:r>
                            <w:r>
                              <w:rPr>
                                <w:b/>
                                <w:i/>
                                <w:color w:val="000000"/>
                                <w:sz w:val="24"/>
                              </w:rPr>
                              <w:t>BOSTON</w:t>
                            </w:r>
                            <w:r>
                              <w:rPr>
                                <w:b/>
                                <w:i/>
                                <w:color w:val="000000"/>
                                <w:spacing w:val="-2"/>
                                <w:sz w:val="24"/>
                              </w:rPr>
                              <w:t xml:space="preserve"> </w:t>
                            </w:r>
                            <w:r>
                              <w:rPr>
                                <w:b/>
                                <w:i/>
                                <w:color w:val="000000"/>
                                <w:sz w:val="24"/>
                              </w:rPr>
                              <w:t>ELIGIBLE METROPOLITAN</w:t>
                            </w:r>
                            <w:r>
                              <w:rPr>
                                <w:b/>
                                <w:i/>
                                <w:color w:val="000000"/>
                                <w:spacing w:val="-1"/>
                                <w:sz w:val="24"/>
                              </w:rPr>
                              <w:t xml:space="preserve"> </w:t>
                            </w:r>
                            <w:r>
                              <w:rPr>
                                <w:b/>
                                <w:i/>
                                <w:color w:val="000000"/>
                                <w:sz w:val="24"/>
                              </w:rPr>
                              <w:t>AREA</w:t>
                            </w:r>
                            <w:r>
                              <w:rPr>
                                <w:b/>
                                <w:i/>
                                <w:color w:val="000000"/>
                                <w:spacing w:val="-1"/>
                                <w:sz w:val="24"/>
                              </w:rPr>
                              <w:t xml:space="preserve"> </w:t>
                            </w:r>
                            <w:r>
                              <w:rPr>
                                <w:b/>
                                <w:i/>
                                <w:color w:val="000000"/>
                                <w:sz w:val="24"/>
                              </w:rPr>
                              <w:t>(EMA)</w:t>
                            </w:r>
                            <w:r>
                              <w:rPr>
                                <w:b/>
                                <w:i/>
                                <w:color w:val="000000"/>
                                <w:spacing w:val="-4"/>
                                <w:sz w:val="24"/>
                              </w:rPr>
                              <w:t xml:space="preserve"> </w:t>
                            </w:r>
                            <w:r>
                              <w:rPr>
                                <w:b/>
                                <w:i/>
                                <w:color w:val="000000"/>
                                <w:spacing w:val="-5"/>
                                <w:sz w:val="24"/>
                              </w:rPr>
                              <w:t>MAP</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24C79D" id="Textbox 41" o:spid="_x0000_s1049" type="#_x0000_t202" style="position:absolute;left:0;text-align:left;margin-left:45.4pt;margin-top:-25.85pt;width:515.4pt;height:23.55pt;z-index:251665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" fillcolor="#d9d9d9" strokeweight=".20458mm">
                <v:path arrowok="t"/>
                <v:textbox inset="0,0,0,0">
                  <w:txbxContent>
                    <w:p w14:paraId="4B9070C3" w14:textId="77777777" w:rsidR="00A4380E" w:rsidRDefault="009904B2">
                      <w:pPr>
                        <w:spacing w:before="49"/>
                        <w:ind w:left="232"/>
                        <w:rPr>
                          <w:b/>
                          <w:i/>
                          <w:color w:val="000000"/>
                          <w:sz w:val="24"/>
                        </w:rPr>
                      </w:pPr>
                      <w:r>
                        <w:rPr>
                          <w:b/>
                          <w:i/>
                          <w:color w:val="000000"/>
                          <w:sz w:val="24"/>
                        </w:rPr>
                        <w:t>APPENDIX</w:t>
                      </w:r>
                      <w:r>
                        <w:rPr>
                          <w:b/>
                          <w:i/>
                          <w:color w:val="000000"/>
                          <w:spacing w:val="-1"/>
                          <w:sz w:val="24"/>
                        </w:rPr>
                        <w:t xml:space="preserve"> </w:t>
                      </w:r>
                      <w:r>
                        <w:rPr>
                          <w:b/>
                          <w:i/>
                          <w:color w:val="000000"/>
                          <w:sz w:val="24"/>
                        </w:rPr>
                        <w:t>A:</w:t>
                      </w:r>
                      <w:r>
                        <w:rPr>
                          <w:b/>
                          <w:i/>
                          <w:color w:val="000000"/>
                          <w:spacing w:val="-1"/>
                          <w:sz w:val="24"/>
                        </w:rPr>
                        <w:t xml:space="preserve"> </w:t>
                      </w:r>
                      <w:r>
                        <w:rPr>
                          <w:b/>
                          <w:i/>
                          <w:color w:val="000000"/>
                          <w:sz w:val="24"/>
                        </w:rPr>
                        <w:t>BOSTON</w:t>
                      </w:r>
                      <w:r>
                        <w:rPr>
                          <w:b/>
                          <w:i/>
                          <w:color w:val="000000"/>
                          <w:spacing w:val="-2"/>
                          <w:sz w:val="24"/>
                        </w:rPr>
                        <w:t xml:space="preserve"> </w:t>
                      </w:r>
                      <w:r>
                        <w:rPr>
                          <w:b/>
                          <w:i/>
                          <w:color w:val="000000"/>
                          <w:sz w:val="24"/>
                        </w:rPr>
                        <w:t>ELIGIBLE METROPOLITAN</w:t>
                      </w:r>
                      <w:r>
                        <w:rPr>
                          <w:b/>
                          <w:i/>
                          <w:color w:val="000000"/>
                          <w:spacing w:val="-1"/>
                          <w:sz w:val="24"/>
                        </w:rPr>
                        <w:t xml:space="preserve"> </w:t>
                      </w:r>
                      <w:r>
                        <w:rPr>
                          <w:b/>
                          <w:i/>
                          <w:color w:val="000000"/>
                          <w:sz w:val="24"/>
                        </w:rPr>
                        <w:t>AREA</w:t>
                      </w:r>
                      <w:r>
                        <w:rPr>
                          <w:b/>
                          <w:i/>
                          <w:color w:val="000000"/>
                          <w:spacing w:val="-1"/>
                          <w:sz w:val="24"/>
                        </w:rPr>
                        <w:t xml:space="preserve"> </w:t>
                      </w:r>
                      <w:r>
                        <w:rPr>
                          <w:b/>
                          <w:i/>
                          <w:color w:val="000000"/>
                          <w:sz w:val="24"/>
                        </w:rPr>
                        <w:t>(EMA)</w:t>
                      </w:r>
                      <w:r>
                        <w:rPr>
                          <w:b/>
                          <w:i/>
                          <w:color w:val="000000"/>
                          <w:spacing w:val="-4"/>
                          <w:sz w:val="24"/>
                        </w:rPr>
                        <w:t xml:space="preserve"> </w:t>
                      </w:r>
                      <w:r>
                        <w:rPr>
                          <w:b/>
                          <w:i/>
                          <w:color w:val="000000"/>
                          <w:spacing w:val="-5"/>
                          <w:sz w:val="24"/>
                        </w:rPr>
                        <w:t>MAP</w:t>
                      </w:r>
                    </w:p>
                  </w:txbxContent>
                </v:textbox>
                <w10:wrap anchorx="margin"/>
              </v:shape>
            </w:pict>
          </mc:Fallback>
        </mc:AlternateContent>
      </w:r>
    </w:p>
    <w:p w14:paraId="571A0BDD" w14:textId="77777777" w:rsidR="00A4380E" w:rsidRDefault="00A4380E">
      <w:pPr>
        <w:pStyle w:val="BodyText"/>
        <w:rPr>
          <w:i/>
          <w:sz w:val="28"/>
        </w:rPr>
      </w:pPr>
    </w:p>
    <w:p w14:paraId="1D45FCBF" w14:textId="4DA13CCA" w:rsidR="00A4380E" w:rsidRPr="00862C34" w:rsidRDefault="00A4380E" w:rsidP="00862C34">
      <w:pPr>
        <w:pStyle w:val="BodyText"/>
        <w:ind w:left="476"/>
        <w:rPr>
          <w:iCs/>
          <w:sz w:val="28"/>
        </w:rPr>
      </w:pPr>
    </w:p>
    <w:p w14:paraId="268BB40D" w14:textId="1F8A9084" w:rsidR="00A4380E" w:rsidRDefault="007C5732" w:rsidP="00862C34">
      <w:pPr>
        <w:spacing w:before="200"/>
        <w:ind w:left="120"/>
        <w:rPr>
          <w:rFonts w:ascii="Arial"/>
          <w:i/>
          <w:sz w:val="28"/>
        </w:rPr>
      </w:pPr>
      <w:r>
        <w:rPr>
          <w:i/>
          <w:noProof/>
          <w:sz w:val="28"/>
        </w:rPr>
        <w:drawing>
          <wp:anchor distT="0" distB="0" distL="114300" distR="114300" simplePos="0" relativeHeight="251658266" behindDoc="1" locked="0" layoutInCell="1" allowOverlap="1" wp14:anchorId="0A2E697A" wp14:editId="0694F8F6">
            <wp:simplePos x="0" y="0"/>
            <wp:positionH relativeFrom="margin">
              <wp:align>center</wp:align>
            </wp:positionH>
            <wp:positionV relativeFrom="paragraph">
              <wp:posOffset>208864</wp:posOffset>
            </wp:positionV>
            <wp:extent cx="4988560" cy="6678295"/>
            <wp:effectExtent l="0" t="0" r="2540" b="8255"/>
            <wp:wrapTight wrapText="bothSides">
              <wp:wrapPolygon edited="0">
                <wp:start x="0" y="0"/>
                <wp:lineTo x="0" y="21565"/>
                <wp:lineTo x="21529" y="21565"/>
                <wp:lineTo x="21529" y="0"/>
                <wp:lineTo x="0" y="0"/>
              </wp:wrapPolygon>
            </wp:wrapTight>
            <wp:docPr id="395191507" name="Picture 9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1507" name="Picture 99" descr="Ma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988560" cy="6678295"/>
                    </a:xfrm>
                    <a:prstGeom prst="rect">
                      <a:avLst/>
                    </a:prstGeom>
                  </pic:spPr>
                </pic:pic>
              </a:graphicData>
            </a:graphic>
            <wp14:sizeRelH relativeFrom="page">
              <wp14:pctWidth>0</wp14:pctWidth>
            </wp14:sizeRelH>
            <wp14:sizeRelV relativeFrom="page">
              <wp14:pctHeight>0</wp14:pctHeight>
            </wp14:sizeRelV>
          </wp:anchor>
        </w:drawing>
      </w:r>
    </w:p>
    <w:p w14:paraId="508ACD98" w14:textId="77777777" w:rsidR="00A4380E" w:rsidRDefault="00A4380E">
      <w:pPr>
        <w:rPr>
          <w:rFonts w:ascii="Arial"/>
          <w:sz w:val="28"/>
        </w:rPr>
        <w:sectPr w:rsidR="00A4380E" w:rsidSect="00862C34">
          <w:type w:val="continuous"/>
          <w:pgSz w:w="12240" w:h="15840"/>
          <w:pgMar w:top="1460" w:right="220" w:bottom="280" w:left="360" w:header="0" w:footer="1608" w:gutter="0"/>
          <w:cols w:space="40"/>
        </w:sectPr>
      </w:pPr>
    </w:p>
    <w:p w14:paraId="77FE20F3" w14:textId="6C2AF008" w:rsidR="00A4380E" w:rsidRDefault="002553B0">
      <w:pPr>
        <w:pStyle w:val="BodyText"/>
        <w:ind w:left="103"/>
        <w:rPr>
          <w:rFonts w:ascii="Arial"/>
          <w:sz w:val="20"/>
        </w:rPr>
      </w:pPr>
      <w:r w:rsidRPr="00AD6933">
        <w:rPr>
          <w:noProof/>
          <w:sz w:val="20"/>
        </w:rPr>
        <w:lastRenderedPageBreak/>
        <w:drawing>
          <wp:anchor distT="0" distB="0" distL="114300" distR="114300" simplePos="0" relativeHeight="251661339" behindDoc="0" locked="0" layoutInCell="1" allowOverlap="1" wp14:anchorId="19C5B103" wp14:editId="05DA2CE5">
            <wp:simplePos x="0" y="0"/>
            <wp:positionH relativeFrom="column">
              <wp:posOffset>7526655</wp:posOffset>
            </wp:positionH>
            <wp:positionV relativeFrom="paragraph">
              <wp:posOffset>0</wp:posOffset>
            </wp:positionV>
            <wp:extent cx="1835150" cy="1613535"/>
            <wp:effectExtent l="0" t="0" r="0" b="5715"/>
            <wp:wrapSquare wrapText="bothSides"/>
            <wp:docPr id="15832473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4738" name="Picture 1"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35150" cy="1613535"/>
                    </a:xfrm>
                    <a:prstGeom prst="rect">
                      <a:avLst/>
                    </a:prstGeom>
                  </pic:spPr>
                </pic:pic>
              </a:graphicData>
            </a:graphic>
            <wp14:sizeRelH relativeFrom="page">
              <wp14:pctWidth>0</wp14:pctWidth>
            </wp14:sizeRelH>
            <wp14:sizeRelV relativeFrom="page">
              <wp14:pctHeight>0</wp14:pctHeight>
            </wp14:sizeRelV>
          </wp:anchor>
        </w:drawing>
      </w:r>
      <w:r w:rsidR="004054DC" w:rsidRPr="00E47113">
        <w:rPr>
          <w:noProof/>
          <w:sz w:val="20"/>
        </w:rPr>
        <w:drawing>
          <wp:anchor distT="0" distB="0" distL="114300" distR="114300" simplePos="0" relativeHeight="251659291" behindDoc="0" locked="0" layoutInCell="1" allowOverlap="1" wp14:anchorId="6D126373" wp14:editId="6547B1C8">
            <wp:simplePos x="0" y="0"/>
            <wp:positionH relativeFrom="page">
              <wp:align>left</wp:align>
            </wp:positionH>
            <wp:positionV relativeFrom="paragraph">
              <wp:posOffset>0</wp:posOffset>
            </wp:positionV>
            <wp:extent cx="7254240" cy="6981368"/>
            <wp:effectExtent l="0" t="0" r="3810" b="0"/>
            <wp:wrapThrough wrapText="bothSides">
              <wp:wrapPolygon edited="0">
                <wp:start x="0" y="0"/>
                <wp:lineTo x="0" y="21514"/>
                <wp:lineTo x="21555" y="21514"/>
                <wp:lineTo x="21555" y="0"/>
                <wp:lineTo x="0" y="0"/>
              </wp:wrapPolygon>
            </wp:wrapThrough>
            <wp:docPr id="16825500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5004" name="Picture 1"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254240" cy="6981368"/>
                    </a:xfrm>
                    <a:prstGeom prst="rect">
                      <a:avLst/>
                    </a:prstGeom>
                  </pic:spPr>
                </pic:pic>
              </a:graphicData>
            </a:graphic>
            <wp14:sizeRelH relativeFrom="page">
              <wp14:pctWidth>0</wp14:pctWidth>
            </wp14:sizeRelH>
            <wp14:sizeRelV relativeFrom="page">
              <wp14:pctHeight>0</wp14:pctHeight>
            </wp14:sizeRelV>
          </wp:anchor>
        </w:drawing>
      </w:r>
      <w:r w:rsidR="00541DBD">
        <w:rPr>
          <w:rFonts w:ascii="Arial"/>
          <w:noProof/>
          <w:sz w:val="20"/>
        </w:rPr>
        <mc:AlternateContent>
          <mc:Choice Requires="wps">
            <w:drawing>
              <wp:anchor distT="0" distB="0" distL="114300" distR="114300" simplePos="0" relativeHeight="251660315" behindDoc="0" locked="0" layoutInCell="1" allowOverlap="1" wp14:anchorId="6AC33744" wp14:editId="4A761BC6">
                <wp:simplePos x="0" y="0"/>
                <wp:positionH relativeFrom="column">
                  <wp:posOffset>-360680</wp:posOffset>
                </wp:positionH>
                <wp:positionV relativeFrom="paragraph">
                  <wp:posOffset>-416560</wp:posOffset>
                </wp:positionV>
                <wp:extent cx="7092950" cy="299085"/>
                <wp:effectExtent l="0" t="0" r="12700" b="24765"/>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0" cy="299085"/>
                        </a:xfrm>
                        <a:prstGeom prst="rect">
                          <a:avLst/>
                        </a:prstGeom>
                        <a:solidFill>
                          <a:srgbClr val="D9D9D9"/>
                        </a:solidFill>
                        <a:ln w="7365">
                          <a:solidFill>
                            <a:srgbClr val="000000"/>
                          </a:solidFill>
                          <a:prstDash val="solid"/>
                        </a:ln>
                      </wps:spPr>
                      <wps:txbx>
                        <w:txbxContent>
                          <w:p w14:paraId="32844174" w14:textId="39A4E598" w:rsidR="00A4380E" w:rsidRDefault="009904B2">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B:</w:t>
                            </w:r>
                            <w:r>
                              <w:rPr>
                                <w:b/>
                                <w:i/>
                                <w:color w:val="000000"/>
                                <w:spacing w:val="-3"/>
                                <w:sz w:val="24"/>
                              </w:rPr>
                              <w:t xml:space="preserve"> </w:t>
                            </w:r>
                            <w:r>
                              <w:rPr>
                                <w:b/>
                                <w:i/>
                                <w:color w:val="000000"/>
                                <w:sz w:val="24"/>
                              </w:rPr>
                              <w:t>DEMOGRAPHIC</w:t>
                            </w:r>
                            <w:r>
                              <w:rPr>
                                <w:b/>
                                <w:i/>
                                <w:color w:val="000000"/>
                                <w:spacing w:val="-12"/>
                                <w:sz w:val="24"/>
                              </w:rPr>
                              <w:t xml:space="preserve"> </w:t>
                            </w:r>
                            <w:r>
                              <w:rPr>
                                <w:b/>
                                <w:i/>
                                <w:color w:val="000000"/>
                                <w:sz w:val="24"/>
                              </w:rPr>
                              <w:t>PROFILE</w:t>
                            </w:r>
                            <w:r>
                              <w:rPr>
                                <w:b/>
                                <w:i/>
                                <w:color w:val="000000"/>
                                <w:spacing w:val="-13"/>
                                <w:sz w:val="24"/>
                              </w:rPr>
                              <w:t xml:space="preserve"> </w:t>
                            </w:r>
                            <w:r>
                              <w:rPr>
                                <w:b/>
                                <w:i/>
                                <w:color w:val="000000"/>
                                <w:sz w:val="24"/>
                              </w:rPr>
                              <w:t>OF</w:t>
                            </w:r>
                            <w:r>
                              <w:rPr>
                                <w:b/>
                                <w:i/>
                                <w:color w:val="000000"/>
                                <w:spacing w:val="-13"/>
                                <w:sz w:val="24"/>
                              </w:rPr>
                              <w:t xml:space="preserve"> </w:t>
                            </w:r>
                            <w:r>
                              <w:rPr>
                                <w:b/>
                                <w:i/>
                                <w:color w:val="000000"/>
                                <w:sz w:val="24"/>
                              </w:rPr>
                              <w:t>THE</w:t>
                            </w:r>
                            <w:r>
                              <w:rPr>
                                <w:b/>
                                <w:i/>
                                <w:color w:val="000000"/>
                                <w:spacing w:val="-12"/>
                                <w:sz w:val="24"/>
                              </w:rPr>
                              <w:t xml:space="preserve"> </w:t>
                            </w:r>
                            <w:r>
                              <w:rPr>
                                <w:b/>
                                <w:i/>
                                <w:color w:val="000000"/>
                                <w:sz w:val="24"/>
                              </w:rPr>
                              <w:t>BOSTON</w:t>
                            </w:r>
                            <w:r>
                              <w:rPr>
                                <w:b/>
                                <w:i/>
                                <w:color w:val="000000"/>
                                <w:spacing w:val="-14"/>
                                <w:sz w:val="24"/>
                              </w:rPr>
                              <w:t xml:space="preserve"> </w:t>
                            </w:r>
                            <w:r>
                              <w:rPr>
                                <w:b/>
                                <w:i/>
                                <w:color w:val="000000"/>
                                <w:spacing w:val="-5"/>
                                <w:sz w:val="24"/>
                              </w:rPr>
                              <w:t>EMA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C33744" id="Textbox 46" o:spid="_x0000_s1050" type="#_x0000_t202" style="position:absolute;left:0;text-align:left;margin-left:-28.4pt;margin-top:-32.8pt;width:558.5pt;height:23.55pt;z-index:251660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" fillcolor="#d9d9d9" strokeweight=".20458mm">
                <v:path arrowok="t"/>
                <v:textbox inset="0,0,0,0">
                  <w:txbxContent>
                    <w:p w14:paraId="32844174" w14:textId="39A4E598" w:rsidR="00A4380E" w:rsidRDefault="009904B2">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B:</w:t>
                      </w:r>
                      <w:r>
                        <w:rPr>
                          <w:b/>
                          <w:i/>
                          <w:color w:val="000000"/>
                          <w:spacing w:val="-3"/>
                          <w:sz w:val="24"/>
                        </w:rPr>
                        <w:t xml:space="preserve"> </w:t>
                      </w:r>
                      <w:r>
                        <w:rPr>
                          <w:b/>
                          <w:i/>
                          <w:color w:val="000000"/>
                          <w:sz w:val="24"/>
                        </w:rPr>
                        <w:t>DEMOGRAPHIC</w:t>
                      </w:r>
                      <w:r>
                        <w:rPr>
                          <w:b/>
                          <w:i/>
                          <w:color w:val="000000"/>
                          <w:spacing w:val="-12"/>
                          <w:sz w:val="24"/>
                        </w:rPr>
                        <w:t xml:space="preserve"> </w:t>
                      </w:r>
                      <w:r>
                        <w:rPr>
                          <w:b/>
                          <w:i/>
                          <w:color w:val="000000"/>
                          <w:sz w:val="24"/>
                        </w:rPr>
                        <w:t>PROFILE</w:t>
                      </w:r>
                      <w:r>
                        <w:rPr>
                          <w:b/>
                          <w:i/>
                          <w:color w:val="000000"/>
                          <w:spacing w:val="-13"/>
                          <w:sz w:val="24"/>
                        </w:rPr>
                        <w:t xml:space="preserve"> </w:t>
                      </w:r>
                      <w:r>
                        <w:rPr>
                          <w:b/>
                          <w:i/>
                          <w:color w:val="000000"/>
                          <w:sz w:val="24"/>
                        </w:rPr>
                        <w:t>OF</w:t>
                      </w:r>
                      <w:r>
                        <w:rPr>
                          <w:b/>
                          <w:i/>
                          <w:color w:val="000000"/>
                          <w:spacing w:val="-13"/>
                          <w:sz w:val="24"/>
                        </w:rPr>
                        <w:t xml:space="preserve"> </w:t>
                      </w:r>
                      <w:r>
                        <w:rPr>
                          <w:b/>
                          <w:i/>
                          <w:color w:val="000000"/>
                          <w:sz w:val="24"/>
                        </w:rPr>
                        <w:t>THE</w:t>
                      </w:r>
                      <w:r>
                        <w:rPr>
                          <w:b/>
                          <w:i/>
                          <w:color w:val="000000"/>
                          <w:spacing w:val="-12"/>
                          <w:sz w:val="24"/>
                        </w:rPr>
                        <w:t xml:space="preserve"> </w:t>
                      </w:r>
                      <w:r>
                        <w:rPr>
                          <w:b/>
                          <w:i/>
                          <w:color w:val="000000"/>
                          <w:sz w:val="24"/>
                        </w:rPr>
                        <w:t>BOSTON</w:t>
                      </w:r>
                      <w:r>
                        <w:rPr>
                          <w:b/>
                          <w:i/>
                          <w:color w:val="000000"/>
                          <w:spacing w:val="-14"/>
                          <w:sz w:val="24"/>
                        </w:rPr>
                        <w:t xml:space="preserve"> </w:t>
                      </w:r>
                      <w:r>
                        <w:rPr>
                          <w:b/>
                          <w:i/>
                          <w:color w:val="000000"/>
                          <w:spacing w:val="-5"/>
                          <w:sz w:val="24"/>
                        </w:rPr>
                        <w:t>EMA</w:t>
                      </w:r>
                    </w:p>
                  </w:txbxContent>
                </v:textbox>
              </v:shape>
            </w:pict>
          </mc:Fallback>
        </mc:AlternateContent>
      </w:r>
    </w:p>
    <w:p w14:paraId="7EFD976A" w14:textId="4B377FDC" w:rsidR="00AD6933" w:rsidRPr="00CC13AF" w:rsidRDefault="008B0F0D" w:rsidP="00CC13AF">
      <w:pPr>
        <w:pStyle w:val="BodyText"/>
        <w:spacing w:before="148" w:after="1"/>
        <w:rPr>
          <w:rFonts w:ascii="Arial"/>
          <w:i/>
          <w:sz w:val="20"/>
        </w:rPr>
        <w:sectPr w:rsidR="00AD6933" w:rsidRPr="00CC13AF">
          <w:footerReference w:type="default" r:id="rId42"/>
          <w:pgSz w:w="15840" w:h="12240" w:orient="landscape"/>
          <w:pgMar w:top="1040" w:right="960" w:bottom="1860" w:left="760" w:header="0" w:footer="1660" w:gutter="0"/>
          <w:cols w:space="720"/>
        </w:sectPr>
      </w:pPr>
      <w:r w:rsidRPr="00297468">
        <w:rPr>
          <w:noProof/>
          <w:sz w:val="20"/>
        </w:rPr>
        <w:lastRenderedPageBreak/>
        <w:drawing>
          <wp:anchor distT="0" distB="0" distL="114300" distR="114300" simplePos="0" relativeHeight="251662363" behindDoc="0" locked="0" layoutInCell="1" allowOverlap="1" wp14:anchorId="7733FF28" wp14:editId="02A200CD">
            <wp:simplePos x="0" y="0"/>
            <wp:positionH relativeFrom="column">
              <wp:posOffset>-375920</wp:posOffset>
            </wp:positionH>
            <wp:positionV relativeFrom="paragraph">
              <wp:posOffset>0</wp:posOffset>
            </wp:positionV>
            <wp:extent cx="7474506" cy="6461760"/>
            <wp:effectExtent l="0" t="0" r="0" b="0"/>
            <wp:wrapThrough wrapText="bothSides">
              <wp:wrapPolygon edited="0">
                <wp:start x="0" y="0"/>
                <wp:lineTo x="0" y="21524"/>
                <wp:lineTo x="21527" y="21524"/>
                <wp:lineTo x="21527" y="0"/>
                <wp:lineTo x="0" y="0"/>
              </wp:wrapPolygon>
            </wp:wrapThrough>
            <wp:docPr id="50276110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61107" name="Picture 1"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478489" cy="6465204"/>
                    </a:xfrm>
                    <a:prstGeom prst="rect">
                      <a:avLst/>
                    </a:prstGeom>
                  </pic:spPr>
                </pic:pic>
              </a:graphicData>
            </a:graphic>
            <wp14:sizeRelH relativeFrom="page">
              <wp14:pctWidth>0</wp14:pctWidth>
            </wp14:sizeRelH>
            <wp14:sizeRelV relativeFrom="page">
              <wp14:pctHeight>0</wp14:pctHeight>
            </wp14:sizeRelV>
          </wp:anchor>
        </w:drawing>
      </w:r>
    </w:p>
    <w:p w14:paraId="1A0917FE" w14:textId="1D364CCB" w:rsidR="00A4380E" w:rsidRDefault="009904B2" w:rsidP="00CC13AF">
      <w:pPr>
        <w:tabs>
          <w:tab w:val="left" w:pos="2589"/>
        </w:tabs>
        <w:rPr>
          <w:sz w:val="20"/>
        </w:rPr>
      </w:pPr>
      <w:r>
        <w:rPr>
          <w:noProof/>
          <w:sz w:val="20"/>
        </w:rPr>
        <w:lastRenderedPageBreak/>
        <mc:AlternateContent>
          <mc:Choice Requires="wps">
            <w:drawing>
              <wp:inline distT="0" distB="0" distL="0" distR="0" wp14:anchorId="10196FBE" wp14:editId="3AE08592">
                <wp:extent cx="7092950" cy="299085"/>
                <wp:effectExtent l="9525" t="0" r="3175" b="5714"/>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0" cy="299085"/>
                        </a:xfrm>
                        <a:prstGeom prst="rect">
                          <a:avLst/>
                        </a:prstGeom>
                        <a:solidFill>
                          <a:srgbClr val="D9D9D9"/>
                        </a:solidFill>
                        <a:ln w="7365">
                          <a:solidFill>
                            <a:srgbClr val="000000"/>
                          </a:solidFill>
                          <a:prstDash val="solid"/>
                        </a:ln>
                      </wps:spPr>
                      <wps:txbx>
                        <w:txbxContent>
                          <w:p w14:paraId="7AD23C39" w14:textId="77777777" w:rsidR="00A4380E" w:rsidRDefault="009904B2">
                            <w:pPr>
                              <w:spacing w:before="76"/>
                              <w:ind w:left="283"/>
                              <w:rPr>
                                <w:b/>
                                <w:i/>
                                <w:color w:val="000000"/>
                                <w:sz w:val="24"/>
                              </w:rPr>
                            </w:pPr>
                            <w:r>
                              <w:rPr>
                                <w:b/>
                                <w:i/>
                                <w:color w:val="000000"/>
                                <w:sz w:val="24"/>
                              </w:rPr>
                              <w:t>APPENDIX</w:t>
                            </w:r>
                            <w:r>
                              <w:rPr>
                                <w:b/>
                                <w:i/>
                                <w:color w:val="000000"/>
                                <w:spacing w:val="-1"/>
                                <w:sz w:val="24"/>
                              </w:rPr>
                              <w:t xml:space="preserve"> </w:t>
                            </w:r>
                            <w:r>
                              <w:rPr>
                                <w:b/>
                                <w:i/>
                                <w:color w:val="000000"/>
                                <w:sz w:val="24"/>
                              </w:rPr>
                              <w:t>C: HIV</w:t>
                            </w:r>
                            <w:r>
                              <w:rPr>
                                <w:b/>
                                <w:i/>
                                <w:color w:val="000000"/>
                                <w:spacing w:val="-5"/>
                                <w:sz w:val="24"/>
                              </w:rPr>
                              <w:t xml:space="preserve"> </w:t>
                            </w:r>
                            <w:r>
                              <w:rPr>
                                <w:b/>
                                <w:i/>
                                <w:color w:val="000000"/>
                                <w:sz w:val="24"/>
                              </w:rPr>
                              <w:t xml:space="preserve">CARE </w:t>
                            </w:r>
                            <w:r>
                              <w:rPr>
                                <w:b/>
                                <w:i/>
                                <w:color w:val="000000"/>
                                <w:spacing w:val="-2"/>
                                <w:sz w:val="24"/>
                              </w:rPr>
                              <w:t>CONTINUUM</w:t>
                            </w:r>
                          </w:p>
                        </w:txbxContent>
                      </wps:txbx>
                      <wps:bodyPr wrap="square" lIns="0" tIns="0" rIns="0" bIns="0" rtlCol="0">
                        <a:noAutofit/>
                      </wps:bodyPr>
                    </wps:wsp>
                  </a:graphicData>
                </a:graphic>
              </wp:inline>
            </w:drawing>
          </mc:Choice>
          <mc:Fallback>
            <w:pict>
              <v:shape w14:anchorId="10196FBE" id="Textbox 49" o:spid="_x0000_s1051" type="#_x0000_t202" style="width:558.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" fillcolor="#d9d9d9" strokeweight=".20458mm">
                <v:path arrowok="t"/>
                <v:textbox inset="0,0,0,0">
                  <w:txbxContent>
                    <w:p w14:paraId="7AD23C39" w14:textId="77777777" w:rsidR="00A4380E" w:rsidRDefault="009904B2">
                      <w:pPr>
                        <w:spacing w:before="76"/>
                        <w:ind w:left="283"/>
                        <w:rPr>
                          <w:b/>
                          <w:i/>
                          <w:color w:val="000000"/>
                          <w:sz w:val="24"/>
                        </w:rPr>
                      </w:pPr>
                      <w:r>
                        <w:rPr>
                          <w:b/>
                          <w:i/>
                          <w:color w:val="000000"/>
                          <w:sz w:val="24"/>
                        </w:rPr>
                        <w:t>APPENDIX</w:t>
                      </w:r>
                      <w:r>
                        <w:rPr>
                          <w:b/>
                          <w:i/>
                          <w:color w:val="000000"/>
                          <w:spacing w:val="-1"/>
                          <w:sz w:val="24"/>
                        </w:rPr>
                        <w:t xml:space="preserve"> </w:t>
                      </w:r>
                      <w:r>
                        <w:rPr>
                          <w:b/>
                          <w:i/>
                          <w:color w:val="000000"/>
                          <w:sz w:val="24"/>
                        </w:rPr>
                        <w:t>C: HIV</w:t>
                      </w:r>
                      <w:r>
                        <w:rPr>
                          <w:b/>
                          <w:i/>
                          <w:color w:val="000000"/>
                          <w:spacing w:val="-5"/>
                          <w:sz w:val="24"/>
                        </w:rPr>
                        <w:t xml:space="preserve"> </w:t>
                      </w:r>
                      <w:r>
                        <w:rPr>
                          <w:b/>
                          <w:i/>
                          <w:color w:val="000000"/>
                          <w:sz w:val="24"/>
                        </w:rPr>
                        <w:t xml:space="preserve">CARE </w:t>
                      </w:r>
                      <w:r>
                        <w:rPr>
                          <w:b/>
                          <w:i/>
                          <w:color w:val="000000"/>
                          <w:spacing w:val="-2"/>
                          <w:sz w:val="24"/>
                        </w:rPr>
                        <w:t>CONTINUUM</w:t>
                      </w:r>
                    </w:p>
                  </w:txbxContent>
                </v:textbox>
                <w10:anchorlock/>
              </v:shape>
            </w:pict>
          </mc:Fallback>
        </mc:AlternateContent>
      </w:r>
    </w:p>
    <w:p w14:paraId="69EA3347" w14:textId="77777777" w:rsidR="00A4380E" w:rsidRDefault="00A4380E">
      <w:pPr>
        <w:pStyle w:val="BodyText"/>
        <w:spacing w:before="15"/>
        <w:rPr>
          <w:sz w:val="22"/>
        </w:rPr>
      </w:pPr>
    </w:p>
    <w:p w14:paraId="58BE19FC" w14:textId="457D0302" w:rsidR="00A4380E" w:rsidRDefault="009904B2">
      <w:pPr>
        <w:ind w:left="680" w:right="933"/>
      </w:pPr>
      <w:r>
        <w:rPr>
          <w:b/>
        </w:rPr>
        <w:t>The HIV Care Continuum (HCC)</w:t>
      </w:r>
      <w:r>
        <w:rPr>
          <w:vertAlign w:val="superscript"/>
        </w:rPr>
        <w:t>1</w:t>
      </w:r>
      <w:r>
        <w:t>, also known as the HIV treatment cascade, describes the stages of HIV medical care necessary for persons living with HIV (</w:t>
      </w:r>
      <w:r w:rsidR="00AB7077">
        <w:t>PLWHA</w:t>
      </w:r>
      <w:r>
        <w:t>) to progress from initial HIV diagnosis to viral suppression defined as having &lt;200 copies/mL, undetectable levels. This is critically important to understand, as current</w:t>
      </w:r>
      <w:r>
        <w:rPr>
          <w:spacing w:val="-3"/>
        </w:rPr>
        <w:t xml:space="preserve"> </w:t>
      </w:r>
      <w:r>
        <w:t>antiretroviral</w:t>
      </w:r>
      <w:r>
        <w:rPr>
          <w:spacing w:val="-4"/>
        </w:rPr>
        <w:t xml:space="preserve"> </w:t>
      </w:r>
      <w:r>
        <w:t>therapy</w:t>
      </w:r>
      <w:r>
        <w:rPr>
          <w:spacing w:val="-5"/>
        </w:rPr>
        <w:t xml:space="preserve"> </w:t>
      </w:r>
      <w:r>
        <w:t>(ART)</w:t>
      </w:r>
      <w:r>
        <w:rPr>
          <w:spacing w:val="-2"/>
        </w:rPr>
        <w:t xml:space="preserve"> </w:t>
      </w:r>
      <w:r>
        <w:t>regimens</w:t>
      </w:r>
      <w:r>
        <w:rPr>
          <w:spacing w:val="-2"/>
        </w:rPr>
        <w:t xml:space="preserve"> </w:t>
      </w:r>
      <w:r>
        <w:t>not</w:t>
      </w:r>
      <w:r>
        <w:rPr>
          <w:spacing w:val="-2"/>
        </w:rPr>
        <w:t xml:space="preserve"> </w:t>
      </w:r>
      <w:r>
        <w:t>only</w:t>
      </w:r>
      <w:r>
        <w:rPr>
          <w:spacing w:val="-5"/>
        </w:rPr>
        <w:t xml:space="preserve"> </w:t>
      </w:r>
      <w:r>
        <w:t>preserve</w:t>
      </w:r>
      <w:r>
        <w:rPr>
          <w:spacing w:val="-2"/>
        </w:rPr>
        <w:t xml:space="preserve"> </w:t>
      </w:r>
      <w:r>
        <w:t>the</w:t>
      </w:r>
      <w:r>
        <w:rPr>
          <w:spacing w:val="-2"/>
        </w:rPr>
        <w:t xml:space="preserve"> </w:t>
      </w:r>
      <w:r>
        <w:t>health</w:t>
      </w:r>
      <w:r>
        <w:rPr>
          <w:spacing w:val="-3"/>
        </w:rPr>
        <w:t xml:space="preserve"> </w:t>
      </w:r>
      <w:r>
        <w:t>of</w:t>
      </w:r>
      <w:r>
        <w:rPr>
          <w:spacing w:val="-4"/>
        </w:rPr>
        <w:t xml:space="preserve"> </w:t>
      </w:r>
      <w:r w:rsidR="00AB7077">
        <w:t>PLWHA</w:t>
      </w:r>
      <w:r>
        <w:rPr>
          <w:spacing w:val="-2"/>
        </w:rPr>
        <w:t xml:space="preserve"> </w:t>
      </w:r>
      <w:r>
        <w:t>but</w:t>
      </w:r>
      <w:r>
        <w:rPr>
          <w:spacing w:val="-2"/>
        </w:rPr>
        <w:t xml:space="preserve"> </w:t>
      </w:r>
      <w:r>
        <w:t>when</w:t>
      </w:r>
      <w:r>
        <w:rPr>
          <w:spacing w:val="-4"/>
        </w:rPr>
        <w:t xml:space="preserve"> </w:t>
      </w:r>
      <w:r>
        <w:t>undetectable</w:t>
      </w:r>
      <w:r>
        <w:rPr>
          <w:spacing w:val="-2"/>
        </w:rPr>
        <w:t xml:space="preserve"> </w:t>
      </w:r>
      <w:r>
        <w:t>viral load is achieved, there is effectively no risk of sexual HIV transmission.</w:t>
      </w:r>
    </w:p>
    <w:p w14:paraId="0FF7C7AB" w14:textId="77777777" w:rsidR="00A4380E" w:rsidRDefault="00A4380E">
      <w:pPr>
        <w:pStyle w:val="BodyText"/>
        <w:spacing w:before="1"/>
        <w:rPr>
          <w:sz w:val="22"/>
        </w:rPr>
      </w:pPr>
    </w:p>
    <w:p w14:paraId="2FB3ACE9" w14:textId="13A8F858" w:rsidR="00A4380E" w:rsidRDefault="009904B2">
      <w:pPr>
        <w:spacing w:before="1"/>
        <w:ind w:left="680" w:right="933"/>
      </w:pPr>
      <w:r>
        <w:t>The</w:t>
      </w:r>
      <w:r>
        <w:rPr>
          <w:spacing w:val="-4"/>
        </w:rPr>
        <w:t xml:space="preserve"> </w:t>
      </w:r>
      <w:r>
        <w:t>HCC</w:t>
      </w:r>
      <w:r>
        <w:rPr>
          <w:spacing w:val="-3"/>
        </w:rPr>
        <w:t xml:space="preserve"> </w:t>
      </w:r>
      <w:r>
        <w:t>is</w:t>
      </w:r>
      <w:r>
        <w:rPr>
          <w:spacing w:val="-2"/>
        </w:rPr>
        <w:t xml:space="preserve"> </w:t>
      </w:r>
      <w:r>
        <w:t>a</w:t>
      </w:r>
      <w:r>
        <w:rPr>
          <w:spacing w:val="-2"/>
        </w:rPr>
        <w:t xml:space="preserve"> </w:t>
      </w:r>
      <w:r>
        <w:t>visual</w:t>
      </w:r>
      <w:r>
        <w:rPr>
          <w:spacing w:val="-2"/>
        </w:rPr>
        <w:t xml:space="preserve"> </w:t>
      </w:r>
      <w:r>
        <w:t>diagram</w:t>
      </w:r>
      <w:r>
        <w:rPr>
          <w:spacing w:val="-6"/>
        </w:rPr>
        <w:t xml:space="preserve"> </w:t>
      </w:r>
      <w:r>
        <w:t>that</w:t>
      </w:r>
      <w:r>
        <w:rPr>
          <w:spacing w:val="-1"/>
        </w:rPr>
        <w:t xml:space="preserve"> </w:t>
      </w:r>
      <w:r>
        <w:t>shows</w:t>
      </w:r>
      <w:r>
        <w:rPr>
          <w:spacing w:val="-5"/>
        </w:rPr>
        <w:t xml:space="preserve"> </w:t>
      </w:r>
      <w:r>
        <w:t>the</w:t>
      </w:r>
      <w:r>
        <w:rPr>
          <w:spacing w:val="-2"/>
        </w:rPr>
        <w:t xml:space="preserve"> </w:t>
      </w:r>
      <w:r>
        <w:t>proportion</w:t>
      </w:r>
      <w:r>
        <w:rPr>
          <w:spacing w:val="-2"/>
        </w:rPr>
        <w:t xml:space="preserve"> </w:t>
      </w:r>
      <w:r>
        <w:t>of</w:t>
      </w:r>
      <w:r>
        <w:rPr>
          <w:spacing w:val="-2"/>
        </w:rPr>
        <w:t xml:space="preserve"> </w:t>
      </w:r>
      <w:r w:rsidR="00AB7077">
        <w:t>PLWHA</w:t>
      </w:r>
      <w:r>
        <w:rPr>
          <w:spacing w:val="-5"/>
        </w:rPr>
        <w:t xml:space="preserve"> </w:t>
      </w:r>
      <w:r>
        <w:t>in</w:t>
      </w:r>
      <w:r>
        <w:rPr>
          <w:spacing w:val="-2"/>
        </w:rPr>
        <w:t xml:space="preserve"> </w:t>
      </w:r>
      <w:r>
        <w:t>a</w:t>
      </w:r>
      <w:r>
        <w:rPr>
          <w:spacing w:val="-4"/>
        </w:rPr>
        <w:t xml:space="preserve"> </w:t>
      </w:r>
      <w:r>
        <w:t>specific</w:t>
      </w:r>
      <w:r>
        <w:rPr>
          <w:spacing w:val="-4"/>
        </w:rPr>
        <w:t xml:space="preserve"> </w:t>
      </w:r>
      <w:r>
        <w:t>catchment</w:t>
      </w:r>
      <w:r>
        <w:rPr>
          <w:spacing w:val="-1"/>
        </w:rPr>
        <w:t xml:space="preserve"> </w:t>
      </w:r>
      <w:r>
        <w:t>area</w:t>
      </w:r>
      <w:r>
        <w:rPr>
          <w:spacing w:val="-2"/>
        </w:rPr>
        <w:t xml:space="preserve"> </w:t>
      </w:r>
      <w:r>
        <w:t>who</w:t>
      </w:r>
      <w:r>
        <w:rPr>
          <w:spacing w:val="-2"/>
        </w:rPr>
        <w:t xml:space="preserve"> </w:t>
      </w:r>
      <w:r>
        <w:t>are</w:t>
      </w:r>
      <w:r>
        <w:rPr>
          <w:spacing w:val="-2"/>
        </w:rPr>
        <w:t xml:space="preserve"> </w:t>
      </w:r>
      <w:r>
        <w:t>engaged</w:t>
      </w:r>
      <w:r>
        <w:rPr>
          <w:spacing w:val="-2"/>
        </w:rPr>
        <w:t xml:space="preserve"> </w:t>
      </w:r>
      <w:r>
        <w:t>at each stage of the continuum.</w:t>
      </w:r>
    </w:p>
    <w:p w14:paraId="1AFD2C8E" w14:textId="37E77216" w:rsidR="00A4380E" w:rsidRDefault="00A4380E">
      <w:pPr>
        <w:pStyle w:val="BodyText"/>
        <w:ind w:left="680"/>
        <w:rPr>
          <w:sz w:val="20"/>
        </w:rPr>
      </w:pPr>
    </w:p>
    <w:p w14:paraId="061890B3" w14:textId="45107CE0" w:rsidR="009508E2" w:rsidRDefault="009508E2">
      <w:pPr>
        <w:pStyle w:val="BodyText"/>
        <w:ind w:left="680"/>
        <w:rPr>
          <w:sz w:val="20"/>
        </w:rPr>
      </w:pPr>
      <w:r w:rsidRPr="009508E2">
        <w:rPr>
          <w:noProof/>
          <w:sz w:val="20"/>
        </w:rPr>
        <w:drawing>
          <wp:anchor distT="0" distB="0" distL="114300" distR="114300" simplePos="0" relativeHeight="251664411" behindDoc="0" locked="0" layoutInCell="1" allowOverlap="1" wp14:anchorId="5C6A66DF" wp14:editId="33057592">
            <wp:simplePos x="0" y="0"/>
            <wp:positionH relativeFrom="column">
              <wp:posOffset>-107950</wp:posOffset>
            </wp:positionH>
            <wp:positionV relativeFrom="paragraph">
              <wp:posOffset>191135</wp:posOffset>
            </wp:positionV>
            <wp:extent cx="7416800" cy="2434590"/>
            <wp:effectExtent l="0" t="0" r="0" b="3810"/>
            <wp:wrapSquare wrapText="bothSides"/>
            <wp:docPr id="308531306" name="Picture 104" descr="A group of colorful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oup of colorful boxes&#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1680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8E2">
        <w:rPr>
          <w:sz w:val="20"/>
        </w:rPr>
        <w:br/>
      </w:r>
    </w:p>
    <w:p w14:paraId="6F918092" w14:textId="77777777" w:rsidR="004A7343" w:rsidRDefault="004A7343">
      <w:pPr>
        <w:pStyle w:val="BodyText"/>
        <w:ind w:left="680"/>
        <w:rPr>
          <w:sz w:val="20"/>
        </w:rPr>
      </w:pPr>
    </w:p>
    <w:p w14:paraId="7DA3091E" w14:textId="77777777" w:rsidR="00A4380E" w:rsidRDefault="009904B2">
      <w:pPr>
        <w:spacing w:before="68" w:line="252" w:lineRule="exact"/>
        <w:ind w:left="680"/>
        <w:rPr>
          <w:b/>
        </w:rPr>
      </w:pPr>
      <w:r>
        <w:rPr>
          <w:b/>
        </w:rPr>
        <w:t>HIV</w:t>
      </w:r>
      <w:r>
        <w:rPr>
          <w:b/>
          <w:spacing w:val="-2"/>
        </w:rPr>
        <w:t xml:space="preserve"> </w:t>
      </w:r>
      <w:r>
        <w:rPr>
          <w:b/>
        </w:rPr>
        <w:t>testing</w:t>
      </w:r>
      <w:r>
        <w:rPr>
          <w:b/>
          <w:spacing w:val="-2"/>
        </w:rPr>
        <w:t xml:space="preserve"> </w:t>
      </w:r>
      <w:r>
        <w:rPr>
          <w:b/>
        </w:rPr>
        <w:t>and</w:t>
      </w:r>
      <w:r>
        <w:rPr>
          <w:b/>
          <w:spacing w:val="-4"/>
        </w:rPr>
        <w:t xml:space="preserve"> </w:t>
      </w:r>
      <w:r>
        <w:rPr>
          <w:b/>
          <w:spacing w:val="-2"/>
        </w:rPr>
        <w:t>diagnosis</w:t>
      </w:r>
    </w:p>
    <w:p w14:paraId="72A1B350" w14:textId="77777777" w:rsidR="00A4380E" w:rsidRDefault="009904B2">
      <w:pPr>
        <w:ind w:left="680" w:right="933"/>
      </w:pPr>
      <w:r>
        <w:t>The HIV care continuum begins with a diagnosis of HIV infection. People who don't know they are infected are not accessing the care and treatment they need to stay healthy. They can also unknowingly pass the virus on to others.</w:t>
      </w:r>
      <w:r>
        <w:rPr>
          <w:spacing w:val="-2"/>
        </w:rPr>
        <w:t xml:space="preserve"> </w:t>
      </w:r>
      <w:r>
        <w:t>CDC</w:t>
      </w:r>
      <w:r>
        <w:rPr>
          <w:spacing w:val="-3"/>
        </w:rPr>
        <w:t xml:space="preserve"> </w:t>
      </w:r>
      <w:r>
        <w:t>recommends</w:t>
      </w:r>
      <w:r>
        <w:rPr>
          <w:spacing w:val="-2"/>
        </w:rPr>
        <w:t xml:space="preserve"> </w:t>
      </w:r>
      <w:r>
        <w:t>that</w:t>
      </w:r>
      <w:r>
        <w:rPr>
          <w:spacing w:val="-1"/>
        </w:rPr>
        <w:t xml:space="preserve"> </w:t>
      </w:r>
      <w:r>
        <w:t>all</w:t>
      </w:r>
      <w:r>
        <w:rPr>
          <w:spacing w:val="-4"/>
        </w:rPr>
        <w:t xml:space="preserve"> </w:t>
      </w:r>
      <w:r>
        <w:t>adolescents</w:t>
      </w:r>
      <w:r>
        <w:rPr>
          <w:spacing w:val="-2"/>
        </w:rPr>
        <w:t xml:space="preserve"> </w:t>
      </w:r>
      <w:r>
        <w:t>and</w:t>
      </w:r>
      <w:r>
        <w:rPr>
          <w:spacing w:val="-2"/>
        </w:rPr>
        <w:t xml:space="preserve"> </w:t>
      </w:r>
      <w:r>
        <w:t>adults</w:t>
      </w:r>
      <w:r>
        <w:rPr>
          <w:spacing w:val="-2"/>
        </w:rPr>
        <w:t xml:space="preserve"> </w:t>
      </w:r>
      <w:r>
        <w:t>be</w:t>
      </w:r>
      <w:r>
        <w:rPr>
          <w:spacing w:val="-4"/>
        </w:rPr>
        <w:t xml:space="preserve"> </w:t>
      </w:r>
      <w:r>
        <w:t>tested</w:t>
      </w:r>
      <w:r>
        <w:rPr>
          <w:spacing w:val="-2"/>
        </w:rPr>
        <w:t xml:space="preserve"> </w:t>
      </w:r>
      <w:r>
        <w:t>for</w:t>
      </w:r>
      <w:r>
        <w:rPr>
          <w:spacing w:val="-2"/>
        </w:rPr>
        <w:t xml:space="preserve"> </w:t>
      </w:r>
      <w:r>
        <w:t>HIV</w:t>
      </w:r>
      <w:r>
        <w:rPr>
          <w:spacing w:val="-1"/>
        </w:rPr>
        <w:t xml:space="preserve"> </w:t>
      </w:r>
      <w:r>
        <w:t>infection</w:t>
      </w:r>
      <w:r>
        <w:rPr>
          <w:spacing w:val="-2"/>
        </w:rPr>
        <w:t xml:space="preserve"> </w:t>
      </w:r>
      <w:r>
        <w:t>at</w:t>
      </w:r>
      <w:r>
        <w:rPr>
          <w:spacing w:val="-4"/>
        </w:rPr>
        <w:t xml:space="preserve"> </w:t>
      </w:r>
      <w:r>
        <w:t>least</w:t>
      </w:r>
      <w:r>
        <w:rPr>
          <w:spacing w:val="-3"/>
        </w:rPr>
        <w:t xml:space="preserve"> </w:t>
      </w:r>
      <w:r>
        <w:t>once,</w:t>
      </w:r>
      <w:r>
        <w:rPr>
          <w:spacing w:val="-5"/>
        </w:rPr>
        <w:t xml:space="preserve"> </w:t>
      </w:r>
      <w:r>
        <w:t>and</w:t>
      </w:r>
      <w:r>
        <w:rPr>
          <w:spacing w:val="-4"/>
        </w:rPr>
        <w:t xml:space="preserve"> </w:t>
      </w:r>
      <w:r>
        <w:t>that</w:t>
      </w:r>
      <w:r>
        <w:rPr>
          <w:spacing w:val="-1"/>
        </w:rPr>
        <w:t xml:space="preserve"> </w:t>
      </w:r>
      <w:r>
        <w:t>persons at increased risk for HIV infection be tested at least annually.</w:t>
      </w:r>
    </w:p>
    <w:p w14:paraId="40690829" w14:textId="77777777" w:rsidR="00A4380E" w:rsidRDefault="009904B2">
      <w:pPr>
        <w:spacing w:before="253"/>
        <w:ind w:left="680" w:right="933"/>
      </w:pPr>
      <w:r>
        <w:t>The</w:t>
      </w:r>
      <w:r>
        <w:rPr>
          <w:spacing w:val="-4"/>
        </w:rPr>
        <w:t xml:space="preserve"> </w:t>
      </w:r>
      <w:r>
        <w:t>HIV</w:t>
      </w:r>
      <w:r>
        <w:rPr>
          <w:spacing w:val="-1"/>
        </w:rPr>
        <w:t xml:space="preserve"> </w:t>
      </w:r>
      <w:r>
        <w:t>Diagnosis</w:t>
      </w:r>
      <w:r>
        <w:rPr>
          <w:spacing w:val="-2"/>
        </w:rPr>
        <w:t xml:space="preserve"> </w:t>
      </w:r>
      <w:r>
        <w:t>Care</w:t>
      </w:r>
      <w:r>
        <w:rPr>
          <w:spacing w:val="-2"/>
        </w:rPr>
        <w:t xml:space="preserve"> </w:t>
      </w:r>
      <w:r>
        <w:t>Continuum</w:t>
      </w:r>
      <w:r>
        <w:rPr>
          <w:spacing w:val="-6"/>
        </w:rPr>
        <w:t xml:space="preserve"> </w:t>
      </w:r>
      <w:r>
        <w:t>begins</w:t>
      </w:r>
      <w:r>
        <w:rPr>
          <w:spacing w:val="-2"/>
        </w:rPr>
        <w:t xml:space="preserve"> </w:t>
      </w:r>
      <w:r>
        <w:t>with</w:t>
      </w:r>
      <w:r>
        <w:rPr>
          <w:spacing w:val="-5"/>
        </w:rPr>
        <w:t xml:space="preserve"> </w:t>
      </w:r>
      <w:r>
        <w:t>the</w:t>
      </w:r>
      <w:r>
        <w:rPr>
          <w:spacing w:val="-4"/>
        </w:rPr>
        <w:t xml:space="preserve"> </w:t>
      </w:r>
      <w:r>
        <w:t>total</w:t>
      </w:r>
      <w:r>
        <w:rPr>
          <w:spacing w:val="-1"/>
        </w:rPr>
        <w:t xml:space="preserve"> </w:t>
      </w:r>
      <w:r>
        <w:t>number</w:t>
      </w:r>
      <w:r>
        <w:rPr>
          <w:spacing w:val="-1"/>
        </w:rPr>
        <w:t xml:space="preserve"> </w:t>
      </w:r>
      <w:r>
        <w:t>of</w:t>
      </w:r>
      <w:r>
        <w:rPr>
          <w:spacing w:val="-4"/>
        </w:rPr>
        <w:t xml:space="preserve"> </w:t>
      </w:r>
      <w:r>
        <w:t>people</w:t>
      </w:r>
      <w:r>
        <w:rPr>
          <w:spacing w:val="-2"/>
        </w:rPr>
        <w:t xml:space="preserve"> </w:t>
      </w:r>
      <w:r>
        <w:t>known</w:t>
      </w:r>
      <w:r>
        <w:rPr>
          <w:spacing w:val="-2"/>
        </w:rPr>
        <w:t xml:space="preserve"> </w:t>
      </w:r>
      <w:r>
        <w:t>to</w:t>
      </w:r>
      <w:r>
        <w:rPr>
          <w:spacing w:val="-2"/>
        </w:rPr>
        <w:t xml:space="preserve"> </w:t>
      </w:r>
      <w:r>
        <w:t>be</w:t>
      </w:r>
      <w:r>
        <w:rPr>
          <w:spacing w:val="-4"/>
        </w:rPr>
        <w:t xml:space="preserve"> </w:t>
      </w:r>
      <w:r>
        <w:t>infected</w:t>
      </w:r>
      <w:r>
        <w:rPr>
          <w:spacing w:val="-2"/>
        </w:rPr>
        <w:t xml:space="preserve"> </w:t>
      </w:r>
      <w:r>
        <w:t>with</w:t>
      </w:r>
      <w:r>
        <w:rPr>
          <w:spacing w:val="-2"/>
        </w:rPr>
        <w:t xml:space="preserve"> </w:t>
      </w:r>
      <w:r>
        <w:t>HIV</w:t>
      </w:r>
      <w:r>
        <w:rPr>
          <w:spacing w:val="-1"/>
        </w:rPr>
        <w:t xml:space="preserve"> </w:t>
      </w:r>
      <w:r>
        <w:t>(i.e., diagnosed) and is commonly</w:t>
      </w:r>
      <w:r>
        <w:rPr>
          <w:spacing w:val="-1"/>
        </w:rPr>
        <w:t xml:space="preserve"> </w:t>
      </w:r>
      <w:r>
        <w:t>referred to simply</w:t>
      </w:r>
      <w:r>
        <w:rPr>
          <w:spacing w:val="-1"/>
        </w:rPr>
        <w:t xml:space="preserve"> </w:t>
      </w:r>
      <w:r>
        <w:t>as the HIV Care Continuum</w:t>
      </w:r>
      <w:r>
        <w:rPr>
          <w:spacing w:val="-2"/>
        </w:rPr>
        <w:t xml:space="preserve"> </w:t>
      </w:r>
      <w:r>
        <w:t>(HCC). However, this number does not include those persons infected but unaware of their disease status. When the total population is used, the treatment cascade is referred to as the HIV Prevalent Case Care Continuum.</w:t>
      </w:r>
    </w:p>
    <w:p w14:paraId="186AEFBA" w14:textId="77777777" w:rsidR="00A4380E" w:rsidRDefault="00A4380E">
      <w:pPr>
        <w:pStyle w:val="BodyText"/>
        <w:rPr>
          <w:sz w:val="22"/>
        </w:rPr>
      </w:pPr>
    </w:p>
    <w:p w14:paraId="597B7C73" w14:textId="77777777" w:rsidR="00A4380E" w:rsidRDefault="009904B2">
      <w:pPr>
        <w:ind w:left="680"/>
        <w:rPr>
          <w:b/>
        </w:rPr>
      </w:pPr>
      <w:r>
        <w:rPr>
          <w:b/>
        </w:rPr>
        <w:t>Getting</w:t>
      </w:r>
      <w:r>
        <w:rPr>
          <w:b/>
          <w:spacing w:val="-3"/>
        </w:rPr>
        <w:t xml:space="preserve"> </w:t>
      </w:r>
      <w:r>
        <w:rPr>
          <w:b/>
        </w:rPr>
        <w:t>and</w:t>
      </w:r>
      <w:r>
        <w:rPr>
          <w:b/>
          <w:spacing w:val="-4"/>
        </w:rPr>
        <w:t xml:space="preserve"> </w:t>
      </w:r>
      <w:r>
        <w:rPr>
          <w:b/>
        </w:rPr>
        <w:t>staying</w:t>
      </w:r>
      <w:r>
        <w:rPr>
          <w:b/>
          <w:spacing w:val="-3"/>
        </w:rPr>
        <w:t xml:space="preserve"> </w:t>
      </w:r>
      <w:r>
        <w:rPr>
          <w:b/>
        </w:rPr>
        <w:t>in</w:t>
      </w:r>
      <w:r>
        <w:rPr>
          <w:b/>
          <w:spacing w:val="-5"/>
        </w:rPr>
        <w:t xml:space="preserve"> </w:t>
      </w:r>
      <w:r>
        <w:rPr>
          <w:b/>
        </w:rPr>
        <w:t>medical</w:t>
      </w:r>
      <w:r>
        <w:rPr>
          <w:b/>
          <w:spacing w:val="-1"/>
        </w:rPr>
        <w:t xml:space="preserve"> </w:t>
      </w:r>
      <w:r>
        <w:rPr>
          <w:b/>
          <w:spacing w:val="-4"/>
        </w:rPr>
        <w:t>care</w:t>
      </w:r>
    </w:p>
    <w:p w14:paraId="7162255C" w14:textId="77777777" w:rsidR="00A4380E" w:rsidRDefault="009904B2">
      <w:pPr>
        <w:spacing w:before="1"/>
        <w:ind w:left="680" w:right="1025"/>
      </w:pPr>
      <w:r>
        <w:t>It</w:t>
      </w:r>
      <w:r>
        <w:rPr>
          <w:spacing w:val="-2"/>
        </w:rPr>
        <w:t xml:space="preserve"> </w:t>
      </w:r>
      <w:r>
        <w:t>is</w:t>
      </w:r>
      <w:r>
        <w:rPr>
          <w:spacing w:val="-3"/>
        </w:rPr>
        <w:t xml:space="preserve"> </w:t>
      </w:r>
      <w:r>
        <w:t>important</w:t>
      </w:r>
      <w:r>
        <w:rPr>
          <w:spacing w:val="-2"/>
        </w:rPr>
        <w:t xml:space="preserve"> </w:t>
      </w:r>
      <w:r>
        <w:t>to</w:t>
      </w:r>
      <w:r>
        <w:rPr>
          <w:spacing w:val="-6"/>
        </w:rPr>
        <w:t xml:space="preserve"> </w:t>
      </w:r>
      <w:r>
        <w:t>be</w:t>
      </w:r>
      <w:r>
        <w:rPr>
          <w:spacing w:val="-3"/>
        </w:rPr>
        <w:t xml:space="preserve"> </w:t>
      </w:r>
      <w:r>
        <w:t>connected</w:t>
      </w:r>
      <w:r>
        <w:rPr>
          <w:spacing w:val="-3"/>
        </w:rPr>
        <w:t xml:space="preserve"> </w:t>
      </w:r>
      <w:r>
        <w:t>to</w:t>
      </w:r>
      <w:r>
        <w:rPr>
          <w:spacing w:val="-3"/>
        </w:rPr>
        <w:t xml:space="preserve"> </w:t>
      </w:r>
      <w:r>
        <w:t>an</w:t>
      </w:r>
      <w:r>
        <w:rPr>
          <w:spacing w:val="-3"/>
        </w:rPr>
        <w:t xml:space="preserve"> </w:t>
      </w:r>
      <w:r>
        <w:t>HIV</w:t>
      </w:r>
      <w:r>
        <w:rPr>
          <w:spacing w:val="-2"/>
        </w:rPr>
        <w:t xml:space="preserve"> </w:t>
      </w:r>
      <w:r>
        <w:t>healthcare</w:t>
      </w:r>
      <w:r>
        <w:rPr>
          <w:spacing w:val="-3"/>
        </w:rPr>
        <w:t xml:space="preserve"> </w:t>
      </w:r>
      <w:r>
        <w:t>provider</w:t>
      </w:r>
      <w:r>
        <w:rPr>
          <w:spacing w:val="-2"/>
        </w:rPr>
        <w:t xml:space="preserve"> </w:t>
      </w:r>
      <w:r>
        <w:t>who</w:t>
      </w:r>
      <w:r>
        <w:rPr>
          <w:spacing w:val="-3"/>
        </w:rPr>
        <w:t xml:space="preserve"> </w:t>
      </w:r>
      <w:r>
        <w:t>can</w:t>
      </w:r>
      <w:r>
        <w:rPr>
          <w:spacing w:val="-3"/>
        </w:rPr>
        <w:t xml:space="preserve"> </w:t>
      </w:r>
      <w:r>
        <w:t>offer</w:t>
      </w:r>
      <w:r>
        <w:rPr>
          <w:spacing w:val="-3"/>
        </w:rPr>
        <w:t xml:space="preserve"> </w:t>
      </w:r>
      <w:r>
        <w:t>treatment</w:t>
      </w:r>
      <w:r>
        <w:rPr>
          <w:spacing w:val="-2"/>
        </w:rPr>
        <w:t xml:space="preserve"> </w:t>
      </w:r>
      <w:r>
        <w:t>and</w:t>
      </w:r>
      <w:r>
        <w:rPr>
          <w:spacing w:val="-3"/>
        </w:rPr>
        <w:t xml:space="preserve"> </w:t>
      </w:r>
      <w:r>
        <w:t>prevention</w:t>
      </w:r>
      <w:r>
        <w:rPr>
          <w:spacing w:val="-3"/>
        </w:rPr>
        <w:t xml:space="preserve"> </w:t>
      </w:r>
      <w:r>
        <w:t>counseling to help individuals stay as healthy as possible and prevent passing HIV on to others.</w:t>
      </w:r>
    </w:p>
    <w:p w14:paraId="5D40359A" w14:textId="77777777" w:rsidR="00A4380E" w:rsidRDefault="009904B2">
      <w:pPr>
        <w:spacing w:before="253" w:line="252" w:lineRule="exact"/>
        <w:ind w:left="680"/>
        <w:rPr>
          <w:b/>
        </w:rPr>
      </w:pPr>
      <w:r>
        <w:rPr>
          <w:b/>
        </w:rPr>
        <w:t>Getting</w:t>
      </w:r>
      <w:r>
        <w:rPr>
          <w:b/>
          <w:spacing w:val="-5"/>
        </w:rPr>
        <w:t xml:space="preserve"> </w:t>
      </w:r>
      <w:r>
        <w:rPr>
          <w:b/>
        </w:rPr>
        <w:t>on</w:t>
      </w:r>
      <w:r>
        <w:rPr>
          <w:b/>
          <w:spacing w:val="-5"/>
        </w:rPr>
        <w:t xml:space="preserve"> </w:t>
      </w:r>
      <w:r>
        <w:rPr>
          <w:b/>
        </w:rPr>
        <w:t>antiretroviral</w:t>
      </w:r>
      <w:r>
        <w:rPr>
          <w:b/>
          <w:spacing w:val="-8"/>
        </w:rPr>
        <w:t xml:space="preserve"> </w:t>
      </w:r>
      <w:r>
        <w:rPr>
          <w:b/>
          <w:spacing w:val="-2"/>
        </w:rPr>
        <w:t>therapy</w:t>
      </w:r>
    </w:p>
    <w:p w14:paraId="03554677" w14:textId="544C045C" w:rsidR="00A4380E" w:rsidRDefault="009904B2">
      <w:pPr>
        <w:ind w:left="680" w:right="1025"/>
      </w:pPr>
      <w:r>
        <w:t>Antiretrovirals</w:t>
      </w:r>
      <w:r>
        <w:rPr>
          <w:spacing w:val="-2"/>
        </w:rPr>
        <w:t xml:space="preserve"> </w:t>
      </w:r>
      <w:r>
        <w:t>are</w:t>
      </w:r>
      <w:r>
        <w:rPr>
          <w:spacing w:val="-2"/>
        </w:rPr>
        <w:t xml:space="preserve"> </w:t>
      </w:r>
      <w:r>
        <w:t>used to</w:t>
      </w:r>
      <w:r>
        <w:rPr>
          <w:spacing w:val="-3"/>
        </w:rPr>
        <w:t xml:space="preserve"> </w:t>
      </w:r>
      <w:r>
        <w:t>prevent HIV from replicating</w:t>
      </w:r>
      <w:r>
        <w:rPr>
          <w:spacing w:val="-3"/>
        </w:rPr>
        <w:t xml:space="preserve"> </w:t>
      </w:r>
      <w:r>
        <w:t>(making</w:t>
      </w:r>
      <w:r>
        <w:rPr>
          <w:spacing w:val="-1"/>
        </w:rPr>
        <w:t xml:space="preserve"> </w:t>
      </w:r>
      <w:r>
        <w:t>more copies of</w:t>
      </w:r>
      <w:r>
        <w:rPr>
          <w:spacing w:val="-2"/>
        </w:rPr>
        <w:t xml:space="preserve"> </w:t>
      </w:r>
      <w:r>
        <w:t>itself). Antiretroviral</w:t>
      </w:r>
      <w:r>
        <w:rPr>
          <w:spacing w:val="-2"/>
        </w:rPr>
        <w:t xml:space="preserve"> </w:t>
      </w:r>
      <w:r>
        <w:t>therapy (ART), the recommended treatment for HIV infection, involves using a combination of three or more antiretroviral</w:t>
      </w:r>
      <w:r>
        <w:rPr>
          <w:spacing w:val="-3"/>
        </w:rPr>
        <w:t xml:space="preserve"> </w:t>
      </w:r>
      <w:r>
        <w:t>drugs</w:t>
      </w:r>
      <w:r>
        <w:rPr>
          <w:spacing w:val="-2"/>
        </w:rPr>
        <w:t xml:space="preserve"> </w:t>
      </w:r>
      <w:r>
        <w:t>from</w:t>
      </w:r>
      <w:r>
        <w:rPr>
          <w:spacing w:val="-6"/>
        </w:rPr>
        <w:t xml:space="preserve"> </w:t>
      </w:r>
      <w:r>
        <w:t>at</w:t>
      </w:r>
      <w:r>
        <w:rPr>
          <w:spacing w:val="-4"/>
        </w:rPr>
        <w:t xml:space="preserve"> </w:t>
      </w:r>
      <w:r>
        <w:t>least</w:t>
      </w:r>
      <w:r>
        <w:rPr>
          <w:spacing w:val="-4"/>
        </w:rPr>
        <w:t xml:space="preserve"> </w:t>
      </w:r>
      <w:r>
        <w:t>two</w:t>
      </w:r>
      <w:r>
        <w:rPr>
          <w:spacing w:val="-2"/>
        </w:rPr>
        <w:t xml:space="preserve"> </w:t>
      </w:r>
      <w:r>
        <w:t>different</w:t>
      </w:r>
      <w:r>
        <w:rPr>
          <w:spacing w:val="-1"/>
        </w:rPr>
        <w:t xml:space="preserve"> </w:t>
      </w:r>
      <w:r>
        <w:t>HIV</w:t>
      </w:r>
      <w:r>
        <w:rPr>
          <w:spacing w:val="-1"/>
        </w:rPr>
        <w:t xml:space="preserve"> </w:t>
      </w:r>
      <w:r>
        <w:t>drug</w:t>
      </w:r>
      <w:r>
        <w:rPr>
          <w:spacing w:val="-5"/>
        </w:rPr>
        <w:t xml:space="preserve"> </w:t>
      </w:r>
      <w:r>
        <w:t>classes</w:t>
      </w:r>
      <w:r>
        <w:rPr>
          <w:spacing w:val="-2"/>
        </w:rPr>
        <w:t xml:space="preserve"> </w:t>
      </w:r>
      <w:r>
        <w:t>every</w:t>
      </w:r>
      <w:r>
        <w:rPr>
          <w:spacing w:val="-5"/>
        </w:rPr>
        <w:t xml:space="preserve"> </w:t>
      </w:r>
      <w:r>
        <w:t>day</w:t>
      </w:r>
      <w:r>
        <w:rPr>
          <w:spacing w:val="-4"/>
        </w:rPr>
        <w:t xml:space="preserve"> </w:t>
      </w:r>
      <w:r>
        <w:t>to</w:t>
      </w:r>
      <w:r>
        <w:rPr>
          <w:spacing w:val="-2"/>
        </w:rPr>
        <w:t xml:space="preserve"> </w:t>
      </w:r>
      <w:r>
        <w:t>control</w:t>
      </w:r>
      <w:r>
        <w:rPr>
          <w:spacing w:val="-1"/>
        </w:rPr>
        <w:t xml:space="preserve"> </w:t>
      </w:r>
      <w:r>
        <w:t>the viru</w:t>
      </w:r>
      <w:r w:rsidRPr="00DA58EB">
        <w:t>s</w:t>
      </w:r>
      <w:r w:rsidRPr="00862C34">
        <w:t>.</w:t>
      </w:r>
      <w:r w:rsidRPr="00862C34">
        <w:rPr>
          <w:spacing w:val="-1"/>
        </w:rPr>
        <w:t xml:space="preserve"> </w:t>
      </w:r>
      <w:hyperlink r:id="rId45">
        <w:r w:rsidRPr="00862C34">
          <w:t>Federal</w:t>
        </w:r>
        <w:r w:rsidRPr="00862C34">
          <w:rPr>
            <w:spacing w:val="-1"/>
          </w:rPr>
          <w:t xml:space="preserve"> </w:t>
        </w:r>
        <w:r w:rsidRPr="00862C34">
          <w:t>clinical</w:t>
        </w:r>
      </w:hyperlink>
      <w:r w:rsidRPr="00862C34">
        <w:t xml:space="preserve"> </w:t>
      </w:r>
      <w:hyperlink r:id="rId46">
        <w:r w:rsidRPr="00862C34">
          <w:t>guidelines</w:t>
        </w:r>
      </w:hyperlink>
      <w:r>
        <w:t xml:space="preserve"> recommend that all </w:t>
      </w:r>
      <w:r w:rsidR="00AB7077">
        <w:t>PLWHA</w:t>
      </w:r>
      <w:r>
        <w:t xml:space="preserve"> receive treatment regardless of their CD4 cell count or viral load.</w:t>
      </w:r>
    </w:p>
    <w:p w14:paraId="797CFDD2" w14:textId="77777777" w:rsidR="00A4380E" w:rsidRDefault="009904B2">
      <w:pPr>
        <w:ind w:left="680" w:right="933"/>
      </w:pPr>
      <w:r>
        <w:t>Treatment</w:t>
      </w:r>
      <w:r>
        <w:rPr>
          <w:spacing w:val="-1"/>
        </w:rPr>
        <w:t xml:space="preserve"> </w:t>
      </w:r>
      <w:r>
        <w:t>with</w:t>
      </w:r>
      <w:r>
        <w:rPr>
          <w:spacing w:val="-5"/>
        </w:rPr>
        <w:t xml:space="preserve"> </w:t>
      </w:r>
      <w:r>
        <w:t>ART</w:t>
      </w:r>
      <w:r>
        <w:rPr>
          <w:spacing w:val="-3"/>
        </w:rPr>
        <w:t xml:space="preserve"> </w:t>
      </w:r>
      <w:r>
        <w:t>can</w:t>
      </w:r>
      <w:r>
        <w:rPr>
          <w:spacing w:val="-2"/>
        </w:rPr>
        <w:t xml:space="preserve"> </w:t>
      </w:r>
      <w:r>
        <w:t>help</w:t>
      </w:r>
      <w:r>
        <w:rPr>
          <w:spacing w:val="-2"/>
        </w:rPr>
        <w:t xml:space="preserve"> </w:t>
      </w:r>
      <w:r>
        <w:t>people</w:t>
      </w:r>
      <w:r>
        <w:rPr>
          <w:spacing w:val="-2"/>
        </w:rPr>
        <w:t xml:space="preserve"> </w:t>
      </w:r>
      <w:r>
        <w:t>with</w:t>
      </w:r>
      <w:r>
        <w:rPr>
          <w:spacing w:val="-2"/>
        </w:rPr>
        <w:t xml:space="preserve"> </w:t>
      </w:r>
      <w:r>
        <w:t>HIV</w:t>
      </w:r>
      <w:r>
        <w:rPr>
          <w:spacing w:val="-1"/>
        </w:rPr>
        <w:t xml:space="preserve"> </w:t>
      </w:r>
      <w:r>
        <w:t>live</w:t>
      </w:r>
      <w:r>
        <w:rPr>
          <w:spacing w:val="-2"/>
        </w:rPr>
        <w:t xml:space="preserve"> </w:t>
      </w:r>
      <w:r>
        <w:t>longer,</w:t>
      </w:r>
      <w:r>
        <w:rPr>
          <w:spacing w:val="-2"/>
        </w:rPr>
        <w:t xml:space="preserve"> </w:t>
      </w:r>
      <w:r>
        <w:t>healthier</w:t>
      </w:r>
      <w:r>
        <w:rPr>
          <w:spacing w:val="-2"/>
        </w:rPr>
        <w:t xml:space="preserve"> </w:t>
      </w:r>
      <w:r>
        <w:t>lives,</w:t>
      </w:r>
      <w:r>
        <w:rPr>
          <w:spacing w:val="-2"/>
        </w:rPr>
        <w:t xml:space="preserve"> </w:t>
      </w:r>
      <w:r>
        <w:t>and</w:t>
      </w:r>
      <w:r>
        <w:rPr>
          <w:spacing w:val="-4"/>
        </w:rPr>
        <w:t xml:space="preserve"> </w:t>
      </w:r>
      <w:r>
        <w:t>has</w:t>
      </w:r>
      <w:r>
        <w:rPr>
          <w:spacing w:val="-2"/>
        </w:rPr>
        <w:t xml:space="preserve"> </w:t>
      </w:r>
      <w:r>
        <w:t>been</w:t>
      </w:r>
      <w:r>
        <w:rPr>
          <w:spacing w:val="-4"/>
        </w:rPr>
        <w:t xml:space="preserve"> </w:t>
      </w:r>
      <w:r>
        <w:t>shown</w:t>
      </w:r>
      <w:r>
        <w:rPr>
          <w:spacing w:val="-5"/>
        </w:rPr>
        <w:t xml:space="preserve"> </w:t>
      </w:r>
      <w:r>
        <w:t>to</w:t>
      </w:r>
      <w:r>
        <w:rPr>
          <w:spacing w:val="-2"/>
        </w:rPr>
        <w:t xml:space="preserve"> </w:t>
      </w:r>
      <w:r>
        <w:t>reduce</w:t>
      </w:r>
      <w:r>
        <w:rPr>
          <w:spacing w:val="-2"/>
        </w:rPr>
        <w:t xml:space="preserve"> </w:t>
      </w:r>
      <w:r>
        <w:t>sexual transmission of HIV by 96 percent.</w:t>
      </w:r>
    </w:p>
    <w:p w14:paraId="4B226324" w14:textId="77777777" w:rsidR="00A4380E" w:rsidRDefault="009904B2">
      <w:pPr>
        <w:spacing w:before="253"/>
        <w:ind w:left="680"/>
        <w:rPr>
          <w:b/>
        </w:rPr>
      </w:pPr>
      <w:r>
        <w:rPr>
          <w:b/>
        </w:rPr>
        <w:t>Achieving</w:t>
      </w:r>
      <w:r>
        <w:rPr>
          <w:b/>
          <w:spacing w:val="-5"/>
        </w:rPr>
        <w:t xml:space="preserve"> </w:t>
      </w:r>
      <w:r>
        <w:rPr>
          <w:b/>
        </w:rPr>
        <w:t>viral</w:t>
      </w:r>
      <w:r>
        <w:rPr>
          <w:b/>
          <w:spacing w:val="-3"/>
        </w:rPr>
        <w:t xml:space="preserve"> </w:t>
      </w:r>
      <w:r>
        <w:rPr>
          <w:b/>
          <w:spacing w:val="-2"/>
        </w:rPr>
        <w:t>suppression</w:t>
      </w:r>
    </w:p>
    <w:p w14:paraId="0142449B" w14:textId="77777777" w:rsidR="00A4380E" w:rsidRDefault="009904B2">
      <w:pPr>
        <w:spacing w:before="1"/>
        <w:ind w:left="680" w:right="933"/>
      </w:pPr>
      <w:r>
        <w:lastRenderedPageBreak/>
        <w:t>By taking ART regularly, individuals can achieve viral suppression, meaning a very low level of HIV in their blood</w:t>
      </w:r>
      <w:r>
        <w:rPr>
          <w:spacing w:val="-2"/>
        </w:rPr>
        <w:t xml:space="preserve"> </w:t>
      </w:r>
      <w:r>
        <w:t>not</w:t>
      </w:r>
      <w:r>
        <w:rPr>
          <w:spacing w:val="-1"/>
        </w:rPr>
        <w:t xml:space="preserve"> </w:t>
      </w:r>
      <w:r>
        <w:t>detectable</w:t>
      </w:r>
      <w:r>
        <w:rPr>
          <w:spacing w:val="-2"/>
        </w:rPr>
        <w:t xml:space="preserve"> </w:t>
      </w:r>
      <w:r>
        <w:t>by</w:t>
      </w:r>
      <w:r>
        <w:rPr>
          <w:spacing w:val="-4"/>
        </w:rPr>
        <w:t xml:space="preserve"> </w:t>
      </w:r>
      <w:r>
        <w:t>tests,</w:t>
      </w:r>
      <w:r>
        <w:rPr>
          <w:spacing w:val="-2"/>
        </w:rPr>
        <w:t xml:space="preserve"> </w:t>
      </w:r>
      <w:r>
        <w:t>but</w:t>
      </w:r>
      <w:r>
        <w:rPr>
          <w:spacing w:val="-4"/>
        </w:rPr>
        <w:t xml:space="preserve"> </w:t>
      </w:r>
      <w:r>
        <w:t>are</w:t>
      </w:r>
      <w:r>
        <w:rPr>
          <w:spacing w:val="-2"/>
        </w:rPr>
        <w:t xml:space="preserve"> </w:t>
      </w:r>
      <w:r>
        <w:t>not</w:t>
      </w:r>
      <w:r>
        <w:rPr>
          <w:spacing w:val="-3"/>
        </w:rPr>
        <w:t xml:space="preserve"> </w:t>
      </w:r>
      <w:r>
        <w:t>cured.</w:t>
      </w:r>
      <w:r>
        <w:rPr>
          <w:spacing w:val="-2"/>
        </w:rPr>
        <w:t xml:space="preserve"> </w:t>
      </w:r>
      <w:r>
        <w:t>Lowering</w:t>
      </w:r>
      <w:r>
        <w:rPr>
          <w:spacing w:val="-5"/>
        </w:rPr>
        <w:t xml:space="preserve"> </w:t>
      </w:r>
      <w:r>
        <w:t>the</w:t>
      </w:r>
      <w:r>
        <w:rPr>
          <w:spacing w:val="-2"/>
        </w:rPr>
        <w:t xml:space="preserve"> </w:t>
      </w:r>
      <w:r>
        <w:t>viral</w:t>
      </w:r>
      <w:r>
        <w:rPr>
          <w:spacing w:val="-3"/>
        </w:rPr>
        <w:t xml:space="preserve"> </w:t>
      </w:r>
      <w:r>
        <w:t>burden</w:t>
      </w:r>
      <w:r>
        <w:rPr>
          <w:spacing w:val="-4"/>
        </w:rPr>
        <w:t xml:space="preserve"> </w:t>
      </w:r>
      <w:r>
        <w:t>in</w:t>
      </w:r>
      <w:r>
        <w:rPr>
          <w:spacing w:val="-2"/>
        </w:rPr>
        <w:t xml:space="preserve"> </w:t>
      </w:r>
      <w:r>
        <w:t>the</w:t>
      </w:r>
      <w:r>
        <w:rPr>
          <w:spacing w:val="-2"/>
        </w:rPr>
        <w:t xml:space="preserve"> </w:t>
      </w:r>
      <w:r>
        <w:t>body</w:t>
      </w:r>
      <w:r>
        <w:rPr>
          <w:spacing w:val="-5"/>
        </w:rPr>
        <w:t xml:space="preserve"> </w:t>
      </w:r>
      <w:r>
        <w:t>with</w:t>
      </w:r>
      <w:r>
        <w:rPr>
          <w:spacing w:val="-2"/>
        </w:rPr>
        <w:t xml:space="preserve"> </w:t>
      </w:r>
      <w:r>
        <w:t>medicines</w:t>
      </w:r>
      <w:r>
        <w:rPr>
          <w:spacing w:val="-2"/>
        </w:rPr>
        <w:t xml:space="preserve"> </w:t>
      </w:r>
      <w:r>
        <w:t>can</w:t>
      </w:r>
      <w:r>
        <w:rPr>
          <w:spacing w:val="-2"/>
        </w:rPr>
        <w:t xml:space="preserve"> </w:t>
      </w:r>
      <w:r>
        <w:t>help individuals stay healthy, live longer, and greatly reduce the chances of passing HIV on to others.</w:t>
      </w:r>
    </w:p>
    <w:p w14:paraId="4E5DD65E" w14:textId="57B6CE0C" w:rsidR="00A4380E" w:rsidRDefault="003F613D" w:rsidP="00FF34B3">
      <w:pPr>
        <w:spacing w:before="252"/>
        <w:ind w:left="680" w:right="933"/>
        <w:sectPr w:rsidR="00A4380E">
          <w:footerReference w:type="default" r:id="rId47"/>
          <w:pgSz w:w="12240" w:h="15840"/>
          <w:pgMar w:top="1000" w:right="160" w:bottom="1080" w:left="400" w:header="0" w:footer="894" w:gutter="0"/>
          <w:cols w:space="720"/>
        </w:sectPr>
      </w:pPr>
      <w:r>
        <w:t xml:space="preserve">According </w:t>
      </w:r>
      <w:r w:rsidR="00B643C3">
        <w:t>to HIV.gov</w:t>
      </w:r>
      <w:r w:rsidR="003E7B49">
        <w:rPr>
          <w:vertAlign w:val="superscript"/>
        </w:rPr>
        <w:t>1</w:t>
      </w:r>
      <w:r w:rsidR="002C4417">
        <w:t>, 65/100</w:t>
      </w:r>
      <w:r w:rsidR="00B643C3">
        <w:t xml:space="preserve"> </w:t>
      </w:r>
      <w:r w:rsidR="003E7B49">
        <w:t>diagnosed</w:t>
      </w:r>
      <w:r w:rsidR="00D957A4">
        <w:t xml:space="preserve"> with HIV were virally suppressed in 2020</w:t>
      </w:r>
      <w:r w:rsidR="003E7B49">
        <w:t xml:space="preserve"> and of the 1.2 million individuals living with HIV in 2019</w:t>
      </w:r>
      <w:r w:rsidR="00C1199C">
        <w:t>,</w:t>
      </w:r>
      <w:r w:rsidR="003E7B49">
        <w:t xml:space="preserve"> 57% had achieved viral suppression. </w:t>
      </w:r>
      <w:r w:rsidR="00A63791">
        <w:t xml:space="preserve">In comparison, </w:t>
      </w:r>
      <w:r w:rsidR="00C1199C">
        <w:t xml:space="preserve">the Boston EMA </w:t>
      </w:r>
      <w:r w:rsidR="00401C58">
        <w:t>viral suppression rate is 90.36%</w:t>
      </w:r>
      <w:r w:rsidR="00D35C8A" w:rsidRPr="00FF34B3">
        <w:rPr>
          <w:vertAlign w:val="superscript"/>
        </w:rPr>
        <w:t>2</w:t>
      </w:r>
      <w:r w:rsidR="00F93F18">
        <w:t>, as record</w:t>
      </w:r>
      <w:r w:rsidR="001958ED">
        <w:t>ed</w:t>
      </w:r>
      <w:r w:rsidR="00F93F18">
        <w:t xml:space="preserve"> through E2Boston. </w:t>
      </w:r>
    </w:p>
    <w:p w14:paraId="00F5B363" w14:textId="03178B10" w:rsidR="00A4380E" w:rsidRDefault="00E6510F" w:rsidP="00FF34B3">
      <w:pPr>
        <w:spacing w:before="78" w:after="2"/>
        <w:ind w:left="720"/>
        <w:rPr>
          <w:b/>
        </w:rPr>
      </w:pPr>
      <w:r w:rsidRPr="00B26BDC">
        <w:rPr>
          <w:noProof/>
          <w:sz w:val="20"/>
          <w:szCs w:val="24"/>
        </w:rPr>
        <w:lastRenderedPageBreak/>
        <w:drawing>
          <wp:anchor distT="0" distB="0" distL="114300" distR="114300" simplePos="0" relativeHeight="251663387" behindDoc="0" locked="0" layoutInCell="1" allowOverlap="1" wp14:anchorId="62F57CBE" wp14:editId="65ABBB44">
            <wp:simplePos x="0" y="0"/>
            <wp:positionH relativeFrom="column">
              <wp:posOffset>774700</wp:posOffset>
            </wp:positionH>
            <wp:positionV relativeFrom="paragraph">
              <wp:posOffset>327025</wp:posOffset>
            </wp:positionV>
            <wp:extent cx="6438900" cy="3794760"/>
            <wp:effectExtent l="0" t="0" r="0" b="0"/>
            <wp:wrapSquare wrapText="bothSides"/>
            <wp:docPr id="1609363686" name="Picture 10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63686" name="Picture 101" descr="Chart, ba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38900"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4B2">
        <w:rPr>
          <w:b/>
        </w:rPr>
        <w:t>Boston</w:t>
      </w:r>
      <w:r w:rsidR="009904B2">
        <w:rPr>
          <w:b/>
          <w:spacing w:val="-3"/>
        </w:rPr>
        <w:t xml:space="preserve"> </w:t>
      </w:r>
      <w:r w:rsidR="009904B2">
        <w:rPr>
          <w:b/>
        </w:rPr>
        <w:t>EMA</w:t>
      </w:r>
      <w:r w:rsidR="009904B2">
        <w:rPr>
          <w:b/>
          <w:spacing w:val="-3"/>
        </w:rPr>
        <w:t xml:space="preserve"> </w:t>
      </w:r>
      <w:r w:rsidR="009904B2">
        <w:rPr>
          <w:b/>
        </w:rPr>
        <w:t>HIV</w:t>
      </w:r>
      <w:r w:rsidR="009904B2">
        <w:rPr>
          <w:b/>
          <w:spacing w:val="-3"/>
        </w:rPr>
        <w:t xml:space="preserve"> </w:t>
      </w:r>
      <w:r w:rsidR="009904B2">
        <w:rPr>
          <w:b/>
        </w:rPr>
        <w:t>Care</w:t>
      </w:r>
      <w:r w:rsidR="009904B2">
        <w:rPr>
          <w:b/>
          <w:spacing w:val="-4"/>
        </w:rPr>
        <w:t xml:space="preserve"> </w:t>
      </w:r>
      <w:r w:rsidR="009904B2">
        <w:rPr>
          <w:b/>
          <w:spacing w:val="-2"/>
        </w:rPr>
        <w:t>Continuum</w:t>
      </w:r>
    </w:p>
    <w:p w14:paraId="7EBF653A" w14:textId="5D222CA5" w:rsidR="00B26BDC" w:rsidRPr="00B26BDC" w:rsidRDefault="00B26BDC" w:rsidP="00B26BDC">
      <w:pPr>
        <w:pStyle w:val="BodyText"/>
        <w:ind w:left="1227"/>
        <w:rPr>
          <w:sz w:val="20"/>
        </w:rPr>
      </w:pPr>
    </w:p>
    <w:p w14:paraId="6CEF8B45" w14:textId="1B479C0B" w:rsidR="00A4380E" w:rsidRDefault="00760785">
      <w:pPr>
        <w:pStyle w:val="BodyText"/>
        <w:ind w:left="1227"/>
        <w:rPr>
          <w:sz w:val="20"/>
        </w:rPr>
      </w:pPr>
      <w:r w:rsidRPr="00760785">
        <w:rPr>
          <w:sz w:val="20"/>
        </w:rPr>
        <w:t>Stages of HIV Care Among People Living with HIV/AIDS in the Boston EMA</w:t>
      </w:r>
    </w:p>
    <w:p w14:paraId="3CBEB9A6" w14:textId="3E13FAC2" w:rsidR="00A4380E" w:rsidRDefault="00A4380E">
      <w:pPr>
        <w:pStyle w:val="BodyText"/>
        <w:spacing w:before="105" w:after="1"/>
        <w:rPr>
          <w:b/>
          <w:sz w:val="20"/>
        </w:rPr>
      </w:pPr>
    </w:p>
    <w:p w14:paraId="16C225EA" w14:textId="77777777" w:rsidR="00A4380E" w:rsidRDefault="00A4380E">
      <w:pPr>
        <w:rPr>
          <w:sz w:val="20"/>
        </w:rPr>
        <w:sectPr w:rsidR="00A4380E">
          <w:pgSz w:w="12240" w:h="15840"/>
          <w:pgMar w:top="1000" w:right="160" w:bottom="1140" w:left="400" w:header="0" w:footer="894" w:gutter="0"/>
          <w:cols w:space="720"/>
        </w:sectPr>
      </w:pPr>
    </w:p>
    <w:p w14:paraId="70B14F4C" w14:textId="77777777" w:rsidR="00A4380E" w:rsidRDefault="00A4380E">
      <w:pPr>
        <w:pStyle w:val="BodyText"/>
        <w:rPr>
          <w:b/>
          <w:sz w:val="20"/>
        </w:rPr>
      </w:pPr>
    </w:p>
    <w:p w14:paraId="5D3C12EA" w14:textId="77777777" w:rsidR="00A4380E" w:rsidRDefault="009904B2">
      <w:pPr>
        <w:pStyle w:val="BodyText"/>
        <w:spacing w:before="46"/>
        <w:rPr>
          <w:b/>
          <w:sz w:val="20"/>
        </w:rPr>
      </w:pPr>
      <w:r>
        <w:rPr>
          <w:noProof/>
        </w:rPr>
        <mc:AlternateContent>
          <mc:Choice Requires="wps">
            <w:drawing>
              <wp:anchor distT="0" distB="0" distL="0" distR="0" simplePos="0" relativeHeight="251658252" behindDoc="1" locked="0" layoutInCell="1" allowOverlap="1" wp14:anchorId="4E2F29EE" wp14:editId="02685F43">
                <wp:simplePos x="0" y="0"/>
                <wp:positionH relativeFrom="page">
                  <wp:posOffset>685800</wp:posOffset>
                </wp:positionH>
                <wp:positionV relativeFrom="paragraph">
                  <wp:posOffset>191008</wp:posOffset>
                </wp:positionV>
                <wp:extent cx="153098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985" cy="1270"/>
                        </a:xfrm>
                        <a:custGeom>
                          <a:avLst/>
                          <a:gdLst/>
                          <a:ahLst/>
                          <a:cxnLst/>
                          <a:rect l="l" t="t" r="r" b="b"/>
                          <a:pathLst>
                            <a:path w="1530985">
                              <a:moveTo>
                                <a:pt x="0" y="0"/>
                              </a:moveTo>
                              <a:lnTo>
                                <a:pt x="1530376"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 id="Graphic 52" style="position:absolute;margin-left:54pt;margin-top:15.05pt;width:120.5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1530985,1270" o:spid="_x0000_s1026" filled="f" strokeweight=".25289mm" path="m,l15303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" w14:anchorId="298BDB2E">
                <v:path arrowok="t"/>
                <w10:wrap type="topAndBottom" anchorx="page"/>
              </v:shape>
            </w:pict>
          </mc:Fallback>
        </mc:AlternateContent>
      </w:r>
    </w:p>
    <w:p w14:paraId="64AE8208" w14:textId="77777777" w:rsidR="00A4380E" w:rsidRDefault="00A4380E">
      <w:pPr>
        <w:pStyle w:val="BodyText"/>
        <w:spacing w:before="81"/>
        <w:rPr>
          <w:b/>
          <w:sz w:val="18"/>
        </w:rPr>
      </w:pPr>
    </w:p>
    <w:p w14:paraId="15BF63BF" w14:textId="29680038" w:rsidR="00A4380E" w:rsidRPr="00FF34B3" w:rsidRDefault="009904B2">
      <w:pPr>
        <w:ind w:left="680"/>
        <w:rPr>
          <w:spacing w:val="-3"/>
          <w:sz w:val="20"/>
          <w:szCs w:val="20"/>
        </w:rPr>
      </w:pPr>
      <w:r w:rsidRPr="00FF34B3">
        <w:rPr>
          <w:noProof/>
          <w:sz w:val="20"/>
          <w:szCs w:val="20"/>
        </w:rPr>
        <mc:AlternateContent>
          <mc:Choice Requires="wps">
            <w:drawing>
              <wp:anchor distT="0" distB="0" distL="0" distR="0" simplePos="0" relativeHeight="251658244" behindDoc="1" locked="0" layoutInCell="1" allowOverlap="1" wp14:anchorId="791B51F9" wp14:editId="2824A5FC">
                <wp:simplePos x="0" y="0"/>
                <wp:positionH relativeFrom="page">
                  <wp:posOffset>685800</wp:posOffset>
                </wp:positionH>
                <wp:positionV relativeFrom="paragraph">
                  <wp:posOffset>86275</wp:posOffset>
                </wp:positionV>
                <wp:extent cx="38100" cy="508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080"/>
                        </a:xfrm>
                        <a:custGeom>
                          <a:avLst/>
                          <a:gdLst/>
                          <a:ahLst/>
                          <a:cxnLst/>
                          <a:rect l="l" t="t" r="r" b="b"/>
                          <a:pathLst>
                            <a:path w="38100" h="5080">
                              <a:moveTo>
                                <a:pt x="38100" y="0"/>
                              </a:moveTo>
                              <a:lnTo>
                                <a:pt x="0" y="0"/>
                              </a:lnTo>
                              <a:lnTo>
                                <a:pt x="0" y="4571"/>
                              </a:lnTo>
                              <a:lnTo>
                                <a:pt x="38100" y="4571"/>
                              </a:lnTo>
                              <a:lnTo>
                                <a:pt x="3810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 id="Graphic 53" style="position:absolute;margin-left:54pt;margin-top:6.8pt;width:3pt;height:.4pt;z-index:-251692544;visibility:visible;mso-wrap-style:square;mso-wrap-distance-left:0;mso-wrap-distance-top:0;mso-wrap-distance-right:0;mso-wrap-distance-bottom:0;mso-position-horizontal:absolute;mso-position-horizontal-relative:page;mso-position-vertical:absolute;mso-position-vertical-relative:text;v-text-anchor:top" coordsize="38100,5080" o:spid="_x0000_s1026" fillcolor="blue" stroked="f" path="m38100,l,,,4571r38100,l38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" w14:anchorId="14A1EC2D">
                <v:path arrowok="t"/>
                <w10:wrap anchorx="page"/>
              </v:shape>
            </w:pict>
          </mc:Fallback>
        </mc:AlternateContent>
      </w:r>
      <w:r w:rsidRPr="00FF34B3">
        <w:rPr>
          <w:color w:val="0000FF"/>
          <w:position w:val="5"/>
          <w:sz w:val="20"/>
          <w:szCs w:val="20"/>
        </w:rPr>
        <w:t>1</w:t>
      </w:r>
      <w:r w:rsidRPr="00FF34B3">
        <w:rPr>
          <w:color w:val="0000FF"/>
          <w:spacing w:val="6"/>
          <w:position w:val="5"/>
          <w:sz w:val="20"/>
          <w:szCs w:val="20"/>
        </w:rPr>
        <w:t xml:space="preserve"> </w:t>
      </w:r>
      <w:r w:rsidRPr="00FF34B3">
        <w:rPr>
          <w:sz w:val="20"/>
          <w:szCs w:val="20"/>
        </w:rPr>
        <w:t>“What</w:t>
      </w:r>
      <w:r w:rsidRPr="00FF34B3">
        <w:rPr>
          <w:spacing w:val="-4"/>
          <w:sz w:val="20"/>
          <w:szCs w:val="20"/>
        </w:rPr>
        <w:t xml:space="preserve"> </w:t>
      </w:r>
      <w:r w:rsidRPr="00FF34B3">
        <w:rPr>
          <w:sz w:val="20"/>
          <w:szCs w:val="20"/>
        </w:rPr>
        <w:t>is</w:t>
      </w:r>
      <w:r w:rsidRPr="00FF34B3">
        <w:rPr>
          <w:spacing w:val="-4"/>
          <w:sz w:val="20"/>
          <w:szCs w:val="20"/>
        </w:rPr>
        <w:t xml:space="preserve"> </w:t>
      </w:r>
      <w:r w:rsidRPr="00FF34B3">
        <w:rPr>
          <w:sz w:val="20"/>
          <w:szCs w:val="20"/>
        </w:rPr>
        <w:t>the</w:t>
      </w:r>
      <w:r w:rsidRPr="00FF34B3">
        <w:rPr>
          <w:spacing w:val="-5"/>
          <w:sz w:val="20"/>
          <w:szCs w:val="20"/>
        </w:rPr>
        <w:t xml:space="preserve"> </w:t>
      </w:r>
      <w:r w:rsidRPr="00FF34B3">
        <w:rPr>
          <w:sz w:val="20"/>
          <w:szCs w:val="20"/>
        </w:rPr>
        <w:t>HIV</w:t>
      </w:r>
      <w:r w:rsidRPr="00FF34B3">
        <w:rPr>
          <w:spacing w:val="-3"/>
          <w:sz w:val="20"/>
          <w:szCs w:val="20"/>
        </w:rPr>
        <w:t xml:space="preserve"> </w:t>
      </w:r>
      <w:r w:rsidRPr="00FF34B3">
        <w:rPr>
          <w:sz w:val="20"/>
          <w:szCs w:val="20"/>
        </w:rPr>
        <w:t>Care</w:t>
      </w:r>
      <w:r w:rsidRPr="00FF34B3">
        <w:rPr>
          <w:spacing w:val="-3"/>
          <w:sz w:val="20"/>
          <w:szCs w:val="20"/>
        </w:rPr>
        <w:t xml:space="preserve"> </w:t>
      </w:r>
      <w:r w:rsidRPr="00FF34B3">
        <w:rPr>
          <w:sz w:val="20"/>
          <w:szCs w:val="20"/>
        </w:rPr>
        <w:t>Continuum?”</w:t>
      </w:r>
      <w:r w:rsidRPr="00FF34B3">
        <w:rPr>
          <w:spacing w:val="-3"/>
          <w:sz w:val="20"/>
          <w:szCs w:val="20"/>
        </w:rPr>
        <w:t xml:space="preserve"> </w:t>
      </w:r>
      <w:r w:rsidR="00B71846" w:rsidRPr="00FF34B3">
        <w:rPr>
          <w:spacing w:val="-3"/>
          <w:sz w:val="20"/>
          <w:szCs w:val="20"/>
        </w:rPr>
        <w:t>hiv.gov/federal-response/policies-issues/</w:t>
      </w:r>
      <w:proofErr w:type="spellStart"/>
      <w:r w:rsidR="00B71846" w:rsidRPr="00FF34B3">
        <w:rPr>
          <w:spacing w:val="-3"/>
          <w:sz w:val="20"/>
          <w:szCs w:val="20"/>
        </w:rPr>
        <w:t>hiv</w:t>
      </w:r>
      <w:proofErr w:type="spellEnd"/>
      <w:r w:rsidR="00B71846" w:rsidRPr="00FF34B3">
        <w:rPr>
          <w:spacing w:val="-3"/>
          <w:sz w:val="20"/>
          <w:szCs w:val="20"/>
        </w:rPr>
        <w:t>-aids-care-continuum</w:t>
      </w:r>
    </w:p>
    <w:p w14:paraId="57A8D9A1" w14:textId="09F53C80" w:rsidR="00F93F18" w:rsidRPr="00FF34B3" w:rsidRDefault="00F93F18">
      <w:pPr>
        <w:ind w:left="680"/>
        <w:rPr>
          <w:sz w:val="20"/>
          <w:szCs w:val="20"/>
        </w:rPr>
      </w:pPr>
      <w:r w:rsidRPr="00FF34B3">
        <w:rPr>
          <w:sz w:val="20"/>
          <w:szCs w:val="20"/>
        </w:rPr>
        <w:t>2 E2Boston</w:t>
      </w:r>
      <w:r w:rsidR="00690068">
        <w:rPr>
          <w:sz w:val="20"/>
          <w:szCs w:val="20"/>
        </w:rPr>
        <w:t xml:space="preserve"> Cloud Base Database </w:t>
      </w:r>
      <w:r w:rsidR="002553B0">
        <w:rPr>
          <w:sz w:val="20"/>
          <w:szCs w:val="20"/>
        </w:rPr>
        <w:t xml:space="preserve">System | RDE Developers </w:t>
      </w:r>
    </w:p>
    <w:p w14:paraId="6DE134B6" w14:textId="27101B90" w:rsidR="002553B0" w:rsidRDefault="00B503F1" w:rsidP="00B67C92">
      <w:pPr>
        <w:shd w:val="clear" w:color="auto" w:fill="FFFFFF" w:themeFill="background1"/>
        <w:ind w:left="680"/>
        <w:rPr>
          <w:rFonts w:ascii="Segoe UI"/>
          <w:sz w:val="18"/>
        </w:rPr>
      </w:pPr>
      <w:r>
        <w:rPr>
          <w:rFonts w:ascii="Segoe UI"/>
          <w:sz w:val="18"/>
        </w:rPr>
        <w:br w:type="page"/>
      </w:r>
    </w:p>
    <w:p w14:paraId="37FADE62" w14:textId="15AFD01C" w:rsidR="005F637C" w:rsidRDefault="00D22DD8" w:rsidP="00CC13AF">
      <w:pPr>
        <w:shd w:val="clear" w:color="auto" w:fill="17365D" w:themeFill="text2" w:themeFillShade="BF"/>
      </w:pPr>
      <w:r>
        <w:rPr>
          <w:rFonts w:ascii="Arial"/>
          <w:noProof/>
          <w:sz w:val="20"/>
        </w:rPr>
        <w:lastRenderedPageBreak/>
        <mc:AlternateContent>
          <mc:Choice Requires="wps">
            <w:drawing>
              <wp:anchor distT="0" distB="0" distL="114300" distR="114300" simplePos="0" relativeHeight="251668507" behindDoc="0" locked="0" layoutInCell="1" allowOverlap="1" wp14:anchorId="14CF7799" wp14:editId="415F0F46">
                <wp:simplePos x="0" y="0"/>
                <wp:positionH relativeFrom="margin">
                  <wp:align>left</wp:align>
                </wp:positionH>
                <wp:positionV relativeFrom="paragraph">
                  <wp:posOffset>-324485</wp:posOffset>
                </wp:positionV>
                <wp:extent cx="7092950" cy="299085"/>
                <wp:effectExtent l="0" t="0" r="12700" b="24765"/>
                <wp:wrapNone/>
                <wp:docPr id="1549847738"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0" cy="299085"/>
                        </a:xfrm>
                        <a:prstGeom prst="rect">
                          <a:avLst/>
                        </a:prstGeom>
                        <a:solidFill>
                          <a:srgbClr val="D9D9D9"/>
                        </a:solidFill>
                        <a:ln w="7365">
                          <a:solidFill>
                            <a:srgbClr val="000000"/>
                          </a:solidFill>
                          <a:prstDash val="solid"/>
                        </a:ln>
                      </wps:spPr>
                      <wps:txbx>
                        <w:txbxContent>
                          <w:p w14:paraId="1570711B" w14:textId="69E286EB" w:rsidR="00D22DD8" w:rsidRDefault="00D22DD8" w:rsidP="00D22DD8">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D:</w:t>
                            </w:r>
                            <w:r>
                              <w:rPr>
                                <w:b/>
                                <w:i/>
                                <w:color w:val="000000"/>
                                <w:spacing w:val="-3"/>
                                <w:sz w:val="24"/>
                              </w:rPr>
                              <w:t xml:space="preserve"> </w:t>
                            </w:r>
                            <w:r>
                              <w:rPr>
                                <w:b/>
                                <w:i/>
                                <w:color w:val="000000"/>
                                <w:sz w:val="24"/>
                              </w:rPr>
                              <w:t xml:space="preserve">FISCAL RULES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CF7799" id="_x0000_s1052" type="#_x0000_t202" style="position:absolute;margin-left:0;margin-top:-25.55pt;width:558.5pt;height:23.55pt;z-index:2516685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" fillcolor="#d9d9d9" strokeweight=".20458mm">
                <v:path arrowok="t"/>
                <v:textbox inset="0,0,0,0">
                  <w:txbxContent>
                    <w:p w14:paraId="1570711B" w14:textId="69E286EB" w:rsidR="00D22DD8" w:rsidRDefault="00D22DD8" w:rsidP="00D22DD8">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D</w:t>
                      </w:r>
                      <w:r>
                        <w:rPr>
                          <w:b/>
                          <w:i/>
                          <w:color w:val="000000"/>
                          <w:sz w:val="24"/>
                        </w:rPr>
                        <w:t>:</w:t>
                      </w:r>
                      <w:r>
                        <w:rPr>
                          <w:b/>
                          <w:i/>
                          <w:color w:val="000000"/>
                          <w:spacing w:val="-3"/>
                          <w:sz w:val="24"/>
                        </w:rPr>
                        <w:t xml:space="preserve"> </w:t>
                      </w:r>
                      <w:r>
                        <w:rPr>
                          <w:b/>
                          <w:i/>
                          <w:color w:val="000000"/>
                          <w:sz w:val="24"/>
                        </w:rPr>
                        <w:t xml:space="preserve">FISCAL RULES </w:t>
                      </w:r>
                    </w:p>
                  </w:txbxContent>
                </v:textbox>
                <w10:wrap anchorx="margin"/>
              </v:shape>
            </w:pict>
          </mc:Fallback>
        </mc:AlternateContent>
      </w:r>
      <w:r w:rsidR="005F637C">
        <w:t>ATTACHMENT 1</w:t>
      </w:r>
    </w:p>
    <w:p w14:paraId="2E322C5F" w14:textId="77777777" w:rsidR="005F637C" w:rsidRDefault="005F637C" w:rsidP="005F637C">
      <w:pPr>
        <w:pStyle w:val="BodyText"/>
        <w:rPr>
          <w:sz w:val="32"/>
        </w:rPr>
      </w:pPr>
    </w:p>
    <w:p w14:paraId="55DCF906" w14:textId="77777777" w:rsidR="005F637C" w:rsidRDefault="005F637C" w:rsidP="005F637C">
      <w:pPr>
        <w:pStyle w:val="BodyText"/>
        <w:rPr>
          <w:sz w:val="32"/>
        </w:rPr>
      </w:pPr>
    </w:p>
    <w:p w14:paraId="194A4415" w14:textId="77777777" w:rsidR="005F637C" w:rsidRDefault="005F637C" w:rsidP="005F637C">
      <w:pPr>
        <w:pStyle w:val="BodyText"/>
        <w:rPr>
          <w:sz w:val="32"/>
        </w:rPr>
      </w:pPr>
    </w:p>
    <w:p w14:paraId="5122987E" w14:textId="77777777" w:rsidR="005F637C" w:rsidRDefault="005F637C" w:rsidP="005F637C">
      <w:pPr>
        <w:pStyle w:val="BodyText"/>
        <w:spacing w:before="333"/>
        <w:rPr>
          <w:sz w:val="32"/>
        </w:rPr>
      </w:pPr>
    </w:p>
    <w:p w14:paraId="374102D3" w14:textId="77777777" w:rsidR="005F637C" w:rsidRDefault="005F637C" w:rsidP="005F637C">
      <w:pPr>
        <w:spacing w:line="362" w:lineRule="auto"/>
        <w:ind w:left="2103" w:right="2345"/>
        <w:jc w:val="center"/>
        <w:rPr>
          <w:sz w:val="32"/>
        </w:rPr>
      </w:pPr>
      <w:r>
        <w:rPr>
          <w:sz w:val="32"/>
        </w:rPr>
        <w:t>RYAN</w:t>
      </w:r>
      <w:r>
        <w:rPr>
          <w:spacing w:val="-13"/>
          <w:sz w:val="32"/>
        </w:rPr>
        <w:t xml:space="preserve"> </w:t>
      </w:r>
      <w:r>
        <w:rPr>
          <w:sz w:val="32"/>
        </w:rPr>
        <w:t>WHITE</w:t>
      </w:r>
      <w:r>
        <w:rPr>
          <w:spacing w:val="-15"/>
          <w:sz w:val="32"/>
        </w:rPr>
        <w:t xml:space="preserve"> </w:t>
      </w:r>
      <w:r>
        <w:rPr>
          <w:sz w:val="32"/>
        </w:rPr>
        <w:t>HIV/AIDS</w:t>
      </w:r>
      <w:r>
        <w:rPr>
          <w:spacing w:val="-15"/>
          <w:sz w:val="32"/>
        </w:rPr>
        <w:t xml:space="preserve"> </w:t>
      </w:r>
      <w:r>
        <w:rPr>
          <w:sz w:val="32"/>
        </w:rPr>
        <w:t>TREATMENT EXTENSION ACT PART A</w:t>
      </w:r>
    </w:p>
    <w:p w14:paraId="54162574" w14:textId="77777777" w:rsidR="005F637C" w:rsidRDefault="005F637C" w:rsidP="005F637C">
      <w:pPr>
        <w:pStyle w:val="BodyText"/>
        <w:rPr>
          <w:sz w:val="32"/>
        </w:rPr>
      </w:pPr>
    </w:p>
    <w:p w14:paraId="70A7B3F2" w14:textId="77777777" w:rsidR="005F637C" w:rsidRDefault="005F637C" w:rsidP="005F637C">
      <w:pPr>
        <w:pStyle w:val="BodyText"/>
        <w:spacing w:before="123"/>
        <w:rPr>
          <w:sz w:val="32"/>
        </w:rPr>
      </w:pPr>
    </w:p>
    <w:p w14:paraId="6CAF3ED3" w14:textId="77777777" w:rsidR="005F637C" w:rsidRDefault="005F637C" w:rsidP="005F637C">
      <w:pPr>
        <w:ind w:right="236"/>
        <w:jc w:val="center"/>
        <w:rPr>
          <w:sz w:val="56"/>
        </w:rPr>
      </w:pPr>
      <w:r>
        <w:rPr>
          <w:sz w:val="56"/>
        </w:rPr>
        <w:t>Fiscal</w:t>
      </w:r>
      <w:r>
        <w:rPr>
          <w:spacing w:val="-13"/>
          <w:sz w:val="56"/>
        </w:rPr>
        <w:t xml:space="preserve"> </w:t>
      </w:r>
      <w:r>
        <w:rPr>
          <w:sz w:val="56"/>
        </w:rPr>
        <w:t>and</w:t>
      </w:r>
      <w:r>
        <w:rPr>
          <w:spacing w:val="-10"/>
          <w:sz w:val="56"/>
        </w:rPr>
        <w:t xml:space="preserve"> </w:t>
      </w:r>
      <w:r>
        <w:rPr>
          <w:sz w:val="56"/>
        </w:rPr>
        <w:t>Program</w:t>
      </w:r>
      <w:r>
        <w:rPr>
          <w:spacing w:val="-14"/>
          <w:sz w:val="56"/>
        </w:rPr>
        <w:t xml:space="preserve"> </w:t>
      </w:r>
      <w:r>
        <w:rPr>
          <w:sz w:val="56"/>
        </w:rPr>
        <w:t>Rules</w:t>
      </w:r>
      <w:r>
        <w:rPr>
          <w:spacing w:val="-13"/>
          <w:sz w:val="56"/>
        </w:rPr>
        <w:t xml:space="preserve"> </w:t>
      </w:r>
      <w:r>
        <w:rPr>
          <w:sz w:val="56"/>
        </w:rPr>
        <w:t>FY</w:t>
      </w:r>
      <w:r>
        <w:rPr>
          <w:spacing w:val="-12"/>
          <w:sz w:val="56"/>
        </w:rPr>
        <w:t xml:space="preserve"> </w:t>
      </w:r>
      <w:r>
        <w:rPr>
          <w:spacing w:val="-4"/>
          <w:sz w:val="56"/>
        </w:rPr>
        <w:t>2024</w:t>
      </w:r>
    </w:p>
    <w:p w14:paraId="1A0A24DB" w14:textId="77777777" w:rsidR="005F637C" w:rsidRDefault="005F637C" w:rsidP="005F637C">
      <w:pPr>
        <w:pStyle w:val="BodyText"/>
        <w:rPr>
          <w:sz w:val="20"/>
        </w:rPr>
      </w:pPr>
    </w:p>
    <w:p w14:paraId="1234B74F" w14:textId="77777777" w:rsidR="005F637C" w:rsidRDefault="005F637C" w:rsidP="005F637C">
      <w:pPr>
        <w:pStyle w:val="BodyText"/>
        <w:rPr>
          <w:sz w:val="20"/>
        </w:rPr>
      </w:pPr>
    </w:p>
    <w:p w14:paraId="0B690BB2" w14:textId="77777777" w:rsidR="005F637C" w:rsidRDefault="005F637C" w:rsidP="005F637C">
      <w:pPr>
        <w:pStyle w:val="BodyText"/>
        <w:rPr>
          <w:sz w:val="20"/>
        </w:rPr>
      </w:pPr>
    </w:p>
    <w:p w14:paraId="57F275C4" w14:textId="77777777" w:rsidR="005F637C" w:rsidRDefault="005F637C" w:rsidP="005F637C">
      <w:pPr>
        <w:pStyle w:val="BodyText"/>
        <w:spacing w:before="119"/>
        <w:sectPr w:rsidR="005F637C" w:rsidSect="005F637C">
          <w:footerReference w:type="default" r:id="rId49"/>
          <w:type w:val="continuous"/>
          <w:pgSz w:w="12240" w:h="15840"/>
          <w:pgMar w:top="1320" w:right="160" w:bottom="1480" w:left="400" w:header="0" w:footer="1284" w:gutter="0"/>
          <w:cols w:space="720"/>
        </w:sectPr>
      </w:pPr>
      <w:r>
        <w:rPr>
          <w:noProof/>
        </w:rPr>
        <mc:AlternateContent>
          <mc:Choice Requires="wps">
            <w:drawing>
              <wp:anchor distT="0" distB="0" distL="0" distR="0" simplePos="0" relativeHeight="251658264" behindDoc="1" locked="0" layoutInCell="1" allowOverlap="1" wp14:anchorId="55623AFA" wp14:editId="347D7458">
                <wp:simplePos x="0" y="0"/>
                <wp:positionH relativeFrom="page">
                  <wp:posOffset>1080135</wp:posOffset>
                </wp:positionH>
                <wp:positionV relativeFrom="paragraph">
                  <wp:posOffset>241922</wp:posOffset>
                </wp:positionV>
                <wp:extent cx="5829300" cy="1463040"/>
                <wp:effectExtent l="0" t="0" r="0" b="0"/>
                <wp:wrapTopAndBottom/>
                <wp:docPr id="557971279"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463040"/>
                        </a:xfrm>
                        <a:prstGeom prst="rect">
                          <a:avLst/>
                        </a:prstGeom>
                        <a:ln w="9525">
                          <a:solidFill>
                            <a:srgbClr val="000000"/>
                          </a:solidFill>
                          <a:prstDash val="solid"/>
                        </a:ln>
                      </wps:spPr>
                      <wps:txbx>
                        <w:txbxContent>
                          <w:p w14:paraId="20ADCE55" w14:textId="77777777" w:rsidR="005F637C" w:rsidRDefault="005F637C" w:rsidP="005F637C">
                            <w:pPr>
                              <w:pStyle w:val="BodyText"/>
                              <w:spacing w:before="133"/>
                              <w:rPr>
                                <w:sz w:val="34"/>
                              </w:rPr>
                            </w:pPr>
                          </w:p>
                          <w:p w14:paraId="46D15C29" w14:textId="77777777" w:rsidR="005F637C" w:rsidRDefault="005F637C" w:rsidP="005F637C">
                            <w:pPr>
                              <w:spacing w:line="350" w:lineRule="auto"/>
                              <w:ind w:left="2382" w:right="2150" w:firstLine="3"/>
                              <w:jc w:val="center"/>
                              <w:rPr>
                                <w:rFonts w:ascii="Calibri"/>
                                <w:sz w:val="34"/>
                              </w:rPr>
                            </w:pPr>
                            <w:r>
                              <w:rPr>
                                <w:rFonts w:ascii="Calibri"/>
                                <w:sz w:val="34"/>
                              </w:rPr>
                              <w:t>Ryan White Services Division Boston</w:t>
                            </w:r>
                            <w:r>
                              <w:rPr>
                                <w:rFonts w:ascii="Calibri"/>
                                <w:spacing w:val="-13"/>
                                <w:sz w:val="34"/>
                              </w:rPr>
                              <w:t xml:space="preserve"> </w:t>
                            </w:r>
                            <w:r>
                              <w:rPr>
                                <w:rFonts w:ascii="Calibri"/>
                                <w:sz w:val="34"/>
                              </w:rPr>
                              <w:t>Public</w:t>
                            </w:r>
                            <w:r>
                              <w:rPr>
                                <w:rFonts w:ascii="Calibri"/>
                                <w:spacing w:val="-13"/>
                                <w:sz w:val="34"/>
                              </w:rPr>
                              <w:t xml:space="preserve"> </w:t>
                            </w:r>
                            <w:r>
                              <w:rPr>
                                <w:rFonts w:ascii="Calibri"/>
                                <w:sz w:val="34"/>
                              </w:rPr>
                              <w:t>Health</w:t>
                            </w:r>
                            <w:r>
                              <w:rPr>
                                <w:rFonts w:ascii="Calibri"/>
                                <w:spacing w:val="-13"/>
                                <w:sz w:val="34"/>
                              </w:rPr>
                              <w:t xml:space="preserve"> </w:t>
                            </w:r>
                            <w:r>
                              <w:rPr>
                                <w:rFonts w:ascii="Calibri"/>
                                <w:sz w:val="34"/>
                              </w:rPr>
                              <w:t>Commission</w:t>
                            </w:r>
                          </w:p>
                          <w:p w14:paraId="68C95D18" w14:textId="77777777" w:rsidR="005F637C" w:rsidRDefault="005F637C" w:rsidP="005F637C">
                            <w:pPr>
                              <w:spacing w:before="2"/>
                              <w:ind w:left="232"/>
                              <w:jc w:val="center"/>
                              <w:rPr>
                                <w:rFonts w:ascii="Calibri"/>
                                <w:sz w:val="34"/>
                              </w:rPr>
                            </w:pPr>
                            <w:r>
                              <w:rPr>
                                <w:rFonts w:ascii="Calibri"/>
                                <w:sz w:val="34"/>
                              </w:rPr>
                              <w:t>1010</w:t>
                            </w:r>
                            <w:r>
                              <w:rPr>
                                <w:rFonts w:ascii="Calibri"/>
                                <w:spacing w:val="-7"/>
                                <w:sz w:val="34"/>
                              </w:rPr>
                              <w:t xml:space="preserve"> </w:t>
                            </w:r>
                            <w:r>
                              <w:rPr>
                                <w:rFonts w:ascii="Calibri"/>
                                <w:sz w:val="34"/>
                              </w:rPr>
                              <w:t>Massachusetts</w:t>
                            </w:r>
                            <w:r>
                              <w:rPr>
                                <w:rFonts w:ascii="Calibri"/>
                                <w:spacing w:val="-5"/>
                                <w:sz w:val="34"/>
                              </w:rPr>
                              <w:t xml:space="preserve"> </w:t>
                            </w:r>
                            <w:r>
                              <w:rPr>
                                <w:rFonts w:ascii="Calibri"/>
                                <w:sz w:val="34"/>
                              </w:rPr>
                              <w:t>Avenue,</w:t>
                            </w:r>
                            <w:r>
                              <w:rPr>
                                <w:rFonts w:ascii="Calibri"/>
                                <w:spacing w:val="-4"/>
                                <w:sz w:val="34"/>
                              </w:rPr>
                              <w:t xml:space="preserve"> </w:t>
                            </w:r>
                            <w:r>
                              <w:rPr>
                                <w:rFonts w:ascii="Calibri"/>
                                <w:sz w:val="34"/>
                              </w:rPr>
                              <w:t>2</w:t>
                            </w:r>
                            <w:r>
                              <w:rPr>
                                <w:rFonts w:ascii="Calibri"/>
                                <w:sz w:val="34"/>
                                <w:vertAlign w:val="superscript"/>
                              </w:rPr>
                              <w:t>nd</w:t>
                            </w:r>
                            <w:r>
                              <w:rPr>
                                <w:rFonts w:ascii="Calibri"/>
                                <w:spacing w:val="-5"/>
                                <w:sz w:val="34"/>
                              </w:rPr>
                              <w:t xml:space="preserve"> </w:t>
                            </w:r>
                            <w:r>
                              <w:rPr>
                                <w:rFonts w:ascii="Calibri"/>
                                <w:spacing w:val="-2"/>
                                <w:sz w:val="34"/>
                              </w:rPr>
                              <w:t>Floor</w:t>
                            </w:r>
                          </w:p>
                        </w:txbxContent>
                      </wps:txbx>
                      <wps:bodyPr wrap="square" lIns="0" tIns="0" rIns="0" bIns="0" rtlCol="0">
                        <a:noAutofit/>
                      </wps:bodyPr>
                    </wps:wsp>
                  </a:graphicData>
                </a:graphic>
              </wp:anchor>
            </w:drawing>
          </mc:Choice>
          <mc:Fallback>
            <w:pict>
              <v:shape w14:anchorId="55623AFA" id="Textbox 156" o:spid="_x0000_s1053" type="#_x0000_t202" style="position:absolute;margin-left:85.05pt;margin-top:19.05pt;width:459pt;height:115.2pt;z-index:-251658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" filled="f">
                <v:path arrowok="t"/>
                <v:textbox inset="0,0,0,0">
                  <w:txbxContent>
                    <w:p w14:paraId="20ADCE55" w14:textId="77777777" w:rsidR="005F637C" w:rsidRDefault="005F637C" w:rsidP="005F637C">
                      <w:pPr>
                        <w:pStyle w:val="BodyText"/>
                        <w:spacing w:before="133"/>
                        <w:rPr>
                          <w:sz w:val="34"/>
                        </w:rPr>
                      </w:pPr>
                    </w:p>
                    <w:p w14:paraId="46D15C29" w14:textId="77777777" w:rsidR="005F637C" w:rsidRDefault="005F637C" w:rsidP="005F637C">
                      <w:pPr>
                        <w:spacing w:line="350" w:lineRule="auto"/>
                        <w:ind w:left="2382" w:right="2150" w:firstLine="3"/>
                        <w:jc w:val="center"/>
                        <w:rPr>
                          <w:rFonts w:ascii="Calibri"/>
                          <w:sz w:val="34"/>
                        </w:rPr>
                      </w:pPr>
                      <w:r>
                        <w:rPr>
                          <w:rFonts w:ascii="Calibri"/>
                          <w:sz w:val="34"/>
                        </w:rPr>
                        <w:t>Ryan White Services Division Boston</w:t>
                      </w:r>
                      <w:r>
                        <w:rPr>
                          <w:rFonts w:ascii="Calibri"/>
                          <w:spacing w:val="-13"/>
                          <w:sz w:val="34"/>
                        </w:rPr>
                        <w:t xml:space="preserve"> </w:t>
                      </w:r>
                      <w:r>
                        <w:rPr>
                          <w:rFonts w:ascii="Calibri"/>
                          <w:sz w:val="34"/>
                        </w:rPr>
                        <w:t>Public</w:t>
                      </w:r>
                      <w:r>
                        <w:rPr>
                          <w:rFonts w:ascii="Calibri"/>
                          <w:spacing w:val="-13"/>
                          <w:sz w:val="34"/>
                        </w:rPr>
                        <w:t xml:space="preserve"> </w:t>
                      </w:r>
                      <w:r>
                        <w:rPr>
                          <w:rFonts w:ascii="Calibri"/>
                          <w:sz w:val="34"/>
                        </w:rPr>
                        <w:t>Health</w:t>
                      </w:r>
                      <w:r>
                        <w:rPr>
                          <w:rFonts w:ascii="Calibri"/>
                          <w:spacing w:val="-13"/>
                          <w:sz w:val="34"/>
                        </w:rPr>
                        <w:t xml:space="preserve"> </w:t>
                      </w:r>
                      <w:r>
                        <w:rPr>
                          <w:rFonts w:ascii="Calibri"/>
                          <w:sz w:val="34"/>
                        </w:rPr>
                        <w:t>Commission</w:t>
                      </w:r>
                    </w:p>
                    <w:p w14:paraId="68C95D18" w14:textId="77777777" w:rsidR="005F637C" w:rsidRDefault="005F637C" w:rsidP="005F637C">
                      <w:pPr>
                        <w:spacing w:before="2"/>
                        <w:ind w:left="232"/>
                        <w:jc w:val="center"/>
                        <w:rPr>
                          <w:rFonts w:ascii="Calibri"/>
                          <w:sz w:val="34"/>
                        </w:rPr>
                      </w:pPr>
                      <w:r>
                        <w:rPr>
                          <w:rFonts w:ascii="Calibri"/>
                          <w:sz w:val="34"/>
                        </w:rPr>
                        <w:t>1010</w:t>
                      </w:r>
                      <w:r>
                        <w:rPr>
                          <w:rFonts w:ascii="Calibri"/>
                          <w:spacing w:val="-7"/>
                          <w:sz w:val="34"/>
                        </w:rPr>
                        <w:t xml:space="preserve"> </w:t>
                      </w:r>
                      <w:r>
                        <w:rPr>
                          <w:rFonts w:ascii="Calibri"/>
                          <w:sz w:val="34"/>
                        </w:rPr>
                        <w:t>Massachusetts</w:t>
                      </w:r>
                      <w:r>
                        <w:rPr>
                          <w:rFonts w:ascii="Calibri"/>
                          <w:spacing w:val="-5"/>
                          <w:sz w:val="34"/>
                        </w:rPr>
                        <w:t xml:space="preserve"> </w:t>
                      </w:r>
                      <w:r>
                        <w:rPr>
                          <w:rFonts w:ascii="Calibri"/>
                          <w:sz w:val="34"/>
                        </w:rPr>
                        <w:t>Avenue,</w:t>
                      </w:r>
                      <w:r>
                        <w:rPr>
                          <w:rFonts w:ascii="Calibri"/>
                          <w:spacing w:val="-4"/>
                          <w:sz w:val="34"/>
                        </w:rPr>
                        <w:t xml:space="preserve"> </w:t>
                      </w:r>
                      <w:r>
                        <w:rPr>
                          <w:rFonts w:ascii="Calibri"/>
                          <w:sz w:val="34"/>
                        </w:rPr>
                        <w:t>2</w:t>
                      </w:r>
                      <w:r>
                        <w:rPr>
                          <w:rFonts w:ascii="Calibri"/>
                          <w:sz w:val="34"/>
                          <w:vertAlign w:val="superscript"/>
                        </w:rPr>
                        <w:t>nd</w:t>
                      </w:r>
                      <w:r>
                        <w:rPr>
                          <w:rFonts w:ascii="Calibri"/>
                          <w:spacing w:val="-5"/>
                          <w:sz w:val="34"/>
                        </w:rPr>
                        <w:t xml:space="preserve"> </w:t>
                      </w:r>
                      <w:r>
                        <w:rPr>
                          <w:rFonts w:ascii="Calibri"/>
                          <w:spacing w:val="-2"/>
                          <w:sz w:val="34"/>
                        </w:rPr>
                        <w:t>Floor</w:t>
                      </w:r>
                    </w:p>
                  </w:txbxContent>
                </v:textbox>
                <w10:wrap type="topAndBottom" anchorx="page"/>
              </v:shape>
            </w:pict>
          </mc:Fallback>
        </mc:AlternateContent>
      </w:r>
    </w:p>
    <w:p w14:paraId="0B9CD2B2" w14:textId="77777777" w:rsidR="005F637C" w:rsidRDefault="005F637C" w:rsidP="005F637C">
      <w:pPr>
        <w:pStyle w:val="BodyText"/>
        <w:rPr>
          <w:sz w:val="20"/>
        </w:rPr>
      </w:pPr>
    </w:p>
    <w:p w14:paraId="1A4BBF1F" w14:textId="6812917E" w:rsidR="005F637C" w:rsidRDefault="005F637C" w:rsidP="00862C34">
      <w:pPr>
        <w:pStyle w:val="Heading2"/>
        <w:shd w:val="clear" w:color="auto" w:fill="F2F2F2" w:themeFill="background1" w:themeFillShade="F2"/>
      </w:pPr>
      <w:bookmarkStart w:id="11" w:name="_Toc176982295"/>
      <w:r>
        <w:t>Fiscal Rules FY 25 – 3</w:t>
      </w:r>
      <w:bookmarkEnd w:id="11"/>
      <w:r w:rsidR="00000E9B">
        <w:t>7</w:t>
      </w:r>
    </w:p>
    <w:p w14:paraId="66EFD489" w14:textId="77777777" w:rsidR="005F637C" w:rsidRPr="00B6148B" w:rsidRDefault="005F637C" w:rsidP="005F637C">
      <w:pPr>
        <w:spacing w:before="202"/>
        <w:ind w:right="1276"/>
        <w:rPr>
          <w:spacing w:val="-2"/>
        </w:rPr>
      </w:pPr>
    </w:p>
    <w:p w14:paraId="19B98887" w14:textId="4376384C" w:rsidR="005F637C" w:rsidRPr="00B6148B" w:rsidRDefault="005F637C" w:rsidP="005F637C">
      <w:pPr>
        <w:tabs>
          <w:tab w:val="left" w:pos="1307"/>
        </w:tabs>
        <w:rPr>
          <w:bCs/>
        </w:rPr>
      </w:pPr>
      <w:r w:rsidRPr="00B6148B">
        <w:rPr>
          <w:bCs/>
        </w:rPr>
        <w:t xml:space="preserve">All Part A contracted subrecipients are expected to expend 100% of their award in accordance with all federal, local, and BPHC policies. The </w:t>
      </w:r>
      <w:r w:rsidR="008F583E">
        <w:rPr>
          <w:bCs/>
        </w:rPr>
        <w:t>Recipient</w:t>
      </w:r>
      <w:r w:rsidRPr="00B6148B">
        <w:rPr>
          <w:bCs/>
        </w:rPr>
        <w:t xml:space="preserve"> will only reimburse subrecipients for deliverables that have been mutually agreed on (see Scope of Services and Budget) and upon receipt of appropriate invoices and back-up documentation. If the subrecipient wishes to revise the Scope of Services or allowable costs, they must submit a proposal to revise the Scope and/or Budget. In addition, it may be required that a subrecipient audit be submitted. Failure to meet these expectations may result in suspension or termination of your contract.</w:t>
      </w:r>
    </w:p>
    <w:p w14:paraId="7DB76713" w14:textId="77777777" w:rsidR="005F637C" w:rsidRDefault="005F637C" w:rsidP="005F637C">
      <w:pPr>
        <w:tabs>
          <w:tab w:val="left" w:pos="1307"/>
        </w:tabs>
        <w:rPr>
          <w:b/>
        </w:rPr>
      </w:pPr>
    </w:p>
    <w:p w14:paraId="7FFA4167" w14:textId="77777777" w:rsidR="005F637C" w:rsidRPr="00B6148B" w:rsidRDefault="005F637C" w:rsidP="005F637C">
      <w:pPr>
        <w:tabs>
          <w:tab w:val="left" w:pos="1307"/>
        </w:tabs>
        <w:rPr>
          <w:b/>
        </w:rPr>
      </w:pPr>
    </w:p>
    <w:p w14:paraId="3EAC1636" w14:textId="77777777" w:rsidR="005F637C" w:rsidRPr="00B6148B" w:rsidRDefault="005F637C" w:rsidP="005F637C">
      <w:pPr>
        <w:pStyle w:val="ListParagraph"/>
        <w:numPr>
          <w:ilvl w:val="0"/>
          <w:numId w:val="5"/>
        </w:numPr>
        <w:tabs>
          <w:tab w:val="left" w:pos="1307"/>
        </w:tabs>
        <w:ind w:left="152" w:hanging="267"/>
        <w:rPr>
          <w:b/>
        </w:rPr>
      </w:pPr>
      <w:r>
        <w:rPr>
          <w:b/>
          <w:spacing w:val="-2"/>
        </w:rPr>
        <w:t xml:space="preserve">Invoicing </w:t>
      </w:r>
    </w:p>
    <w:p w14:paraId="6ADCF0F4" w14:textId="77777777" w:rsidR="005F637C" w:rsidRDefault="005F637C" w:rsidP="005F637C">
      <w:pPr>
        <w:pStyle w:val="ListParagraph"/>
        <w:tabs>
          <w:tab w:val="left" w:pos="1307"/>
        </w:tabs>
        <w:ind w:left="152" w:firstLine="0"/>
        <w:rPr>
          <w:b/>
          <w:spacing w:val="-2"/>
        </w:rPr>
      </w:pPr>
    </w:p>
    <w:p w14:paraId="3914AA97" w14:textId="77777777" w:rsidR="005F637C" w:rsidRDefault="005F637C" w:rsidP="005F637C">
      <w:pPr>
        <w:pStyle w:val="ListParagraph"/>
        <w:tabs>
          <w:tab w:val="left" w:pos="1307"/>
        </w:tabs>
        <w:ind w:left="152" w:firstLine="0"/>
        <w:rPr>
          <w:b/>
        </w:rPr>
      </w:pPr>
      <w:r>
        <w:rPr>
          <w:b/>
          <w:spacing w:val="-2"/>
        </w:rPr>
        <w:t>General Information</w:t>
      </w:r>
    </w:p>
    <w:p w14:paraId="68E136B3" w14:textId="77777777" w:rsidR="005F637C" w:rsidRDefault="005F637C" w:rsidP="005F637C">
      <w:pPr>
        <w:spacing w:before="202"/>
        <w:ind w:left="1040" w:right="1276"/>
      </w:pPr>
    </w:p>
    <w:p w14:paraId="22FC54AF" w14:textId="77777777" w:rsidR="005F637C" w:rsidRDefault="005F637C" w:rsidP="005F637C">
      <w:pPr>
        <w:pStyle w:val="BodyText"/>
        <w:numPr>
          <w:ilvl w:val="0"/>
          <w:numId w:val="72"/>
        </w:numPr>
        <w:ind w:left="1364"/>
        <w:rPr>
          <w:sz w:val="22"/>
          <w:szCs w:val="22"/>
        </w:rPr>
      </w:pPr>
      <w:r w:rsidRPr="008B0657">
        <w:rPr>
          <w:sz w:val="22"/>
          <w:szCs w:val="22"/>
        </w:rPr>
        <w:t xml:space="preserve">A standard invoice, including the approved budget, must be submitted. Part A payments are based on the approved budget, and only line-item budgeted expenses will be reimbursed.  </w:t>
      </w:r>
    </w:p>
    <w:p w14:paraId="45498761" w14:textId="77777777" w:rsidR="005F637C" w:rsidRDefault="005F637C" w:rsidP="005F637C">
      <w:pPr>
        <w:pStyle w:val="BodyText"/>
        <w:ind w:left="269"/>
        <w:rPr>
          <w:sz w:val="22"/>
          <w:szCs w:val="22"/>
        </w:rPr>
      </w:pPr>
    </w:p>
    <w:p w14:paraId="30DB6ADB" w14:textId="77777777" w:rsidR="005F637C" w:rsidRDefault="005F637C" w:rsidP="005F637C">
      <w:pPr>
        <w:pStyle w:val="BodyText"/>
        <w:numPr>
          <w:ilvl w:val="0"/>
          <w:numId w:val="72"/>
        </w:numPr>
        <w:ind w:left="1364"/>
        <w:rPr>
          <w:sz w:val="22"/>
          <w:szCs w:val="22"/>
        </w:rPr>
      </w:pPr>
      <w:r w:rsidRPr="008B0657">
        <w:rPr>
          <w:sz w:val="22"/>
          <w:szCs w:val="22"/>
        </w:rPr>
        <w:t xml:space="preserve">BPHC only accepts electronic invoices; handwritten invoices are not acceptable. </w:t>
      </w:r>
    </w:p>
    <w:p w14:paraId="6C9F2C7F" w14:textId="77777777" w:rsidR="005F637C" w:rsidRDefault="005F637C" w:rsidP="005F637C">
      <w:pPr>
        <w:pStyle w:val="BodyText"/>
        <w:ind w:left="269"/>
        <w:rPr>
          <w:sz w:val="22"/>
          <w:szCs w:val="22"/>
        </w:rPr>
      </w:pPr>
    </w:p>
    <w:p w14:paraId="317AF548" w14:textId="77777777" w:rsidR="005F637C" w:rsidRDefault="005F637C" w:rsidP="005F637C">
      <w:pPr>
        <w:pStyle w:val="BodyText"/>
        <w:numPr>
          <w:ilvl w:val="0"/>
          <w:numId w:val="72"/>
        </w:numPr>
        <w:ind w:left="1364"/>
        <w:rPr>
          <w:sz w:val="22"/>
          <w:szCs w:val="22"/>
        </w:rPr>
      </w:pPr>
      <w:r w:rsidRPr="008B0657">
        <w:rPr>
          <w:sz w:val="22"/>
          <w:szCs w:val="22"/>
        </w:rPr>
        <w:t xml:space="preserve">Each funded service must have </w:t>
      </w:r>
      <w:r>
        <w:rPr>
          <w:sz w:val="22"/>
          <w:szCs w:val="22"/>
        </w:rPr>
        <w:t>its</w:t>
      </w:r>
      <w:r w:rsidRPr="008B0657">
        <w:rPr>
          <w:sz w:val="22"/>
          <w:szCs w:val="22"/>
        </w:rPr>
        <w:t xml:space="preserve"> invoices signed by a program representative or a contract specialist before submission to BPHC. </w:t>
      </w:r>
    </w:p>
    <w:p w14:paraId="5520896C" w14:textId="77777777" w:rsidR="005F637C" w:rsidRDefault="005F637C" w:rsidP="005F637C">
      <w:pPr>
        <w:pStyle w:val="BodyText"/>
        <w:ind w:left="269"/>
        <w:rPr>
          <w:sz w:val="22"/>
          <w:szCs w:val="22"/>
        </w:rPr>
      </w:pPr>
    </w:p>
    <w:p w14:paraId="5C44CBE6" w14:textId="77777777" w:rsidR="005F637C" w:rsidRDefault="005F637C" w:rsidP="005F637C">
      <w:pPr>
        <w:pStyle w:val="BodyText"/>
        <w:numPr>
          <w:ilvl w:val="0"/>
          <w:numId w:val="72"/>
        </w:numPr>
        <w:ind w:left="1364"/>
        <w:rPr>
          <w:sz w:val="22"/>
          <w:szCs w:val="22"/>
        </w:rPr>
      </w:pPr>
      <w:r w:rsidRPr="008B0657">
        <w:rPr>
          <w:sz w:val="22"/>
          <w:szCs w:val="22"/>
        </w:rPr>
        <w:t xml:space="preserve">Invoices are submitted monthly, within 30 days of the month's end. Each day after that will be considered late, therefore non-compliant. The final invoice for </w:t>
      </w:r>
      <w:r>
        <w:rPr>
          <w:sz w:val="22"/>
          <w:szCs w:val="22"/>
        </w:rPr>
        <w:t>each fiscal year</w:t>
      </w:r>
      <w:r w:rsidRPr="008B0657">
        <w:rPr>
          <w:sz w:val="22"/>
          <w:szCs w:val="22"/>
        </w:rPr>
        <w:t xml:space="preserve"> must be submitted no later than March 30</w:t>
      </w:r>
      <w:r>
        <w:rPr>
          <w:sz w:val="22"/>
          <w:szCs w:val="22"/>
        </w:rPr>
        <w:t xml:space="preserve"> of the new fiscal year.</w:t>
      </w:r>
    </w:p>
    <w:p w14:paraId="564F2453" w14:textId="77777777" w:rsidR="005F637C" w:rsidRDefault="005F637C" w:rsidP="005F637C">
      <w:pPr>
        <w:pStyle w:val="BodyText"/>
        <w:ind w:left="269"/>
        <w:rPr>
          <w:sz w:val="22"/>
          <w:szCs w:val="22"/>
        </w:rPr>
      </w:pPr>
    </w:p>
    <w:p w14:paraId="353161F7" w14:textId="77777777" w:rsidR="005F637C" w:rsidRDefault="005F637C" w:rsidP="005F637C">
      <w:pPr>
        <w:pStyle w:val="BodyText"/>
        <w:numPr>
          <w:ilvl w:val="0"/>
          <w:numId w:val="72"/>
        </w:numPr>
        <w:ind w:left="1364"/>
        <w:rPr>
          <w:sz w:val="22"/>
          <w:szCs w:val="22"/>
        </w:rPr>
      </w:pPr>
      <w:r w:rsidRPr="008B0657">
        <w:rPr>
          <w:sz w:val="22"/>
          <w:szCs w:val="22"/>
        </w:rPr>
        <w:t xml:space="preserve">Invoices must represent actual monthly expenses. Invoices without the required information or documentation (including required data and reports) will be rejected for resubmission.  </w:t>
      </w:r>
    </w:p>
    <w:p w14:paraId="42880417" w14:textId="77777777" w:rsidR="005F637C" w:rsidRDefault="005F637C" w:rsidP="005F637C">
      <w:pPr>
        <w:pStyle w:val="BodyText"/>
        <w:ind w:left="269"/>
        <w:rPr>
          <w:sz w:val="22"/>
          <w:szCs w:val="22"/>
        </w:rPr>
      </w:pPr>
    </w:p>
    <w:p w14:paraId="7711CB81" w14:textId="77777777" w:rsidR="005F637C" w:rsidRDefault="005F637C" w:rsidP="005F637C">
      <w:pPr>
        <w:pStyle w:val="BodyText"/>
        <w:numPr>
          <w:ilvl w:val="0"/>
          <w:numId w:val="72"/>
        </w:numPr>
        <w:ind w:left="1364"/>
        <w:rPr>
          <w:sz w:val="22"/>
          <w:szCs w:val="22"/>
        </w:rPr>
      </w:pPr>
      <w:r w:rsidRPr="008B0657">
        <w:rPr>
          <w:sz w:val="22"/>
          <w:szCs w:val="22"/>
        </w:rPr>
        <w:t xml:space="preserve">If no contracted activities occurred </w:t>
      </w:r>
      <w:proofErr w:type="gramStart"/>
      <w:r w:rsidRPr="008B0657">
        <w:rPr>
          <w:sz w:val="22"/>
          <w:szCs w:val="22"/>
        </w:rPr>
        <w:t>in a given</w:t>
      </w:r>
      <w:proofErr w:type="gramEnd"/>
      <w:r w:rsidRPr="008B0657">
        <w:rPr>
          <w:sz w:val="22"/>
          <w:szCs w:val="22"/>
        </w:rPr>
        <w:t xml:space="preserve"> month, and there are no billing costs, the subrecipient must submit an invoice with a $0 monthly total for that month.  </w:t>
      </w:r>
    </w:p>
    <w:p w14:paraId="00B91C50" w14:textId="77777777" w:rsidR="005F637C" w:rsidRDefault="005F637C" w:rsidP="005F637C">
      <w:pPr>
        <w:pStyle w:val="BodyText"/>
        <w:ind w:left="269"/>
        <w:rPr>
          <w:sz w:val="22"/>
          <w:szCs w:val="22"/>
        </w:rPr>
      </w:pPr>
    </w:p>
    <w:p w14:paraId="587FD3B2" w14:textId="77777777" w:rsidR="005F637C" w:rsidRDefault="005F637C" w:rsidP="005F637C">
      <w:pPr>
        <w:pStyle w:val="BodyText"/>
        <w:numPr>
          <w:ilvl w:val="0"/>
          <w:numId w:val="72"/>
        </w:numPr>
        <w:ind w:left="1364"/>
        <w:rPr>
          <w:sz w:val="22"/>
          <w:szCs w:val="22"/>
        </w:rPr>
      </w:pPr>
      <w:r w:rsidRPr="008B0657">
        <w:rPr>
          <w:sz w:val="22"/>
          <w:szCs w:val="22"/>
        </w:rPr>
        <w:t xml:space="preserve">Any revised or supplemental invoices are to be clearly labeled as such by including the word “Revised” or “Supplemental” within the “Invoice Number” notation. Retroactive billing may only occur when the expense is not billed to another funding source. Documentation of bills to other funding sources may be required. </w:t>
      </w:r>
    </w:p>
    <w:p w14:paraId="3AE93B11" w14:textId="77777777" w:rsidR="005F637C" w:rsidRDefault="005F637C" w:rsidP="005F637C">
      <w:pPr>
        <w:pStyle w:val="BodyText"/>
        <w:ind w:left="269"/>
        <w:rPr>
          <w:sz w:val="22"/>
          <w:szCs w:val="22"/>
        </w:rPr>
      </w:pPr>
    </w:p>
    <w:p w14:paraId="208BD398" w14:textId="77777777" w:rsidR="005F637C" w:rsidRDefault="005F637C" w:rsidP="005F637C">
      <w:pPr>
        <w:pStyle w:val="BodyText"/>
        <w:numPr>
          <w:ilvl w:val="0"/>
          <w:numId w:val="72"/>
        </w:numPr>
        <w:ind w:left="1364"/>
        <w:rPr>
          <w:sz w:val="22"/>
          <w:szCs w:val="22"/>
        </w:rPr>
      </w:pPr>
      <w:r w:rsidRPr="008B0657">
        <w:rPr>
          <w:sz w:val="22"/>
          <w:szCs w:val="22"/>
        </w:rPr>
        <w:t xml:space="preserve">Monthly invoices containing all the required information will be paid within 30 days of receipt. Invoices are sent to </w:t>
      </w:r>
      <w:hyperlink r:id="rId50" w:history="1">
        <w:r w:rsidRPr="0044642C">
          <w:rPr>
            <w:rStyle w:val="Hyperlink"/>
            <w:sz w:val="22"/>
            <w:szCs w:val="22"/>
          </w:rPr>
          <w:t>IDBinvoices@bphc.org</w:t>
        </w:r>
      </w:hyperlink>
      <w:r w:rsidRPr="008B0657">
        <w:rPr>
          <w:sz w:val="22"/>
          <w:szCs w:val="22"/>
        </w:rPr>
        <w:t>.</w:t>
      </w:r>
      <w:r>
        <w:rPr>
          <w:sz w:val="22"/>
          <w:szCs w:val="22"/>
        </w:rPr>
        <w:t xml:space="preserve"> </w:t>
      </w:r>
      <w:r w:rsidRPr="008B0657">
        <w:rPr>
          <w:sz w:val="22"/>
          <w:szCs w:val="22"/>
        </w:rPr>
        <w:t xml:space="preserve">When submitting invoices, please also copy the contract manager for your agency.  </w:t>
      </w:r>
    </w:p>
    <w:p w14:paraId="2F412E95" w14:textId="77777777" w:rsidR="005F637C" w:rsidRDefault="005F637C" w:rsidP="005F637C">
      <w:pPr>
        <w:pStyle w:val="BodyText"/>
        <w:ind w:left="269"/>
        <w:rPr>
          <w:sz w:val="22"/>
          <w:szCs w:val="22"/>
        </w:rPr>
      </w:pPr>
    </w:p>
    <w:p w14:paraId="72A4E517" w14:textId="77777777" w:rsidR="005F637C" w:rsidRDefault="005F637C" w:rsidP="005F637C">
      <w:pPr>
        <w:pStyle w:val="BodyText"/>
        <w:numPr>
          <w:ilvl w:val="0"/>
          <w:numId w:val="72"/>
        </w:numPr>
        <w:ind w:left="1364"/>
        <w:rPr>
          <w:sz w:val="22"/>
          <w:szCs w:val="22"/>
        </w:rPr>
      </w:pPr>
      <w:r w:rsidRPr="008B0657">
        <w:rPr>
          <w:sz w:val="22"/>
          <w:szCs w:val="22"/>
        </w:rPr>
        <w:t xml:space="preserve">For additional questions regarding the submission of invoices, contact your fiscal coordinator.  </w:t>
      </w:r>
    </w:p>
    <w:p w14:paraId="3AF590D4" w14:textId="77777777" w:rsidR="005F637C" w:rsidRDefault="005F637C" w:rsidP="005F637C">
      <w:pPr>
        <w:pStyle w:val="BodyText"/>
        <w:rPr>
          <w:sz w:val="22"/>
          <w:szCs w:val="22"/>
        </w:rPr>
      </w:pPr>
    </w:p>
    <w:p w14:paraId="79C1D706" w14:textId="77777777" w:rsidR="005F637C" w:rsidRPr="00B6148B" w:rsidRDefault="005F637C" w:rsidP="005F637C">
      <w:pPr>
        <w:pStyle w:val="BodyText"/>
        <w:rPr>
          <w:b/>
          <w:bCs/>
          <w:sz w:val="22"/>
          <w:szCs w:val="22"/>
        </w:rPr>
      </w:pPr>
      <w:r w:rsidRPr="00B6148B">
        <w:rPr>
          <w:b/>
          <w:bCs/>
          <w:sz w:val="22"/>
          <w:szCs w:val="22"/>
        </w:rPr>
        <w:t xml:space="preserve">Personnel Expense and Other Direct Care Cost Invoicing </w:t>
      </w:r>
    </w:p>
    <w:p w14:paraId="1C63025C" w14:textId="77777777" w:rsidR="005F637C" w:rsidRDefault="005F637C" w:rsidP="005F637C">
      <w:pPr>
        <w:pStyle w:val="BodyText"/>
        <w:rPr>
          <w:sz w:val="22"/>
          <w:szCs w:val="22"/>
        </w:rPr>
      </w:pPr>
    </w:p>
    <w:p w14:paraId="1D5E3C98" w14:textId="77777777" w:rsidR="005F637C" w:rsidRDefault="005F637C" w:rsidP="005F637C">
      <w:pPr>
        <w:pStyle w:val="BodyText"/>
        <w:numPr>
          <w:ilvl w:val="0"/>
          <w:numId w:val="73"/>
        </w:numPr>
        <w:rPr>
          <w:sz w:val="22"/>
          <w:szCs w:val="22"/>
        </w:rPr>
      </w:pPr>
      <w:r w:rsidRPr="008B0657">
        <w:rPr>
          <w:sz w:val="22"/>
          <w:szCs w:val="22"/>
        </w:rPr>
        <w:t xml:space="preserve">Appropriate supporting documents for monthly staff expenses invoices include: </w:t>
      </w:r>
    </w:p>
    <w:p w14:paraId="43475D66" w14:textId="77777777" w:rsidR="005F637C" w:rsidRDefault="005F637C" w:rsidP="005F637C">
      <w:pPr>
        <w:pStyle w:val="BodyText"/>
        <w:numPr>
          <w:ilvl w:val="1"/>
          <w:numId w:val="73"/>
        </w:numPr>
        <w:rPr>
          <w:sz w:val="22"/>
          <w:szCs w:val="22"/>
        </w:rPr>
      </w:pPr>
      <w:r w:rsidRPr="008B0657">
        <w:rPr>
          <w:sz w:val="22"/>
          <w:szCs w:val="22"/>
        </w:rPr>
        <w:t xml:space="preserve">Payroll registers and labor distribution reports </w:t>
      </w:r>
    </w:p>
    <w:p w14:paraId="23D6E527" w14:textId="77777777" w:rsidR="005F637C" w:rsidRDefault="005F637C" w:rsidP="005F637C">
      <w:pPr>
        <w:pStyle w:val="BodyText"/>
        <w:numPr>
          <w:ilvl w:val="1"/>
          <w:numId w:val="73"/>
        </w:numPr>
        <w:rPr>
          <w:sz w:val="22"/>
          <w:szCs w:val="22"/>
        </w:rPr>
      </w:pPr>
      <w:r w:rsidRPr="008B0657">
        <w:rPr>
          <w:sz w:val="22"/>
          <w:szCs w:val="22"/>
        </w:rPr>
        <w:t xml:space="preserve">Copies of vendor invoices </w:t>
      </w:r>
    </w:p>
    <w:p w14:paraId="0621CD82" w14:textId="77777777" w:rsidR="005F637C" w:rsidRDefault="005F637C" w:rsidP="005F637C">
      <w:pPr>
        <w:pStyle w:val="BodyText"/>
        <w:numPr>
          <w:ilvl w:val="1"/>
          <w:numId w:val="73"/>
        </w:numPr>
        <w:rPr>
          <w:sz w:val="22"/>
          <w:szCs w:val="22"/>
        </w:rPr>
      </w:pPr>
      <w:r w:rsidRPr="008B0657">
        <w:rPr>
          <w:sz w:val="22"/>
          <w:szCs w:val="22"/>
        </w:rPr>
        <w:t xml:space="preserve">Canceled checks </w:t>
      </w:r>
    </w:p>
    <w:p w14:paraId="59D59A84" w14:textId="77777777" w:rsidR="005F637C" w:rsidRDefault="005F637C" w:rsidP="005F637C">
      <w:pPr>
        <w:pStyle w:val="BodyText"/>
        <w:numPr>
          <w:ilvl w:val="1"/>
          <w:numId w:val="73"/>
        </w:numPr>
        <w:rPr>
          <w:sz w:val="22"/>
          <w:szCs w:val="22"/>
        </w:rPr>
      </w:pPr>
      <w:r w:rsidRPr="008B0657">
        <w:rPr>
          <w:sz w:val="22"/>
          <w:szCs w:val="22"/>
        </w:rPr>
        <w:t xml:space="preserve">Copies of reimbursement/voucher forms </w:t>
      </w:r>
    </w:p>
    <w:p w14:paraId="72958CD2" w14:textId="77777777" w:rsidR="005F637C" w:rsidRDefault="005F637C" w:rsidP="005F637C">
      <w:pPr>
        <w:pStyle w:val="BodyText"/>
        <w:rPr>
          <w:sz w:val="22"/>
          <w:szCs w:val="22"/>
        </w:rPr>
      </w:pPr>
    </w:p>
    <w:p w14:paraId="6E485071" w14:textId="77777777" w:rsidR="005F637C" w:rsidRDefault="005F637C" w:rsidP="005F637C">
      <w:pPr>
        <w:pStyle w:val="BodyText"/>
        <w:numPr>
          <w:ilvl w:val="0"/>
          <w:numId w:val="73"/>
        </w:numPr>
        <w:rPr>
          <w:sz w:val="22"/>
          <w:szCs w:val="22"/>
        </w:rPr>
      </w:pPr>
      <w:r w:rsidRPr="008B0657">
        <w:rPr>
          <w:sz w:val="22"/>
          <w:szCs w:val="22"/>
        </w:rPr>
        <w:t xml:space="preserve">The budget on the invoice must illustrate the approved contract budget.  The monthly costs are charged on the invoice “Amount this Invoice” column. The “Cumulative Billing” column must correctly report the year-to-date billed amounts.  </w:t>
      </w:r>
    </w:p>
    <w:p w14:paraId="6742FE80" w14:textId="77777777" w:rsidR="005F637C" w:rsidRDefault="005F637C" w:rsidP="005F637C">
      <w:pPr>
        <w:pStyle w:val="BodyText"/>
        <w:rPr>
          <w:sz w:val="22"/>
          <w:szCs w:val="22"/>
        </w:rPr>
      </w:pPr>
    </w:p>
    <w:p w14:paraId="102A73A8" w14:textId="77777777" w:rsidR="005F637C" w:rsidRDefault="005F637C" w:rsidP="005F637C">
      <w:pPr>
        <w:pStyle w:val="BodyText"/>
        <w:numPr>
          <w:ilvl w:val="0"/>
          <w:numId w:val="73"/>
        </w:numPr>
        <w:rPr>
          <w:sz w:val="22"/>
          <w:szCs w:val="22"/>
        </w:rPr>
      </w:pPr>
      <w:r w:rsidRPr="008B0657">
        <w:rPr>
          <w:sz w:val="22"/>
          <w:szCs w:val="22"/>
        </w:rPr>
        <w:t xml:space="preserve">The fringe rate must be the internally audited fringe rate. Verification of this rate is subject to audit. 50 (Fringe is defined as government-mandated and employer-selected employee benefits including Social Security, unemployment, workers’ and disability compensation, retirement programs, and health insurance). </w:t>
      </w:r>
    </w:p>
    <w:p w14:paraId="47A3B0DF" w14:textId="77777777" w:rsidR="005F637C" w:rsidRDefault="005F637C" w:rsidP="005F637C">
      <w:pPr>
        <w:pStyle w:val="BodyText"/>
        <w:rPr>
          <w:sz w:val="22"/>
          <w:szCs w:val="22"/>
        </w:rPr>
      </w:pPr>
    </w:p>
    <w:p w14:paraId="6DC547BB" w14:textId="77777777" w:rsidR="005F637C" w:rsidRDefault="005F637C" w:rsidP="005F637C">
      <w:pPr>
        <w:pStyle w:val="BodyText"/>
        <w:numPr>
          <w:ilvl w:val="0"/>
          <w:numId w:val="73"/>
        </w:numPr>
        <w:rPr>
          <w:sz w:val="22"/>
          <w:szCs w:val="22"/>
        </w:rPr>
      </w:pPr>
      <w:r w:rsidRPr="008B0657">
        <w:rPr>
          <w:sz w:val="22"/>
          <w:szCs w:val="22"/>
        </w:rPr>
        <w:t xml:space="preserve">The following are requirements for invoices submitted for the purchase of client-related travel, meals/food, and other client consumables in the “Other Direct Care Cost” line items on any Part A budget: </w:t>
      </w:r>
    </w:p>
    <w:p w14:paraId="445DC047" w14:textId="77777777" w:rsidR="005F637C" w:rsidRDefault="005F637C" w:rsidP="005F637C">
      <w:pPr>
        <w:pStyle w:val="BodyText"/>
        <w:numPr>
          <w:ilvl w:val="1"/>
          <w:numId w:val="73"/>
        </w:numPr>
        <w:rPr>
          <w:sz w:val="22"/>
          <w:szCs w:val="22"/>
        </w:rPr>
      </w:pPr>
      <w:r w:rsidRPr="008B0657">
        <w:rPr>
          <w:sz w:val="22"/>
          <w:szCs w:val="22"/>
        </w:rPr>
        <w:t>Itemized receipts must include the merchant or provider name, service received, or specific item purchased date of service, and amount of expense.</w:t>
      </w:r>
    </w:p>
    <w:p w14:paraId="5BA63AA2" w14:textId="77777777" w:rsidR="005F637C" w:rsidRDefault="005F637C" w:rsidP="005F637C">
      <w:pPr>
        <w:pStyle w:val="BodyText"/>
        <w:numPr>
          <w:ilvl w:val="1"/>
          <w:numId w:val="73"/>
        </w:numPr>
        <w:rPr>
          <w:sz w:val="22"/>
          <w:szCs w:val="22"/>
        </w:rPr>
      </w:pPr>
      <w:r w:rsidRPr="008B0657">
        <w:rPr>
          <w:sz w:val="22"/>
          <w:szCs w:val="22"/>
        </w:rPr>
        <w:t xml:space="preserve">Itemized list indicating the client codes of those receiving the service and service utilization information (i.e., the dates and quantity of service provided to each client). </w:t>
      </w:r>
    </w:p>
    <w:p w14:paraId="132446B3" w14:textId="77777777" w:rsidR="005F637C" w:rsidRDefault="005F637C" w:rsidP="005F637C">
      <w:pPr>
        <w:pStyle w:val="BodyText"/>
        <w:rPr>
          <w:sz w:val="22"/>
          <w:szCs w:val="22"/>
        </w:rPr>
      </w:pPr>
    </w:p>
    <w:p w14:paraId="71B8FF71" w14:textId="77777777" w:rsidR="005F637C" w:rsidRDefault="005F637C" w:rsidP="005F637C">
      <w:pPr>
        <w:pStyle w:val="BodyText"/>
        <w:numPr>
          <w:ilvl w:val="0"/>
          <w:numId w:val="73"/>
        </w:numPr>
        <w:rPr>
          <w:sz w:val="22"/>
          <w:szCs w:val="22"/>
        </w:rPr>
      </w:pPr>
      <w:r w:rsidRPr="008B0657">
        <w:rPr>
          <w:sz w:val="22"/>
          <w:szCs w:val="22"/>
        </w:rPr>
        <w:t xml:space="preserve">These services require the collection of documentation at the time of billing for all (but not limited to) the following ‘Other Direct Care Cost’ line items: </w:t>
      </w:r>
    </w:p>
    <w:p w14:paraId="612C77A7" w14:textId="77777777" w:rsidR="005F637C" w:rsidRDefault="005F637C" w:rsidP="005F637C">
      <w:pPr>
        <w:pStyle w:val="BodyText"/>
        <w:ind w:firstLine="720"/>
        <w:rPr>
          <w:sz w:val="22"/>
          <w:szCs w:val="22"/>
        </w:rPr>
      </w:pPr>
      <w:r w:rsidRPr="008B0657">
        <w:rPr>
          <w:sz w:val="22"/>
          <w:szCs w:val="22"/>
        </w:rPr>
        <w:t xml:space="preserve">• Bus and subway fare </w:t>
      </w:r>
    </w:p>
    <w:p w14:paraId="01F72733" w14:textId="77777777" w:rsidR="005F637C" w:rsidRDefault="005F637C" w:rsidP="005F637C">
      <w:pPr>
        <w:pStyle w:val="BodyText"/>
        <w:ind w:firstLine="720"/>
        <w:rPr>
          <w:sz w:val="22"/>
          <w:szCs w:val="22"/>
        </w:rPr>
      </w:pPr>
      <w:r w:rsidRPr="008B0657">
        <w:rPr>
          <w:sz w:val="22"/>
          <w:szCs w:val="22"/>
        </w:rPr>
        <w:t xml:space="preserve">• Commuter rail </w:t>
      </w:r>
    </w:p>
    <w:p w14:paraId="01A787BA" w14:textId="77777777" w:rsidR="005F637C" w:rsidRDefault="005F637C" w:rsidP="005F637C">
      <w:pPr>
        <w:pStyle w:val="BodyText"/>
        <w:ind w:firstLine="720"/>
        <w:rPr>
          <w:sz w:val="22"/>
          <w:szCs w:val="22"/>
        </w:rPr>
      </w:pPr>
      <w:r w:rsidRPr="008B0657">
        <w:rPr>
          <w:sz w:val="22"/>
          <w:szCs w:val="22"/>
        </w:rPr>
        <w:t xml:space="preserve">• Contracted services rides </w:t>
      </w:r>
    </w:p>
    <w:p w14:paraId="130EA6E5" w14:textId="77777777" w:rsidR="005F637C" w:rsidRDefault="005F637C" w:rsidP="005F637C">
      <w:pPr>
        <w:pStyle w:val="BodyText"/>
        <w:ind w:firstLine="720"/>
        <w:rPr>
          <w:sz w:val="22"/>
          <w:szCs w:val="22"/>
        </w:rPr>
      </w:pPr>
      <w:r w:rsidRPr="008B0657">
        <w:rPr>
          <w:sz w:val="22"/>
          <w:szCs w:val="22"/>
        </w:rPr>
        <w:t xml:space="preserve">• Food provided with client activities (e.g., Psychosocial Support group meals) </w:t>
      </w:r>
    </w:p>
    <w:p w14:paraId="34254BC5" w14:textId="77777777" w:rsidR="005F637C" w:rsidRDefault="005F637C" w:rsidP="005F637C">
      <w:pPr>
        <w:pStyle w:val="BodyText"/>
        <w:ind w:firstLine="720"/>
        <w:rPr>
          <w:sz w:val="22"/>
          <w:szCs w:val="22"/>
        </w:rPr>
      </w:pPr>
      <w:r w:rsidRPr="008B0657">
        <w:rPr>
          <w:sz w:val="22"/>
          <w:szCs w:val="22"/>
        </w:rPr>
        <w:t xml:space="preserve">• The Ride tickets </w:t>
      </w:r>
    </w:p>
    <w:p w14:paraId="15D88E35" w14:textId="77777777" w:rsidR="005F637C" w:rsidRDefault="005F637C" w:rsidP="005F637C">
      <w:pPr>
        <w:pStyle w:val="BodyText"/>
        <w:ind w:firstLine="720"/>
        <w:rPr>
          <w:sz w:val="22"/>
          <w:szCs w:val="22"/>
        </w:rPr>
      </w:pPr>
      <w:r w:rsidRPr="008B0657">
        <w:rPr>
          <w:sz w:val="22"/>
          <w:szCs w:val="22"/>
        </w:rPr>
        <w:t xml:space="preserve">• Taxi vouchers </w:t>
      </w:r>
    </w:p>
    <w:p w14:paraId="2FD43171" w14:textId="77777777" w:rsidR="005F637C" w:rsidRDefault="005F637C" w:rsidP="005F637C">
      <w:pPr>
        <w:pStyle w:val="BodyText"/>
        <w:ind w:firstLine="720"/>
        <w:rPr>
          <w:sz w:val="22"/>
          <w:szCs w:val="22"/>
        </w:rPr>
      </w:pPr>
      <w:r w:rsidRPr="008B0657">
        <w:rPr>
          <w:sz w:val="22"/>
          <w:szCs w:val="22"/>
        </w:rPr>
        <w:t xml:space="preserve">• Volunteer mileage </w:t>
      </w:r>
    </w:p>
    <w:p w14:paraId="7A7979A3" w14:textId="77777777" w:rsidR="005F637C" w:rsidRDefault="005F637C" w:rsidP="005F637C">
      <w:pPr>
        <w:pStyle w:val="BodyText"/>
        <w:ind w:firstLine="720"/>
        <w:rPr>
          <w:sz w:val="22"/>
          <w:szCs w:val="22"/>
        </w:rPr>
      </w:pPr>
      <w:r w:rsidRPr="008B0657">
        <w:rPr>
          <w:sz w:val="22"/>
          <w:szCs w:val="22"/>
        </w:rPr>
        <w:t xml:space="preserve">• Emergency Financial Assistance </w:t>
      </w:r>
    </w:p>
    <w:p w14:paraId="213C6E42" w14:textId="77777777" w:rsidR="005F637C" w:rsidRDefault="005F637C" w:rsidP="005F637C">
      <w:pPr>
        <w:pStyle w:val="BodyText"/>
        <w:rPr>
          <w:sz w:val="22"/>
          <w:szCs w:val="22"/>
        </w:rPr>
      </w:pPr>
    </w:p>
    <w:p w14:paraId="265EA030" w14:textId="77777777" w:rsidR="005F637C" w:rsidRDefault="005F637C" w:rsidP="005F637C">
      <w:pPr>
        <w:pStyle w:val="BodyText"/>
        <w:rPr>
          <w:sz w:val="22"/>
          <w:szCs w:val="22"/>
        </w:rPr>
      </w:pPr>
    </w:p>
    <w:p w14:paraId="17340C7C" w14:textId="77777777" w:rsidR="005F637C" w:rsidRDefault="005F637C" w:rsidP="005F637C">
      <w:pPr>
        <w:pStyle w:val="BodyText"/>
        <w:rPr>
          <w:sz w:val="22"/>
          <w:szCs w:val="22"/>
        </w:rPr>
      </w:pPr>
    </w:p>
    <w:p w14:paraId="42CFA99E" w14:textId="77777777" w:rsidR="005F637C" w:rsidRDefault="005F637C" w:rsidP="005F637C">
      <w:pPr>
        <w:pStyle w:val="BodyText"/>
        <w:rPr>
          <w:sz w:val="22"/>
          <w:szCs w:val="22"/>
        </w:rPr>
      </w:pPr>
      <w:r w:rsidRPr="008B0657">
        <w:rPr>
          <w:sz w:val="22"/>
          <w:szCs w:val="22"/>
        </w:rPr>
        <w:t xml:space="preserve">Sample of the itemized list for transportation and housing assistance services: </w:t>
      </w:r>
    </w:p>
    <w:p w14:paraId="33AAF18F" w14:textId="77777777" w:rsidR="005F637C" w:rsidRDefault="005F637C" w:rsidP="005F637C">
      <w:pPr>
        <w:pStyle w:val="BodyText"/>
        <w:rPr>
          <w:sz w:val="22"/>
          <w:szCs w:val="22"/>
        </w:rPr>
      </w:pPr>
    </w:p>
    <w:p w14:paraId="4001C8A6" w14:textId="77777777" w:rsidR="005F637C" w:rsidRDefault="005F637C" w:rsidP="005F637C">
      <w:pPr>
        <w:pStyle w:val="BodyText"/>
        <w:rPr>
          <w:sz w:val="22"/>
          <w:szCs w:val="22"/>
        </w:rPr>
      </w:pPr>
      <w:r w:rsidRPr="003D0CFD">
        <w:rPr>
          <w:noProof/>
          <w:sz w:val="22"/>
          <w:szCs w:val="22"/>
        </w:rPr>
        <w:drawing>
          <wp:inline distT="0" distB="0" distL="0" distR="0" wp14:anchorId="4BE5208C" wp14:editId="301E66C3">
            <wp:extent cx="5263117" cy="1315780"/>
            <wp:effectExtent l="0" t="0" r="0" b="0"/>
            <wp:docPr id="73988517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85177" name="Picture 1" descr="Table&#10;&#10;Description automatically generated"/>
                    <pic:cNvPicPr/>
                  </pic:nvPicPr>
                  <pic:blipFill>
                    <a:blip r:embed="rId51"/>
                    <a:stretch>
                      <a:fillRect/>
                    </a:stretch>
                  </pic:blipFill>
                  <pic:spPr>
                    <a:xfrm>
                      <a:off x="0" y="0"/>
                      <a:ext cx="5267545" cy="1316887"/>
                    </a:xfrm>
                    <a:prstGeom prst="rect">
                      <a:avLst/>
                    </a:prstGeom>
                  </pic:spPr>
                </pic:pic>
              </a:graphicData>
            </a:graphic>
          </wp:inline>
        </w:drawing>
      </w:r>
    </w:p>
    <w:p w14:paraId="1F7B7002" w14:textId="77777777" w:rsidR="005F637C" w:rsidRDefault="005F637C" w:rsidP="005F637C">
      <w:pPr>
        <w:pStyle w:val="BodyText"/>
        <w:rPr>
          <w:sz w:val="22"/>
          <w:szCs w:val="22"/>
        </w:rPr>
      </w:pPr>
      <w:r w:rsidRPr="008B0657">
        <w:rPr>
          <w:sz w:val="22"/>
          <w:szCs w:val="22"/>
        </w:rPr>
        <w:t xml:space="preserve">Please note: </w:t>
      </w:r>
    </w:p>
    <w:p w14:paraId="5D84BF30" w14:textId="77777777" w:rsidR="005F637C" w:rsidRDefault="005F637C" w:rsidP="005F637C">
      <w:pPr>
        <w:pStyle w:val="BodyText"/>
        <w:ind w:firstLine="720"/>
        <w:rPr>
          <w:sz w:val="22"/>
          <w:szCs w:val="22"/>
        </w:rPr>
      </w:pPr>
      <w:r w:rsidRPr="008B0657">
        <w:rPr>
          <w:sz w:val="22"/>
          <w:szCs w:val="22"/>
        </w:rPr>
        <w:t xml:space="preserve">• RW funds cannot be paid directly to clients. </w:t>
      </w:r>
    </w:p>
    <w:p w14:paraId="48A772B2" w14:textId="77777777" w:rsidR="005F637C" w:rsidRDefault="005F637C" w:rsidP="005F637C">
      <w:pPr>
        <w:pStyle w:val="BodyText"/>
        <w:ind w:firstLine="720"/>
        <w:rPr>
          <w:sz w:val="22"/>
          <w:szCs w:val="22"/>
        </w:rPr>
      </w:pPr>
      <w:r w:rsidRPr="008B0657">
        <w:rPr>
          <w:sz w:val="22"/>
          <w:szCs w:val="22"/>
        </w:rPr>
        <w:t>• Do not use Housing Rental Assistance for mortgage payment</w:t>
      </w:r>
      <w:r>
        <w:rPr>
          <w:sz w:val="22"/>
          <w:szCs w:val="22"/>
        </w:rPr>
        <w:t>s</w:t>
      </w:r>
      <w:r w:rsidRPr="008B0657">
        <w:rPr>
          <w:sz w:val="22"/>
          <w:szCs w:val="22"/>
        </w:rPr>
        <w:t xml:space="preserve">.  </w:t>
      </w:r>
    </w:p>
    <w:p w14:paraId="5AE803D5" w14:textId="77777777" w:rsidR="005F637C" w:rsidRDefault="005F637C" w:rsidP="005F637C">
      <w:pPr>
        <w:pStyle w:val="BodyText"/>
        <w:ind w:firstLine="720"/>
        <w:rPr>
          <w:sz w:val="22"/>
          <w:szCs w:val="22"/>
        </w:rPr>
      </w:pPr>
      <w:r w:rsidRPr="008B0657">
        <w:rPr>
          <w:sz w:val="22"/>
          <w:szCs w:val="22"/>
        </w:rPr>
        <w:t xml:space="preserve">• The itemized lists for Transportation must include to and from the location and the purpose of </w:t>
      </w:r>
      <w:r w:rsidRPr="008B0657">
        <w:rPr>
          <w:sz w:val="22"/>
          <w:szCs w:val="22"/>
        </w:rPr>
        <w:lastRenderedPageBreak/>
        <w:t xml:space="preserve">the trip. </w:t>
      </w:r>
    </w:p>
    <w:p w14:paraId="11E7F52C" w14:textId="77777777" w:rsidR="005F637C" w:rsidRDefault="005F637C" w:rsidP="005F637C">
      <w:pPr>
        <w:pStyle w:val="BodyText"/>
        <w:rPr>
          <w:sz w:val="22"/>
          <w:szCs w:val="22"/>
        </w:rPr>
      </w:pPr>
    </w:p>
    <w:p w14:paraId="0AB556F4" w14:textId="77777777" w:rsidR="005F637C" w:rsidRDefault="005F637C" w:rsidP="005F637C">
      <w:pPr>
        <w:pStyle w:val="BodyText"/>
        <w:numPr>
          <w:ilvl w:val="0"/>
          <w:numId w:val="74"/>
        </w:numPr>
        <w:rPr>
          <w:sz w:val="22"/>
          <w:szCs w:val="22"/>
        </w:rPr>
      </w:pPr>
      <w:r w:rsidRPr="008B0657">
        <w:rPr>
          <w:sz w:val="22"/>
          <w:szCs w:val="22"/>
        </w:rPr>
        <w:t xml:space="preserve">The following must be submitted before billing for a consultant the first time: </w:t>
      </w:r>
    </w:p>
    <w:p w14:paraId="69D58A6E" w14:textId="77777777" w:rsidR="005F637C" w:rsidRDefault="005F637C" w:rsidP="005F637C">
      <w:pPr>
        <w:pStyle w:val="BodyText"/>
        <w:numPr>
          <w:ilvl w:val="1"/>
          <w:numId w:val="74"/>
        </w:numPr>
        <w:rPr>
          <w:sz w:val="22"/>
          <w:szCs w:val="22"/>
        </w:rPr>
      </w:pPr>
      <w:r w:rsidRPr="008B0657">
        <w:rPr>
          <w:sz w:val="22"/>
          <w:szCs w:val="22"/>
        </w:rPr>
        <w:t xml:space="preserve">A resume and list of qualifications for the consultant. </w:t>
      </w:r>
    </w:p>
    <w:p w14:paraId="402C9C37" w14:textId="77777777" w:rsidR="005F637C" w:rsidRDefault="005F637C" w:rsidP="005F637C">
      <w:pPr>
        <w:pStyle w:val="BodyText"/>
        <w:numPr>
          <w:ilvl w:val="1"/>
          <w:numId w:val="74"/>
        </w:numPr>
        <w:rPr>
          <w:sz w:val="22"/>
          <w:szCs w:val="22"/>
        </w:rPr>
      </w:pPr>
      <w:r w:rsidRPr="008B0657">
        <w:rPr>
          <w:sz w:val="22"/>
          <w:szCs w:val="22"/>
        </w:rPr>
        <w:t xml:space="preserve">A detailed description of the services/activities performed by the consultant. </w:t>
      </w:r>
    </w:p>
    <w:p w14:paraId="0A71C64C" w14:textId="77777777" w:rsidR="005F637C" w:rsidRDefault="005F637C" w:rsidP="005F637C">
      <w:pPr>
        <w:pStyle w:val="BodyText"/>
        <w:numPr>
          <w:ilvl w:val="1"/>
          <w:numId w:val="74"/>
        </w:numPr>
        <w:rPr>
          <w:sz w:val="22"/>
          <w:szCs w:val="22"/>
        </w:rPr>
      </w:pPr>
      <w:r w:rsidRPr="008B0657">
        <w:rPr>
          <w:sz w:val="22"/>
          <w:szCs w:val="22"/>
        </w:rPr>
        <w:t xml:space="preserve">The consultant’s last name must be indicated on the invoice cover sheet when the invoice is submitted. </w:t>
      </w:r>
    </w:p>
    <w:p w14:paraId="49D0FCB1" w14:textId="77777777" w:rsidR="005F637C" w:rsidRDefault="005F637C" w:rsidP="005F637C">
      <w:pPr>
        <w:pStyle w:val="BodyText"/>
        <w:rPr>
          <w:sz w:val="22"/>
          <w:szCs w:val="22"/>
        </w:rPr>
      </w:pPr>
    </w:p>
    <w:p w14:paraId="717AFD25" w14:textId="77777777" w:rsidR="005F637C" w:rsidRDefault="005F637C" w:rsidP="005F637C">
      <w:pPr>
        <w:pStyle w:val="BodyText"/>
        <w:numPr>
          <w:ilvl w:val="0"/>
          <w:numId w:val="74"/>
        </w:numPr>
        <w:rPr>
          <w:sz w:val="22"/>
          <w:szCs w:val="22"/>
        </w:rPr>
      </w:pPr>
      <w:r w:rsidRPr="008B0657">
        <w:rPr>
          <w:sz w:val="22"/>
          <w:szCs w:val="22"/>
        </w:rPr>
        <w:t xml:space="preserve">Contracts can only include an “Indirect” line item (capped at 10%) if the subrecipient has a certified HHS-negotiated indirect cost rate using the Certification of Cost Allocation Plan or Certification of Indirect Costs, or if the subrecipient has </w:t>
      </w:r>
      <w:proofErr w:type="gramStart"/>
      <w:r w:rsidRPr="008B0657">
        <w:rPr>
          <w:sz w:val="22"/>
          <w:szCs w:val="22"/>
        </w:rPr>
        <w:t>never before</w:t>
      </w:r>
      <w:proofErr w:type="gramEnd"/>
      <w:r w:rsidRPr="008B0657">
        <w:rPr>
          <w:sz w:val="22"/>
          <w:szCs w:val="22"/>
        </w:rPr>
        <w:t xml:space="preserve"> had a negotiated indirect cost rate, the subrecipient may utilize the de minimis rate of 10%</w:t>
      </w:r>
      <w:r>
        <w:rPr>
          <w:sz w:val="22"/>
          <w:szCs w:val="22"/>
        </w:rPr>
        <w:t>*</w:t>
      </w:r>
      <w:r w:rsidRPr="008B0657">
        <w:rPr>
          <w:sz w:val="22"/>
          <w:szCs w:val="22"/>
        </w:rPr>
        <w:t xml:space="preserve"> or less. In all circumstances, the subrecipient must adhere to a 10% cap on administrative expenses, which may include but are not limited to indirect costs. Budgets must include itemized administrative expenses.  </w:t>
      </w:r>
    </w:p>
    <w:p w14:paraId="164E7565" w14:textId="77777777" w:rsidR="005F637C" w:rsidRDefault="005F637C" w:rsidP="005F637C">
      <w:pPr>
        <w:pStyle w:val="BodyText"/>
        <w:ind w:left="720"/>
        <w:rPr>
          <w:sz w:val="22"/>
          <w:szCs w:val="22"/>
        </w:rPr>
      </w:pPr>
    </w:p>
    <w:p w14:paraId="5AFA6E65" w14:textId="77777777" w:rsidR="005F637C" w:rsidRDefault="005F637C" w:rsidP="005F637C">
      <w:pPr>
        <w:pStyle w:val="BodyText"/>
        <w:numPr>
          <w:ilvl w:val="0"/>
          <w:numId w:val="74"/>
        </w:numPr>
        <w:rPr>
          <w:sz w:val="22"/>
          <w:szCs w:val="22"/>
        </w:rPr>
      </w:pPr>
      <w:r w:rsidRPr="008B0657">
        <w:rPr>
          <w:sz w:val="22"/>
          <w:szCs w:val="22"/>
        </w:rPr>
        <w:t xml:space="preserve">Vehicle mileage is reimbursed at a per-mile rate not to exceed the Internal Revenue Service’s standard mileage rate, which is currently $0.67* per mile. </w:t>
      </w:r>
    </w:p>
    <w:p w14:paraId="5469F633" w14:textId="77777777" w:rsidR="005F637C" w:rsidRDefault="005F637C" w:rsidP="005F637C">
      <w:pPr>
        <w:pStyle w:val="BodyText"/>
        <w:rPr>
          <w:sz w:val="22"/>
          <w:szCs w:val="22"/>
        </w:rPr>
      </w:pPr>
    </w:p>
    <w:p w14:paraId="0016F6BF" w14:textId="77777777" w:rsidR="005F637C" w:rsidRDefault="005F637C" w:rsidP="005F637C">
      <w:pPr>
        <w:pStyle w:val="BodyText"/>
        <w:numPr>
          <w:ilvl w:val="0"/>
          <w:numId w:val="74"/>
        </w:numPr>
        <w:rPr>
          <w:sz w:val="22"/>
          <w:szCs w:val="22"/>
        </w:rPr>
      </w:pPr>
      <w:r w:rsidRPr="008B0657">
        <w:rPr>
          <w:sz w:val="22"/>
          <w:szCs w:val="22"/>
        </w:rPr>
        <w:t xml:space="preserve">Travel outside of the EMA is an allowable expense under Part A, especially when the travel is for necessary training, which may be held in various parts of the state or the country. Prior approval from the HIV/AIDS Services Division for travel outside of the EMA may be required under certain circumstances. No international travel is allowed under this grant. Please note: Tipping related to travel expenses (clients or staff travel) is an allowable expense, but only if it is part of a subrecipient’s policies and procedures. The Federal limits for tips are capped at 15%.  </w:t>
      </w:r>
    </w:p>
    <w:p w14:paraId="0C04A64D" w14:textId="77777777" w:rsidR="005F637C" w:rsidRDefault="005F637C" w:rsidP="005F637C">
      <w:pPr>
        <w:pStyle w:val="BodyText"/>
        <w:rPr>
          <w:sz w:val="22"/>
        </w:rPr>
      </w:pPr>
      <w:r w:rsidRPr="00B6148B">
        <w:rPr>
          <w:i/>
          <w:iCs/>
        </w:rPr>
        <w:t xml:space="preserve">*Subject to change during the fiscal year. Pending reduction approval from HHS. </w:t>
      </w:r>
    </w:p>
    <w:p w14:paraId="296C9232" w14:textId="77777777" w:rsidR="005F637C" w:rsidRDefault="005F637C" w:rsidP="005F637C">
      <w:pPr>
        <w:pStyle w:val="ListParagraph"/>
        <w:numPr>
          <w:ilvl w:val="0"/>
          <w:numId w:val="5"/>
        </w:numPr>
        <w:tabs>
          <w:tab w:val="left" w:pos="1295"/>
        </w:tabs>
        <w:spacing w:line="252" w:lineRule="exact"/>
        <w:ind w:left="140" w:hanging="255"/>
        <w:rPr>
          <w:b/>
        </w:rPr>
      </w:pPr>
      <w:r>
        <w:rPr>
          <w:b/>
        </w:rPr>
        <w:t>Fiscal</w:t>
      </w:r>
      <w:r>
        <w:rPr>
          <w:b/>
          <w:spacing w:val="-1"/>
        </w:rPr>
        <w:t xml:space="preserve"> </w:t>
      </w:r>
      <w:r>
        <w:rPr>
          <w:b/>
          <w:spacing w:val="-2"/>
        </w:rPr>
        <w:t>Compliance</w:t>
      </w:r>
    </w:p>
    <w:p w14:paraId="45314E77" w14:textId="77777777" w:rsidR="005F637C" w:rsidRDefault="005F637C" w:rsidP="005F637C">
      <w:pPr>
        <w:pStyle w:val="ListParagraph"/>
        <w:tabs>
          <w:tab w:val="left" w:pos="1260"/>
        </w:tabs>
        <w:ind w:left="0" w:right="1304" w:firstLine="0"/>
        <w:rPr>
          <w:sz w:val="24"/>
          <w:szCs w:val="24"/>
        </w:rPr>
      </w:pPr>
    </w:p>
    <w:p w14:paraId="0F9C0BBE" w14:textId="77777777" w:rsidR="005F637C" w:rsidRDefault="005F637C" w:rsidP="005F637C">
      <w:pPr>
        <w:pStyle w:val="ListParagraph"/>
        <w:tabs>
          <w:tab w:val="left" w:pos="1260"/>
        </w:tabs>
        <w:ind w:left="0" w:right="1304" w:firstLine="0"/>
      </w:pPr>
      <w:r w:rsidRPr="006420BA">
        <w:t>Under the Ryan White HIV/AIDS Treatment Modernization Act of 2009, there are</w:t>
      </w:r>
      <w:r>
        <w:t xml:space="preserve"> </w:t>
      </w:r>
      <w:r w:rsidRPr="006420BA">
        <w:t xml:space="preserve">significant penalties to the EMA if there are unexpended dollars at the end of the fiscal year. Therefore, all programs must spend 100% of their contracted award. Contract expenses, as shown on invoices, are reviewed each quarter of the fiscal year. The subrecipient is informed after the first quarter, in writing, of any underbilling. Any contract underbilled through the second quarter may be reduced. If the underspending is due to a late start, the reduction to the subrecipient award is equal to the amount of year-to-date spending.   If the underspending is an ongoing concern, the reduction of the award will equal year-to-date expenditures and the projected underspending to year-end. </w:t>
      </w:r>
      <w:r>
        <w:t>RWS</w:t>
      </w:r>
      <w:r w:rsidRPr="006420BA">
        <w:t xml:space="preserve"> will reallocate funds to other subrecipient budgets following the Ryan White Planning Council’s service priorities. Reallocations within individual categories and the resulting contract revisions do not require Planning Council approval. </w:t>
      </w:r>
    </w:p>
    <w:p w14:paraId="707B29B3" w14:textId="77777777" w:rsidR="005F637C" w:rsidRDefault="005F637C" w:rsidP="005F637C">
      <w:pPr>
        <w:pStyle w:val="ListParagraph"/>
        <w:tabs>
          <w:tab w:val="left" w:pos="1260"/>
        </w:tabs>
        <w:ind w:left="0" w:right="1304" w:firstLine="0"/>
      </w:pPr>
    </w:p>
    <w:p w14:paraId="3FFBA247" w14:textId="77777777" w:rsidR="005F637C" w:rsidRDefault="005F637C" w:rsidP="005F637C">
      <w:pPr>
        <w:pStyle w:val="ListParagraph"/>
        <w:tabs>
          <w:tab w:val="left" w:pos="1260"/>
        </w:tabs>
        <w:ind w:left="0" w:right="1304" w:firstLine="0"/>
      </w:pPr>
      <w:r w:rsidRPr="006420BA">
        <w:t xml:space="preserve">BPHC will only pay for expenses properly presented and documented on invoices.  The subrecipient may be held in “non-compliance” at the end of each month if the invoicing requirements are not met. Non-compliance includes non-submission of invoices or late invoices. </w:t>
      </w:r>
      <w:r>
        <w:t>RWS</w:t>
      </w:r>
      <w:r w:rsidRPr="006420BA">
        <w:t xml:space="preserve"> will lift non-compliance once all the submission meets requirements.  </w:t>
      </w:r>
    </w:p>
    <w:p w14:paraId="338D4726" w14:textId="77777777" w:rsidR="005F637C" w:rsidRDefault="005F637C" w:rsidP="005F637C">
      <w:pPr>
        <w:pStyle w:val="ListParagraph"/>
        <w:tabs>
          <w:tab w:val="left" w:pos="1260"/>
        </w:tabs>
        <w:ind w:left="0" w:right="1304" w:firstLine="0"/>
      </w:pPr>
    </w:p>
    <w:p w14:paraId="4DEF4FF9" w14:textId="77777777" w:rsidR="005F637C" w:rsidRDefault="005F637C" w:rsidP="005F637C">
      <w:pPr>
        <w:pStyle w:val="ListParagraph"/>
        <w:tabs>
          <w:tab w:val="left" w:pos="1260"/>
        </w:tabs>
        <w:ind w:left="0" w:right="1304" w:firstLine="0"/>
      </w:pPr>
      <w:r w:rsidRPr="006420BA">
        <w:t xml:space="preserve">Contract spending may vary by up to 25% monthly within a budget line item if the total amount billed does not exceed the budget’s maximum obligation for the fiscal year. For example, if you project a charge of $500 to a monthly salary (annual salary of $6,000), you may spend $625 within that line per month (therefore, it cannot exceed $7,500 annually) with sufficient backup. For other direct care costs, e.g., if you are budgeted for a $1,000 office supply line for the year, you may spend up to $1,250 within that line (you may bill </w:t>
      </w:r>
      <w:r w:rsidRPr="006420BA">
        <w:lastRenderedPageBreak/>
        <w:t>this in one month, or it may be divided among several months). Overspending of the contract will not be paid. Any changes over the 25% leeway may require prior approval for re-budgeting from the HIV/AIDS Services Division in the form of a budget revision request. Contract funding for a Part A fiscal year may not be used in a subsequent fiscal year. Fiscal years are discrete; the funding is separate and is not “carried over.” This does not prevent the purchasing of supplies during one fiscal year that may be used in the current fiscal year and subsequent fiscal years.</w:t>
      </w:r>
    </w:p>
    <w:p w14:paraId="70DBF51F" w14:textId="77777777" w:rsidR="005F637C" w:rsidRDefault="005F637C" w:rsidP="005F637C">
      <w:pPr>
        <w:pStyle w:val="BodyText"/>
        <w:rPr>
          <w:sz w:val="22"/>
        </w:rPr>
      </w:pPr>
    </w:p>
    <w:p w14:paraId="41579528" w14:textId="77777777" w:rsidR="005F637C" w:rsidRDefault="005F637C" w:rsidP="005F637C">
      <w:pPr>
        <w:pStyle w:val="ListParagraph"/>
        <w:numPr>
          <w:ilvl w:val="0"/>
          <w:numId w:val="5"/>
        </w:numPr>
        <w:tabs>
          <w:tab w:val="left" w:pos="1307"/>
        </w:tabs>
        <w:ind w:left="152" w:hanging="267"/>
        <w:rPr>
          <w:b/>
        </w:rPr>
      </w:pPr>
      <w:r>
        <w:rPr>
          <w:b/>
          <w:spacing w:val="-2"/>
        </w:rPr>
        <w:t>Audits</w:t>
      </w:r>
    </w:p>
    <w:p w14:paraId="5801F2C7" w14:textId="77777777" w:rsidR="005F637C" w:rsidRDefault="005F637C" w:rsidP="005F637C">
      <w:pPr>
        <w:spacing w:before="1"/>
        <w:ind w:right="1309"/>
        <w:rPr>
          <w:sz w:val="24"/>
          <w:szCs w:val="24"/>
        </w:rPr>
      </w:pPr>
    </w:p>
    <w:p w14:paraId="5DCB8E90" w14:textId="77777777" w:rsidR="005F637C" w:rsidRDefault="005F637C" w:rsidP="005F637C">
      <w:pPr>
        <w:spacing w:before="1"/>
        <w:ind w:right="1309"/>
      </w:pPr>
      <w:r>
        <w:t xml:space="preserve">Each subrecipient must provide a copy of its most recent Financial Statement Audit report with Management Letter to BPHC for BPHC to execute its subaward. Additionally, any subrecipient that expends $750,000.00 or more in federal awards during its fiscal year ($1,000,000.00 or more effective October 1, 2024) must also provide a copy of its most recent Single Audit report to BPHC for BPHC to execute its subaward. All Financial Statement Audit reports with Management Letters and all Single Audits must be provided electronically to </w:t>
      </w:r>
      <w:hyperlink r:id="rId52" w:history="1">
        <w:r w:rsidRPr="004F3E83">
          <w:rPr>
            <w:rStyle w:val="Hyperlink"/>
          </w:rPr>
          <w:t>auditreports@bphc.org</w:t>
        </w:r>
      </w:hyperlink>
      <w:r>
        <w:t xml:space="preserve"> . If any report cannot be provided electronically, contact </w:t>
      </w:r>
      <w:hyperlink r:id="rId53" w:history="1">
        <w:r w:rsidRPr="00660C85">
          <w:rPr>
            <w:rStyle w:val="Hyperlink"/>
          </w:rPr>
          <w:t>RyanWhiteServices@bphc.org</w:t>
        </w:r>
      </w:hyperlink>
      <w:r>
        <w:t xml:space="preserve"> and </w:t>
      </w:r>
      <w:hyperlink r:id="rId54" w:history="1">
        <w:r w:rsidRPr="00660C85">
          <w:rPr>
            <w:rStyle w:val="Hyperlink"/>
          </w:rPr>
          <w:t>IDBFiscal@bphc.org</w:t>
        </w:r>
      </w:hyperlink>
      <w:r>
        <w:t xml:space="preserve">  to receive alternative submission guidance.</w:t>
      </w:r>
    </w:p>
    <w:p w14:paraId="65291515" w14:textId="77777777" w:rsidR="005F637C" w:rsidRDefault="005F637C" w:rsidP="005F637C">
      <w:pPr>
        <w:spacing w:before="1"/>
        <w:ind w:right="1309"/>
      </w:pPr>
    </w:p>
    <w:p w14:paraId="741AC09C" w14:textId="77777777" w:rsidR="005F637C" w:rsidRDefault="005F637C" w:rsidP="005F637C">
      <w:pPr>
        <w:spacing w:before="1"/>
        <w:ind w:right="1309"/>
      </w:pPr>
      <w:r w:rsidRPr="0037500C">
        <w:t xml:space="preserve">If electronic submission is impossible, send paper audits to: </w:t>
      </w:r>
    </w:p>
    <w:p w14:paraId="415C15C9" w14:textId="77777777" w:rsidR="005F637C" w:rsidRDefault="005F637C" w:rsidP="005F637C">
      <w:pPr>
        <w:spacing w:before="1"/>
        <w:ind w:right="1309"/>
      </w:pPr>
    </w:p>
    <w:p w14:paraId="04BC9644" w14:textId="77777777" w:rsidR="005F637C" w:rsidRDefault="005F637C" w:rsidP="005F637C">
      <w:pPr>
        <w:spacing w:before="1"/>
        <w:ind w:right="1309"/>
      </w:pPr>
      <w:r w:rsidRPr="0037500C">
        <w:t xml:space="preserve">Post-Award Grants Manager </w:t>
      </w:r>
    </w:p>
    <w:p w14:paraId="51DD64CD" w14:textId="77777777" w:rsidR="005F637C" w:rsidRDefault="005F637C" w:rsidP="005F637C">
      <w:pPr>
        <w:spacing w:before="1"/>
        <w:ind w:right="1309"/>
      </w:pPr>
      <w:r w:rsidRPr="0037500C">
        <w:t xml:space="preserve">Boston Public Health Commission </w:t>
      </w:r>
    </w:p>
    <w:p w14:paraId="3570EBDB" w14:textId="77777777" w:rsidR="005F637C" w:rsidRDefault="005F637C" w:rsidP="005F637C">
      <w:pPr>
        <w:spacing w:before="1"/>
        <w:ind w:right="1309"/>
      </w:pPr>
      <w:r w:rsidRPr="0037500C">
        <w:t xml:space="preserve">1010 Massachusetts Ave, 6th Floor  </w:t>
      </w:r>
    </w:p>
    <w:p w14:paraId="4815132A" w14:textId="77777777" w:rsidR="005F637C" w:rsidRDefault="005F637C" w:rsidP="005F637C">
      <w:pPr>
        <w:spacing w:before="1"/>
        <w:ind w:right="1309"/>
      </w:pPr>
      <w:r w:rsidRPr="0037500C">
        <w:t>Boston, MA 02118</w:t>
      </w:r>
    </w:p>
    <w:p w14:paraId="6B8D0D98" w14:textId="77777777" w:rsidR="005F637C" w:rsidRDefault="005F637C" w:rsidP="005F637C">
      <w:pPr>
        <w:spacing w:before="1"/>
        <w:ind w:right="1309"/>
      </w:pPr>
    </w:p>
    <w:p w14:paraId="1D4F6A2B" w14:textId="77777777" w:rsidR="005F637C" w:rsidRDefault="005F637C" w:rsidP="005F637C">
      <w:pPr>
        <w:spacing w:before="1"/>
        <w:ind w:right="1309"/>
      </w:pPr>
    </w:p>
    <w:p w14:paraId="0AA8C778" w14:textId="77777777" w:rsidR="005F637C" w:rsidRDefault="005F637C" w:rsidP="005F637C">
      <w:pPr>
        <w:spacing w:before="1"/>
        <w:ind w:right="1309"/>
      </w:pPr>
      <w:r>
        <w:t>BPHC reserves the unilateral right to require subrecipients found to have one or more significant deficiencies and/or material weaknesses in their Financial Statement Audit report and/or Single Audit report (if applicable) to provide additional invoice backup documentation in select future invoice submissions. If BPHC determines a subrecipient has significant findings in their financial statement and/or single audit, BPHC will include language in the Special Terms and Conditions section of the subaward stating they are required to submit backup documentation with their invoices and a more detailed review will be performed during annual site visit monitoring.</w:t>
      </w:r>
    </w:p>
    <w:p w14:paraId="07F903E4" w14:textId="77777777" w:rsidR="005F637C" w:rsidRDefault="005F637C" w:rsidP="005F637C">
      <w:pPr>
        <w:spacing w:before="1"/>
        <w:ind w:right="1309"/>
      </w:pPr>
    </w:p>
    <w:p w14:paraId="7716E544" w14:textId="77777777" w:rsidR="005F637C" w:rsidRDefault="005F637C" w:rsidP="005F637C">
      <w:pPr>
        <w:pStyle w:val="ListParagraph"/>
        <w:numPr>
          <w:ilvl w:val="0"/>
          <w:numId w:val="5"/>
        </w:numPr>
        <w:tabs>
          <w:tab w:val="left" w:pos="1307"/>
        </w:tabs>
        <w:ind w:left="152" w:hanging="267"/>
        <w:rPr>
          <w:b/>
        </w:rPr>
      </w:pPr>
      <w:r>
        <w:rPr>
          <w:b/>
          <w:spacing w:val="-2"/>
        </w:rPr>
        <w:t>Budget Revisions</w:t>
      </w:r>
    </w:p>
    <w:p w14:paraId="44665EAF" w14:textId="77777777" w:rsidR="005F637C" w:rsidRDefault="005F637C" w:rsidP="005F637C">
      <w:pPr>
        <w:pStyle w:val="BodyText"/>
        <w:rPr>
          <w:b/>
          <w:sz w:val="22"/>
        </w:rPr>
      </w:pPr>
    </w:p>
    <w:p w14:paraId="264B3884" w14:textId="77777777" w:rsidR="005F637C" w:rsidRDefault="005F637C" w:rsidP="005F637C">
      <w:pPr>
        <w:pStyle w:val="BodyText"/>
        <w:spacing w:before="2"/>
        <w:rPr>
          <w:sz w:val="22"/>
        </w:rPr>
      </w:pPr>
    </w:p>
    <w:p w14:paraId="2EC3EABC" w14:textId="341FF15E" w:rsidR="005F637C" w:rsidRDefault="005F637C" w:rsidP="005F637C">
      <w:pPr>
        <w:pStyle w:val="ListParagraph"/>
        <w:numPr>
          <w:ilvl w:val="1"/>
          <w:numId w:val="5"/>
        </w:numPr>
        <w:tabs>
          <w:tab w:val="left" w:pos="1259"/>
          <w:tab w:val="left" w:pos="1311"/>
        </w:tabs>
        <w:spacing w:before="240"/>
        <w:ind w:left="272" w:right="1272" w:hanging="272"/>
      </w:pPr>
      <w:r>
        <w:t xml:space="preserve">Contract budgets are not changed without the approval of the Boston Public Health Commission. A revised budget request in the </w:t>
      </w:r>
      <w:r>
        <w:rPr>
          <w:u w:val="single"/>
        </w:rPr>
        <w:t>same format</w:t>
      </w:r>
      <w:r>
        <w:t xml:space="preserve"> as the contract budget and accompanied by </w:t>
      </w:r>
      <w:proofErr w:type="spellStart"/>
      <w:r w:rsidR="00523979">
        <w:t>lne</w:t>
      </w:r>
      <w:proofErr w:type="spellEnd"/>
      <w:r w:rsidR="00523979">
        <w:t>-item</w:t>
      </w:r>
      <w:r>
        <w:t xml:space="preserve"> explanations</w:t>
      </w:r>
      <w:r>
        <w:rPr>
          <w:spacing w:val="-6"/>
        </w:rPr>
        <w:t xml:space="preserve"> </w:t>
      </w:r>
      <w:r>
        <w:t>of</w:t>
      </w:r>
      <w:r>
        <w:rPr>
          <w:spacing w:val="-6"/>
        </w:rPr>
        <w:t xml:space="preserve"> </w:t>
      </w:r>
      <w:r>
        <w:t>proposed</w:t>
      </w:r>
      <w:r>
        <w:rPr>
          <w:spacing w:val="-7"/>
        </w:rPr>
        <w:t xml:space="preserve"> </w:t>
      </w:r>
      <w:r>
        <w:t>revisions</w:t>
      </w:r>
      <w:r>
        <w:rPr>
          <w:spacing w:val="-9"/>
        </w:rPr>
        <w:t xml:space="preserve"> </w:t>
      </w:r>
      <w:r>
        <w:t>is</w:t>
      </w:r>
      <w:r>
        <w:rPr>
          <w:spacing w:val="-6"/>
        </w:rPr>
        <w:t xml:space="preserve"> </w:t>
      </w:r>
      <w:r>
        <w:t>required.</w:t>
      </w:r>
      <w:r>
        <w:rPr>
          <w:spacing w:val="-7"/>
        </w:rPr>
        <w:t xml:space="preserve"> </w:t>
      </w:r>
      <w:r>
        <w:t>If</w:t>
      </w:r>
      <w:r>
        <w:rPr>
          <w:spacing w:val="-6"/>
        </w:rPr>
        <w:t xml:space="preserve"> </w:t>
      </w:r>
      <w:r>
        <w:t>the</w:t>
      </w:r>
      <w:r>
        <w:rPr>
          <w:spacing w:val="-7"/>
        </w:rPr>
        <w:t xml:space="preserve"> </w:t>
      </w:r>
      <w:r>
        <w:t>budget</w:t>
      </w:r>
      <w:r>
        <w:rPr>
          <w:spacing w:val="-6"/>
        </w:rPr>
        <w:t xml:space="preserve"> </w:t>
      </w:r>
      <w:r>
        <w:t>revision</w:t>
      </w:r>
      <w:r>
        <w:rPr>
          <w:spacing w:val="-7"/>
        </w:rPr>
        <w:t xml:space="preserve"> </w:t>
      </w:r>
      <w:r>
        <w:t>does</w:t>
      </w:r>
      <w:r>
        <w:rPr>
          <w:spacing w:val="-6"/>
        </w:rPr>
        <w:t xml:space="preserve"> </w:t>
      </w:r>
      <w:r>
        <w:t>not</w:t>
      </w:r>
      <w:r>
        <w:rPr>
          <w:spacing w:val="-6"/>
        </w:rPr>
        <w:t xml:space="preserve"> </w:t>
      </w:r>
      <w:r>
        <w:t>match</w:t>
      </w:r>
      <w:r>
        <w:rPr>
          <w:spacing w:val="-7"/>
        </w:rPr>
        <w:t xml:space="preserve"> </w:t>
      </w:r>
      <w:r>
        <w:t>the</w:t>
      </w:r>
      <w:r>
        <w:rPr>
          <w:spacing w:val="-7"/>
        </w:rPr>
        <w:t xml:space="preserve"> </w:t>
      </w:r>
      <w:r>
        <w:t>most</w:t>
      </w:r>
      <w:r>
        <w:rPr>
          <w:spacing w:val="-6"/>
        </w:rPr>
        <w:t xml:space="preserve"> </w:t>
      </w:r>
      <w:r>
        <w:t>up</w:t>
      </w:r>
      <w:r>
        <w:rPr>
          <w:spacing w:val="-7"/>
        </w:rPr>
        <w:t xml:space="preserve"> </w:t>
      </w:r>
      <w:r>
        <w:t>to</w:t>
      </w:r>
      <w:r>
        <w:rPr>
          <w:spacing w:val="-7"/>
        </w:rPr>
        <w:t xml:space="preserve"> </w:t>
      </w:r>
      <w:r>
        <w:t xml:space="preserve">date contract budget, it will be returned to the </w:t>
      </w:r>
      <w:r w:rsidR="00447202">
        <w:t>subrecipient</w:t>
      </w:r>
      <w:r>
        <w:t>. Complete instructions are available under the budget revision section of the manual.</w:t>
      </w:r>
    </w:p>
    <w:p w14:paraId="2D10EC6A" w14:textId="443D4A2B" w:rsidR="005F637C" w:rsidRDefault="00447202" w:rsidP="005F637C">
      <w:pPr>
        <w:pStyle w:val="ListParagraph"/>
        <w:numPr>
          <w:ilvl w:val="1"/>
          <w:numId w:val="5"/>
        </w:numPr>
        <w:tabs>
          <w:tab w:val="left" w:pos="1259"/>
          <w:tab w:val="left" w:pos="1311"/>
        </w:tabs>
        <w:ind w:left="272" w:right="1272" w:hanging="272"/>
      </w:pPr>
      <w:r>
        <w:t>Subrecipient</w:t>
      </w:r>
      <w:r w:rsidR="005F637C" w:rsidRPr="000F21C1">
        <w:rPr>
          <w:spacing w:val="-6"/>
        </w:rPr>
        <w:t xml:space="preserve"> </w:t>
      </w:r>
      <w:r w:rsidR="005F637C">
        <w:t>requests</w:t>
      </w:r>
      <w:r w:rsidR="005F637C" w:rsidRPr="000F21C1">
        <w:rPr>
          <w:spacing w:val="-5"/>
        </w:rPr>
        <w:t xml:space="preserve"> </w:t>
      </w:r>
      <w:r w:rsidR="005F637C">
        <w:t>to</w:t>
      </w:r>
      <w:r w:rsidR="005F637C" w:rsidRPr="000F21C1">
        <w:rPr>
          <w:spacing w:val="-3"/>
        </w:rPr>
        <w:t xml:space="preserve"> </w:t>
      </w:r>
      <w:r w:rsidR="005F637C">
        <w:t>revise</w:t>
      </w:r>
      <w:r w:rsidR="005F637C" w:rsidRPr="000F21C1">
        <w:rPr>
          <w:spacing w:val="-3"/>
        </w:rPr>
        <w:t xml:space="preserve"> </w:t>
      </w:r>
      <w:r w:rsidR="005F637C">
        <w:t>contract</w:t>
      </w:r>
      <w:r w:rsidR="005F637C" w:rsidRPr="000F21C1">
        <w:rPr>
          <w:spacing w:val="-2"/>
        </w:rPr>
        <w:t xml:space="preserve"> </w:t>
      </w:r>
      <w:r w:rsidR="005F637C">
        <w:t>budgets</w:t>
      </w:r>
      <w:r w:rsidR="005F637C" w:rsidRPr="000F21C1">
        <w:rPr>
          <w:spacing w:val="-3"/>
        </w:rPr>
        <w:t xml:space="preserve"> </w:t>
      </w:r>
      <w:r w:rsidR="005F637C">
        <w:t>are</w:t>
      </w:r>
      <w:r w:rsidR="005F637C" w:rsidRPr="000F21C1">
        <w:rPr>
          <w:spacing w:val="-5"/>
        </w:rPr>
        <w:t xml:space="preserve"> </w:t>
      </w:r>
      <w:r w:rsidR="005F637C">
        <w:t>sent</w:t>
      </w:r>
      <w:r w:rsidR="005F637C" w:rsidRPr="000F21C1">
        <w:rPr>
          <w:spacing w:val="-5"/>
        </w:rPr>
        <w:t xml:space="preserve"> </w:t>
      </w:r>
      <w:r w:rsidR="005F637C">
        <w:t>via</w:t>
      </w:r>
      <w:r w:rsidR="005F637C" w:rsidRPr="000F21C1">
        <w:rPr>
          <w:spacing w:val="-3"/>
        </w:rPr>
        <w:t xml:space="preserve"> </w:t>
      </w:r>
      <w:r w:rsidR="005F637C">
        <w:t xml:space="preserve">email to the </w:t>
      </w:r>
      <w:r>
        <w:t>subrecipient</w:t>
      </w:r>
      <w:r w:rsidR="005F637C">
        <w:t xml:space="preserve">’s assigned contract manager and copy </w:t>
      </w:r>
      <w:hyperlink r:id="rId55" w:history="1">
        <w:r w:rsidR="005F637C" w:rsidRPr="0044642C">
          <w:rPr>
            <w:rStyle w:val="Hyperlink"/>
          </w:rPr>
          <w:t>ryanwhiteservices@bphc.org</w:t>
        </w:r>
      </w:hyperlink>
      <w:r w:rsidR="005F637C">
        <w:t xml:space="preserve">.  </w:t>
      </w:r>
    </w:p>
    <w:p w14:paraId="7D4A683C" w14:textId="77777777" w:rsidR="005F637C" w:rsidRPr="00275177" w:rsidRDefault="005F637C" w:rsidP="005F637C">
      <w:pPr>
        <w:pStyle w:val="ListParagraph"/>
        <w:tabs>
          <w:tab w:val="left" w:pos="1259"/>
          <w:tab w:val="left" w:pos="1311"/>
        </w:tabs>
        <w:spacing w:before="2"/>
        <w:ind w:left="272" w:right="1580" w:firstLine="0"/>
      </w:pPr>
    </w:p>
    <w:p w14:paraId="2A8DBBD0" w14:textId="77777777" w:rsidR="005F637C" w:rsidRDefault="005F637C" w:rsidP="005F637C">
      <w:pPr>
        <w:pStyle w:val="ListParagraph"/>
        <w:numPr>
          <w:ilvl w:val="1"/>
          <w:numId w:val="5"/>
        </w:numPr>
        <w:tabs>
          <w:tab w:val="left" w:pos="1260"/>
          <w:tab w:val="left" w:pos="1400"/>
        </w:tabs>
        <w:ind w:left="221" w:right="1279"/>
      </w:pPr>
      <w:r>
        <w:t xml:space="preserve">Budget revision requests must include the following: (1) a budget revision form with a </w:t>
      </w:r>
      <w:r>
        <w:lastRenderedPageBreak/>
        <w:t>detailed explanation for the requested changes; (2) a current budget with the proposed</w:t>
      </w:r>
      <w:r>
        <w:rPr>
          <w:spacing w:val="16"/>
        </w:rPr>
        <w:t xml:space="preserve"> </w:t>
      </w:r>
      <w:r>
        <w:t>changes made in the same format; and (3)</w:t>
      </w:r>
      <w:r w:rsidRPr="000E02A0">
        <w:rPr>
          <w:spacing w:val="-3"/>
        </w:rPr>
        <w:t xml:space="preserve"> </w:t>
      </w:r>
      <w:r>
        <w:t>a</w:t>
      </w:r>
      <w:r w:rsidRPr="00B6148B">
        <w:rPr>
          <w:spacing w:val="-4"/>
        </w:rPr>
        <w:t xml:space="preserve">ny relevant back up documentation to validate the changes </w:t>
      </w:r>
      <w:proofErr w:type="spellStart"/>
      <w:r w:rsidRPr="00B6148B">
        <w:rPr>
          <w:spacing w:val="-4"/>
        </w:rPr>
        <w:t>e.g</w:t>
      </w:r>
      <w:proofErr w:type="spellEnd"/>
      <w:r w:rsidRPr="00B6148B">
        <w:rPr>
          <w:spacing w:val="-4"/>
        </w:rPr>
        <w:t xml:space="preserve"> payroll changes, new hire paperwork, etc</w:t>
      </w:r>
      <w:r w:rsidRPr="000E02A0">
        <w:rPr>
          <w:spacing w:val="-2"/>
        </w:rPr>
        <w:t>.</w:t>
      </w:r>
    </w:p>
    <w:p w14:paraId="1A6AD156" w14:textId="77777777" w:rsidR="005F637C" w:rsidRDefault="005F637C" w:rsidP="005F637C">
      <w:pPr>
        <w:pStyle w:val="BodyText"/>
        <w:spacing w:before="1"/>
        <w:rPr>
          <w:sz w:val="22"/>
        </w:rPr>
      </w:pPr>
    </w:p>
    <w:p w14:paraId="0EEDA19E" w14:textId="539539C8" w:rsidR="005F637C" w:rsidRDefault="005F637C" w:rsidP="005F637C">
      <w:pPr>
        <w:pStyle w:val="ListParagraph"/>
        <w:numPr>
          <w:ilvl w:val="1"/>
          <w:numId w:val="5"/>
        </w:numPr>
        <w:tabs>
          <w:tab w:val="left" w:pos="1252"/>
          <w:tab w:val="left" w:pos="1400"/>
        </w:tabs>
        <w:ind w:left="221" w:right="1274"/>
      </w:pPr>
      <w:r>
        <w:t>Generally,</w:t>
      </w:r>
      <w:r>
        <w:rPr>
          <w:spacing w:val="-10"/>
        </w:rPr>
        <w:t xml:space="preserve"> </w:t>
      </w:r>
      <w:r>
        <w:t>appropriate</w:t>
      </w:r>
      <w:r>
        <w:rPr>
          <w:spacing w:val="-12"/>
        </w:rPr>
        <w:t xml:space="preserve"> </w:t>
      </w:r>
      <w:r>
        <w:t>requests</w:t>
      </w:r>
      <w:r>
        <w:rPr>
          <w:spacing w:val="-9"/>
        </w:rPr>
        <w:t xml:space="preserve"> </w:t>
      </w:r>
      <w:r>
        <w:t>are</w:t>
      </w:r>
      <w:r>
        <w:rPr>
          <w:spacing w:val="-12"/>
        </w:rPr>
        <w:t xml:space="preserve"> </w:t>
      </w:r>
      <w:r>
        <w:t>those</w:t>
      </w:r>
      <w:r>
        <w:rPr>
          <w:spacing w:val="-9"/>
        </w:rPr>
        <w:t xml:space="preserve"> </w:t>
      </w:r>
      <w:r>
        <w:t>which</w:t>
      </w:r>
      <w:r>
        <w:rPr>
          <w:spacing w:val="-12"/>
        </w:rPr>
        <w:t xml:space="preserve"> </w:t>
      </w:r>
      <w:r>
        <w:t>propose</w:t>
      </w:r>
      <w:r>
        <w:rPr>
          <w:spacing w:val="-9"/>
        </w:rPr>
        <w:t xml:space="preserve"> </w:t>
      </w:r>
      <w:r>
        <w:t>using</w:t>
      </w:r>
      <w:r>
        <w:rPr>
          <w:spacing w:val="-12"/>
        </w:rPr>
        <w:t xml:space="preserve"> </w:t>
      </w:r>
      <w:r>
        <w:t>different</w:t>
      </w:r>
      <w:r>
        <w:rPr>
          <w:spacing w:val="-11"/>
        </w:rPr>
        <w:t xml:space="preserve"> </w:t>
      </w:r>
      <w:r>
        <w:t>means</w:t>
      </w:r>
      <w:r>
        <w:rPr>
          <w:spacing w:val="-9"/>
        </w:rPr>
        <w:t xml:space="preserve"> </w:t>
      </w:r>
      <w:r>
        <w:t>to</w:t>
      </w:r>
      <w:r>
        <w:rPr>
          <w:spacing w:val="-12"/>
        </w:rPr>
        <w:t xml:space="preserve"> </w:t>
      </w:r>
      <w:r>
        <w:t>accomplish</w:t>
      </w:r>
      <w:r>
        <w:rPr>
          <w:spacing w:val="-11"/>
        </w:rPr>
        <w:t xml:space="preserve"> </w:t>
      </w:r>
      <w:r>
        <w:t>the</w:t>
      </w:r>
      <w:r>
        <w:rPr>
          <w:spacing w:val="-12"/>
        </w:rPr>
        <w:t xml:space="preserve"> </w:t>
      </w:r>
      <w:r>
        <w:t>specific program</w:t>
      </w:r>
      <w:r>
        <w:rPr>
          <w:spacing w:val="-14"/>
        </w:rPr>
        <w:t xml:space="preserve"> </w:t>
      </w:r>
      <w:r>
        <w:t>features</w:t>
      </w:r>
      <w:r>
        <w:rPr>
          <w:spacing w:val="-14"/>
        </w:rPr>
        <w:t xml:space="preserve"> </w:t>
      </w:r>
      <w:r>
        <w:t>which</w:t>
      </w:r>
      <w:r>
        <w:rPr>
          <w:spacing w:val="-14"/>
        </w:rPr>
        <w:t xml:space="preserve"> </w:t>
      </w:r>
      <w:r>
        <w:t>were</w:t>
      </w:r>
      <w:r>
        <w:rPr>
          <w:spacing w:val="-13"/>
        </w:rPr>
        <w:t xml:space="preserve"> </w:t>
      </w:r>
      <w:r>
        <w:t>approved</w:t>
      </w:r>
      <w:r>
        <w:rPr>
          <w:spacing w:val="-14"/>
        </w:rPr>
        <w:t xml:space="preserve"> </w:t>
      </w:r>
      <w:r>
        <w:t>and</w:t>
      </w:r>
      <w:r>
        <w:rPr>
          <w:spacing w:val="-14"/>
        </w:rPr>
        <w:t xml:space="preserve"> </w:t>
      </w:r>
      <w:r>
        <w:t>detailed</w:t>
      </w:r>
      <w:r>
        <w:rPr>
          <w:spacing w:val="-14"/>
        </w:rPr>
        <w:t xml:space="preserve"> </w:t>
      </w:r>
      <w:r>
        <w:t>in</w:t>
      </w:r>
      <w:r>
        <w:rPr>
          <w:spacing w:val="-13"/>
        </w:rPr>
        <w:t xml:space="preserve"> </w:t>
      </w:r>
      <w:r>
        <w:t>the</w:t>
      </w:r>
      <w:r>
        <w:rPr>
          <w:spacing w:val="-14"/>
        </w:rPr>
        <w:t xml:space="preserve"> </w:t>
      </w:r>
      <w:r>
        <w:t>original</w:t>
      </w:r>
      <w:r>
        <w:rPr>
          <w:spacing w:val="-14"/>
        </w:rPr>
        <w:t xml:space="preserve"> </w:t>
      </w:r>
      <w:r>
        <w:t>Scope</w:t>
      </w:r>
      <w:r>
        <w:rPr>
          <w:spacing w:val="-14"/>
        </w:rPr>
        <w:t xml:space="preserve"> </w:t>
      </w:r>
      <w:r>
        <w:t>of</w:t>
      </w:r>
      <w:r>
        <w:rPr>
          <w:spacing w:val="-13"/>
        </w:rPr>
        <w:t xml:space="preserve"> </w:t>
      </w:r>
      <w:r>
        <w:t>Services.</w:t>
      </w:r>
      <w:r>
        <w:rPr>
          <w:spacing w:val="-14"/>
        </w:rPr>
        <w:t xml:space="preserve"> </w:t>
      </w:r>
      <w:r>
        <w:t>In</w:t>
      </w:r>
      <w:r>
        <w:rPr>
          <w:spacing w:val="-14"/>
        </w:rPr>
        <w:t xml:space="preserve"> </w:t>
      </w:r>
      <w:r>
        <w:t>general,</w:t>
      </w:r>
      <w:r>
        <w:rPr>
          <w:spacing w:val="-14"/>
        </w:rPr>
        <w:t xml:space="preserve"> </w:t>
      </w:r>
      <w:r>
        <w:t xml:space="preserve">adding new line items is not an acceptable request. With prior approval, </w:t>
      </w:r>
      <w:r w:rsidR="007D135B">
        <w:t>Subrecipients</w:t>
      </w:r>
      <w:r>
        <w:t xml:space="preserve"> are allowed to shift funds between existing line items due to evolving service needs.</w:t>
      </w:r>
    </w:p>
    <w:p w14:paraId="4D5DE7EA" w14:textId="77777777" w:rsidR="005F637C" w:rsidRDefault="005F637C" w:rsidP="005F637C">
      <w:pPr>
        <w:sectPr w:rsidR="005F637C" w:rsidSect="005F637C">
          <w:pgSz w:w="12240" w:h="15840"/>
          <w:pgMar w:top="1440" w:right="1440" w:bottom="1440" w:left="1440" w:header="0" w:footer="1284" w:gutter="0"/>
          <w:cols w:space="720"/>
          <w:docGrid w:linePitch="299"/>
        </w:sectPr>
      </w:pPr>
    </w:p>
    <w:p w14:paraId="2696DAB8" w14:textId="77777777" w:rsidR="005F637C" w:rsidRDefault="005F637C" w:rsidP="005F637C">
      <w:pPr>
        <w:pStyle w:val="ListParagraph"/>
        <w:numPr>
          <w:ilvl w:val="1"/>
          <w:numId w:val="5"/>
        </w:numPr>
        <w:tabs>
          <w:tab w:val="left" w:pos="1260"/>
          <w:tab w:val="left" w:pos="1400"/>
        </w:tabs>
        <w:spacing w:before="71"/>
        <w:ind w:left="1400" w:right="1276"/>
      </w:pPr>
      <w:r>
        <w:rPr>
          <w:u w:val="single"/>
        </w:rPr>
        <w:lastRenderedPageBreak/>
        <w:t>Budget</w:t>
      </w:r>
      <w:r>
        <w:rPr>
          <w:spacing w:val="-2"/>
          <w:u w:val="single"/>
        </w:rPr>
        <w:t xml:space="preserve"> </w:t>
      </w:r>
      <w:r>
        <w:rPr>
          <w:u w:val="single"/>
        </w:rPr>
        <w:t>revisions</w:t>
      </w:r>
      <w:r>
        <w:rPr>
          <w:spacing w:val="-3"/>
          <w:u w:val="single"/>
        </w:rPr>
        <w:t xml:space="preserve"> </w:t>
      </w:r>
      <w:r>
        <w:rPr>
          <w:u w:val="single"/>
        </w:rPr>
        <w:t>will</w:t>
      </w:r>
      <w:r>
        <w:rPr>
          <w:spacing w:val="-1"/>
          <w:u w:val="single"/>
        </w:rPr>
        <w:t xml:space="preserve"> </w:t>
      </w:r>
      <w:r>
        <w:rPr>
          <w:b/>
          <w:u w:val="single"/>
        </w:rPr>
        <w:t>not</w:t>
      </w:r>
      <w:r>
        <w:rPr>
          <w:b/>
          <w:spacing w:val="-2"/>
          <w:u w:val="single"/>
        </w:rPr>
        <w:t xml:space="preserve"> </w:t>
      </w:r>
      <w:r>
        <w:rPr>
          <w:u w:val="single"/>
        </w:rPr>
        <w:t>be</w:t>
      </w:r>
      <w:r>
        <w:rPr>
          <w:spacing w:val="-5"/>
          <w:u w:val="single"/>
        </w:rPr>
        <w:t xml:space="preserve"> </w:t>
      </w:r>
      <w:r>
        <w:rPr>
          <w:u w:val="single"/>
        </w:rPr>
        <w:t>accepted</w:t>
      </w:r>
      <w:r>
        <w:rPr>
          <w:spacing w:val="-5"/>
          <w:u w:val="single"/>
        </w:rPr>
        <w:t xml:space="preserve"> </w:t>
      </w:r>
      <w:r>
        <w:rPr>
          <w:u w:val="single"/>
        </w:rPr>
        <w:t>after</w:t>
      </w:r>
      <w:r>
        <w:rPr>
          <w:spacing w:val="-2"/>
          <w:u w:val="single"/>
        </w:rPr>
        <w:t xml:space="preserve"> </w:t>
      </w:r>
      <w:r>
        <w:rPr>
          <w:b/>
          <w:u w:val="single"/>
        </w:rPr>
        <w:t>December</w:t>
      </w:r>
      <w:r>
        <w:rPr>
          <w:b/>
          <w:spacing w:val="-3"/>
          <w:u w:val="single"/>
        </w:rPr>
        <w:t xml:space="preserve"> </w:t>
      </w:r>
      <w:r>
        <w:rPr>
          <w:b/>
          <w:u w:val="single"/>
        </w:rPr>
        <w:t>15</w:t>
      </w:r>
      <w:r>
        <w:rPr>
          <w:u w:val="single"/>
        </w:rPr>
        <w:t>.</w:t>
      </w:r>
      <w:r w:rsidRPr="00B6148B">
        <w:rPr>
          <w:spacing w:val="-3"/>
        </w:rPr>
        <w:t xml:space="preserve"> If December 15 falls on a weekend, </w:t>
      </w:r>
      <w:r>
        <w:rPr>
          <w:spacing w:val="-3"/>
        </w:rPr>
        <w:t>the Ryan White Services team</w:t>
      </w:r>
      <w:r w:rsidRPr="00B6148B">
        <w:rPr>
          <w:spacing w:val="-3"/>
        </w:rPr>
        <w:t xml:space="preserve"> honor</w:t>
      </w:r>
      <w:r>
        <w:rPr>
          <w:spacing w:val="-3"/>
        </w:rPr>
        <w:t>s</w:t>
      </w:r>
      <w:r w:rsidRPr="00B6148B">
        <w:rPr>
          <w:spacing w:val="-3"/>
        </w:rPr>
        <w:t xml:space="preserve"> the deadline to be the next Monday. </w:t>
      </w:r>
      <w:r>
        <w:t>Revisions</w:t>
      </w:r>
      <w:r>
        <w:rPr>
          <w:spacing w:val="-5"/>
        </w:rPr>
        <w:t xml:space="preserve"> </w:t>
      </w:r>
      <w:r>
        <w:t>submitted</w:t>
      </w:r>
      <w:r>
        <w:rPr>
          <w:spacing w:val="-5"/>
        </w:rPr>
        <w:t xml:space="preserve"> </w:t>
      </w:r>
      <w:r>
        <w:t>after</w:t>
      </w:r>
      <w:r>
        <w:rPr>
          <w:spacing w:val="-4"/>
        </w:rPr>
        <w:t xml:space="preserve"> </w:t>
      </w:r>
      <w:r>
        <w:t>this</w:t>
      </w:r>
      <w:r>
        <w:rPr>
          <w:spacing w:val="-5"/>
        </w:rPr>
        <w:t xml:space="preserve"> </w:t>
      </w:r>
      <w:r>
        <w:t>deadline will only be considered to fill vacant positions and for legal name and position title changes.</w:t>
      </w:r>
    </w:p>
    <w:p w14:paraId="04518F1A" w14:textId="77777777" w:rsidR="005F637C" w:rsidRDefault="005F637C" w:rsidP="005F637C">
      <w:pPr>
        <w:pStyle w:val="BodyText"/>
        <w:spacing w:before="1"/>
        <w:rPr>
          <w:sz w:val="22"/>
        </w:rPr>
      </w:pPr>
    </w:p>
    <w:p w14:paraId="47EB8C25" w14:textId="77777777" w:rsidR="005F637C" w:rsidRDefault="005F637C" w:rsidP="005F637C">
      <w:pPr>
        <w:pStyle w:val="ListParagraph"/>
        <w:numPr>
          <w:ilvl w:val="1"/>
          <w:numId w:val="5"/>
        </w:numPr>
        <w:tabs>
          <w:tab w:val="left" w:pos="1260"/>
          <w:tab w:val="left" w:pos="1400"/>
        </w:tabs>
        <w:spacing w:before="1"/>
        <w:ind w:left="1400" w:right="1275"/>
      </w:pPr>
      <w:r>
        <w:t>Initial</w:t>
      </w:r>
      <w:r>
        <w:rPr>
          <w:spacing w:val="-11"/>
        </w:rPr>
        <w:t xml:space="preserve"> </w:t>
      </w:r>
      <w:r>
        <w:t>appeals</w:t>
      </w:r>
      <w:r>
        <w:rPr>
          <w:spacing w:val="-9"/>
        </w:rPr>
        <w:t xml:space="preserve"> </w:t>
      </w:r>
      <w:r>
        <w:t>of</w:t>
      </w:r>
      <w:r>
        <w:rPr>
          <w:spacing w:val="-11"/>
        </w:rPr>
        <w:t xml:space="preserve"> </w:t>
      </w:r>
      <w:r>
        <w:t>denied</w:t>
      </w:r>
      <w:r>
        <w:rPr>
          <w:spacing w:val="-12"/>
        </w:rPr>
        <w:t xml:space="preserve"> </w:t>
      </w:r>
      <w:r>
        <w:t>budget</w:t>
      </w:r>
      <w:r>
        <w:rPr>
          <w:spacing w:val="-8"/>
        </w:rPr>
        <w:t xml:space="preserve"> </w:t>
      </w:r>
      <w:r>
        <w:t>revision</w:t>
      </w:r>
      <w:r>
        <w:rPr>
          <w:spacing w:val="-12"/>
        </w:rPr>
        <w:t xml:space="preserve"> </w:t>
      </w:r>
      <w:r>
        <w:t>requests</w:t>
      </w:r>
      <w:r>
        <w:rPr>
          <w:spacing w:val="-9"/>
        </w:rPr>
        <w:t xml:space="preserve"> </w:t>
      </w:r>
      <w:r>
        <w:t>are</w:t>
      </w:r>
      <w:r>
        <w:rPr>
          <w:spacing w:val="-12"/>
        </w:rPr>
        <w:t xml:space="preserve"> </w:t>
      </w:r>
      <w:r>
        <w:t>made,</w:t>
      </w:r>
      <w:r>
        <w:rPr>
          <w:spacing w:val="-10"/>
        </w:rPr>
        <w:t xml:space="preserve"> </w:t>
      </w:r>
      <w:r>
        <w:t>in</w:t>
      </w:r>
      <w:r>
        <w:rPr>
          <w:spacing w:val="-10"/>
        </w:rPr>
        <w:t xml:space="preserve"> </w:t>
      </w:r>
      <w:r>
        <w:t>writing,</w:t>
      </w:r>
      <w:r>
        <w:rPr>
          <w:spacing w:val="-10"/>
        </w:rPr>
        <w:t xml:space="preserve"> </w:t>
      </w:r>
      <w:r>
        <w:t>to</w:t>
      </w:r>
      <w:r>
        <w:rPr>
          <w:spacing w:val="-7"/>
        </w:rPr>
        <w:t xml:space="preserve"> your contract manager and the Director of Subrecipient Compliance.</w:t>
      </w:r>
    </w:p>
    <w:p w14:paraId="326C4E05" w14:textId="77777777" w:rsidR="005F637C" w:rsidRPr="00B6148B" w:rsidRDefault="005F637C" w:rsidP="005F637C">
      <w:pPr>
        <w:pStyle w:val="ListParagraph"/>
        <w:numPr>
          <w:ilvl w:val="0"/>
          <w:numId w:val="5"/>
        </w:numPr>
        <w:tabs>
          <w:tab w:val="left" w:pos="1406"/>
        </w:tabs>
        <w:spacing w:before="252" w:line="252" w:lineRule="exact"/>
        <w:rPr>
          <w:b/>
        </w:rPr>
      </w:pPr>
      <w:r>
        <w:rPr>
          <w:b/>
        </w:rPr>
        <w:t>Additional</w:t>
      </w:r>
      <w:r>
        <w:rPr>
          <w:b/>
          <w:spacing w:val="-6"/>
        </w:rPr>
        <w:t xml:space="preserve"> </w:t>
      </w:r>
      <w:r>
        <w:rPr>
          <w:b/>
        </w:rPr>
        <w:t>Funding</w:t>
      </w:r>
      <w:r>
        <w:rPr>
          <w:b/>
          <w:spacing w:val="-3"/>
        </w:rPr>
        <w:t xml:space="preserve"> </w:t>
      </w:r>
      <w:r>
        <w:rPr>
          <w:b/>
          <w:spacing w:val="-2"/>
        </w:rPr>
        <w:t>Restrictions</w:t>
      </w:r>
    </w:p>
    <w:p w14:paraId="7FF9E2D7" w14:textId="77777777" w:rsidR="005F637C" w:rsidRPr="00B6148B" w:rsidRDefault="005F637C" w:rsidP="005F637C">
      <w:pPr>
        <w:pStyle w:val="ListParagraph"/>
        <w:tabs>
          <w:tab w:val="left" w:pos="1406"/>
        </w:tabs>
        <w:spacing w:before="252" w:line="252" w:lineRule="exact"/>
        <w:ind w:left="1406" w:firstLine="0"/>
        <w:rPr>
          <w:b/>
        </w:rPr>
      </w:pPr>
    </w:p>
    <w:p w14:paraId="308047D2" w14:textId="77777777" w:rsidR="005F637C" w:rsidRDefault="005F637C" w:rsidP="005F637C">
      <w:pPr>
        <w:pStyle w:val="ListParagraph"/>
        <w:numPr>
          <w:ilvl w:val="1"/>
          <w:numId w:val="5"/>
        </w:numPr>
        <w:tabs>
          <w:tab w:val="left" w:pos="1260"/>
        </w:tabs>
        <w:spacing w:line="252" w:lineRule="exact"/>
        <w:ind w:left="1260" w:hanging="220"/>
        <w:rPr>
          <w:color w:val="282928"/>
        </w:rPr>
      </w:pPr>
      <w:r>
        <w:rPr>
          <w:color w:val="282928"/>
        </w:rPr>
        <w:t>Grant</w:t>
      </w:r>
      <w:r>
        <w:rPr>
          <w:color w:val="282928"/>
          <w:spacing w:val="-4"/>
        </w:rPr>
        <w:t xml:space="preserve"> </w:t>
      </w:r>
      <w:r>
        <w:rPr>
          <w:color w:val="282928"/>
        </w:rPr>
        <w:t>funds</w:t>
      </w:r>
      <w:r>
        <w:rPr>
          <w:color w:val="282928"/>
          <w:spacing w:val="-2"/>
        </w:rPr>
        <w:t xml:space="preserve"> </w:t>
      </w:r>
      <w:r>
        <w:rPr>
          <w:color w:val="282928"/>
        </w:rPr>
        <w:t>may</w:t>
      </w:r>
      <w:r>
        <w:rPr>
          <w:color w:val="282928"/>
          <w:spacing w:val="-4"/>
        </w:rPr>
        <w:t xml:space="preserve"> </w:t>
      </w:r>
      <w:r>
        <w:rPr>
          <w:color w:val="282928"/>
        </w:rPr>
        <w:t>not</w:t>
      </w:r>
      <w:r>
        <w:rPr>
          <w:color w:val="282928"/>
          <w:spacing w:val="-1"/>
        </w:rPr>
        <w:t xml:space="preserve"> </w:t>
      </w:r>
      <w:r>
        <w:rPr>
          <w:color w:val="282928"/>
        </w:rPr>
        <w:t>be</w:t>
      </w:r>
      <w:r>
        <w:rPr>
          <w:color w:val="282928"/>
          <w:spacing w:val="-4"/>
        </w:rPr>
        <w:t xml:space="preserve"> </w:t>
      </w:r>
      <w:r>
        <w:rPr>
          <w:color w:val="282928"/>
        </w:rPr>
        <w:t>used</w:t>
      </w:r>
      <w:r>
        <w:rPr>
          <w:color w:val="282928"/>
          <w:spacing w:val="-5"/>
        </w:rPr>
        <w:t xml:space="preserve"> </w:t>
      </w:r>
      <w:r>
        <w:rPr>
          <w:color w:val="282928"/>
        </w:rPr>
        <w:t>to</w:t>
      </w:r>
      <w:r>
        <w:rPr>
          <w:color w:val="282928"/>
          <w:spacing w:val="-2"/>
        </w:rPr>
        <w:t xml:space="preserve"> </w:t>
      </w:r>
      <w:r>
        <w:rPr>
          <w:color w:val="282928"/>
        </w:rPr>
        <w:t>supplant</w:t>
      </w:r>
      <w:r>
        <w:rPr>
          <w:color w:val="282928"/>
          <w:spacing w:val="-1"/>
        </w:rPr>
        <w:t xml:space="preserve"> </w:t>
      </w:r>
      <w:r>
        <w:rPr>
          <w:color w:val="282928"/>
        </w:rPr>
        <w:t>or</w:t>
      </w:r>
      <w:r>
        <w:rPr>
          <w:color w:val="282928"/>
          <w:spacing w:val="-2"/>
        </w:rPr>
        <w:t xml:space="preserve"> </w:t>
      </w:r>
      <w:r>
        <w:rPr>
          <w:color w:val="282928"/>
        </w:rPr>
        <w:t>replace</w:t>
      </w:r>
      <w:r>
        <w:rPr>
          <w:color w:val="282928"/>
          <w:spacing w:val="-4"/>
        </w:rPr>
        <w:t xml:space="preserve"> </w:t>
      </w:r>
      <w:r>
        <w:rPr>
          <w:color w:val="282928"/>
        </w:rPr>
        <w:t>current</w:t>
      </w:r>
      <w:r>
        <w:rPr>
          <w:color w:val="282928"/>
          <w:spacing w:val="-3"/>
        </w:rPr>
        <w:t xml:space="preserve"> </w:t>
      </w:r>
      <w:r>
        <w:rPr>
          <w:color w:val="282928"/>
        </w:rPr>
        <w:t>state</w:t>
      </w:r>
      <w:r>
        <w:rPr>
          <w:color w:val="282928"/>
          <w:spacing w:val="-2"/>
        </w:rPr>
        <w:t xml:space="preserve"> </w:t>
      </w:r>
      <w:r>
        <w:rPr>
          <w:color w:val="282928"/>
        </w:rPr>
        <w:t>or</w:t>
      </w:r>
      <w:r>
        <w:rPr>
          <w:color w:val="282928"/>
          <w:spacing w:val="-4"/>
        </w:rPr>
        <w:t xml:space="preserve"> </w:t>
      </w:r>
      <w:r>
        <w:rPr>
          <w:color w:val="282928"/>
        </w:rPr>
        <w:t>local</w:t>
      </w:r>
      <w:r>
        <w:rPr>
          <w:color w:val="282928"/>
          <w:spacing w:val="-1"/>
        </w:rPr>
        <w:t xml:space="preserve"> </w:t>
      </w:r>
      <w:r>
        <w:rPr>
          <w:color w:val="282928"/>
        </w:rPr>
        <w:t>HIV-related</w:t>
      </w:r>
      <w:r>
        <w:rPr>
          <w:color w:val="282928"/>
          <w:spacing w:val="-4"/>
        </w:rPr>
        <w:t xml:space="preserve"> </w:t>
      </w:r>
      <w:r>
        <w:rPr>
          <w:color w:val="282928"/>
          <w:spacing w:val="-2"/>
        </w:rPr>
        <w:t>funding.</w:t>
      </w:r>
    </w:p>
    <w:p w14:paraId="4450048D" w14:textId="77777777" w:rsidR="005F637C" w:rsidRDefault="005F637C" w:rsidP="005F637C">
      <w:pPr>
        <w:pStyle w:val="BodyText"/>
        <w:rPr>
          <w:sz w:val="22"/>
        </w:rPr>
      </w:pPr>
    </w:p>
    <w:p w14:paraId="4CCB7714" w14:textId="77777777" w:rsidR="005F637C" w:rsidRDefault="005F637C" w:rsidP="005F637C">
      <w:pPr>
        <w:pStyle w:val="ListParagraph"/>
        <w:numPr>
          <w:ilvl w:val="1"/>
          <w:numId w:val="5"/>
        </w:numPr>
        <w:tabs>
          <w:tab w:val="left" w:pos="1292"/>
          <w:tab w:val="left" w:pos="1311"/>
        </w:tabs>
        <w:ind w:left="1311" w:right="1282" w:hanging="272"/>
        <w:rPr>
          <w:color w:val="282928"/>
        </w:rPr>
      </w:pPr>
      <w:r>
        <w:rPr>
          <w:color w:val="282928"/>
        </w:rPr>
        <w:t>Funds may not be used to purchase or improve land or to purchase, construct, or make permanent improvement to any building except for minor remodeling.</w:t>
      </w:r>
    </w:p>
    <w:p w14:paraId="34A41CA6" w14:textId="77777777" w:rsidR="005F637C" w:rsidRDefault="005F637C" w:rsidP="005F637C">
      <w:pPr>
        <w:pStyle w:val="BodyText"/>
        <w:rPr>
          <w:sz w:val="22"/>
        </w:rPr>
      </w:pPr>
    </w:p>
    <w:p w14:paraId="16EBD2BD" w14:textId="77777777" w:rsidR="005F637C" w:rsidRDefault="005F637C" w:rsidP="005F637C">
      <w:pPr>
        <w:pStyle w:val="ListParagraph"/>
        <w:numPr>
          <w:ilvl w:val="1"/>
          <w:numId w:val="5"/>
        </w:numPr>
        <w:tabs>
          <w:tab w:val="left" w:pos="1260"/>
        </w:tabs>
        <w:ind w:left="1260" w:hanging="220"/>
        <w:rPr>
          <w:color w:val="282928"/>
        </w:rPr>
      </w:pPr>
      <w:r>
        <w:rPr>
          <w:color w:val="282928"/>
        </w:rPr>
        <w:t>Funds</w:t>
      </w:r>
      <w:r>
        <w:rPr>
          <w:color w:val="282928"/>
          <w:spacing w:val="-3"/>
        </w:rPr>
        <w:t xml:space="preserve"> </w:t>
      </w:r>
      <w:r>
        <w:rPr>
          <w:color w:val="282928"/>
        </w:rPr>
        <w:t>may</w:t>
      </w:r>
      <w:r>
        <w:rPr>
          <w:color w:val="282928"/>
          <w:spacing w:val="-4"/>
        </w:rPr>
        <w:t xml:space="preserve"> </w:t>
      </w:r>
      <w:r>
        <w:rPr>
          <w:color w:val="282928"/>
        </w:rPr>
        <w:t>not</w:t>
      </w:r>
      <w:r>
        <w:rPr>
          <w:color w:val="282928"/>
          <w:spacing w:val="-1"/>
        </w:rPr>
        <w:t xml:space="preserve"> </w:t>
      </w:r>
      <w:r>
        <w:rPr>
          <w:color w:val="282928"/>
        </w:rPr>
        <w:t>be</w:t>
      </w:r>
      <w:r>
        <w:rPr>
          <w:color w:val="282928"/>
          <w:spacing w:val="-2"/>
        </w:rPr>
        <w:t xml:space="preserve"> </w:t>
      </w:r>
      <w:r>
        <w:rPr>
          <w:color w:val="282928"/>
        </w:rPr>
        <w:t>used</w:t>
      </w:r>
      <w:r>
        <w:rPr>
          <w:color w:val="282928"/>
          <w:spacing w:val="-4"/>
        </w:rPr>
        <w:t xml:space="preserve"> </w:t>
      </w:r>
      <w:r>
        <w:rPr>
          <w:color w:val="282928"/>
        </w:rPr>
        <w:t>to</w:t>
      </w:r>
      <w:r>
        <w:rPr>
          <w:color w:val="282928"/>
          <w:spacing w:val="-3"/>
        </w:rPr>
        <w:t xml:space="preserve"> </w:t>
      </w:r>
      <w:r>
        <w:rPr>
          <w:color w:val="282928"/>
        </w:rPr>
        <w:t>make</w:t>
      </w:r>
      <w:r>
        <w:rPr>
          <w:color w:val="282928"/>
          <w:spacing w:val="-2"/>
        </w:rPr>
        <w:t xml:space="preserve"> </w:t>
      </w:r>
      <w:r>
        <w:rPr>
          <w:color w:val="282928"/>
        </w:rPr>
        <w:t>payments</w:t>
      </w:r>
      <w:r>
        <w:rPr>
          <w:color w:val="282928"/>
          <w:spacing w:val="-2"/>
        </w:rPr>
        <w:t xml:space="preserve"> </w:t>
      </w:r>
      <w:r>
        <w:rPr>
          <w:color w:val="282928"/>
        </w:rPr>
        <w:t>to</w:t>
      </w:r>
      <w:r>
        <w:rPr>
          <w:color w:val="282928"/>
          <w:spacing w:val="-5"/>
        </w:rPr>
        <w:t xml:space="preserve"> </w:t>
      </w:r>
      <w:r>
        <w:rPr>
          <w:color w:val="282928"/>
        </w:rPr>
        <w:t>recipients</w:t>
      </w:r>
      <w:r>
        <w:rPr>
          <w:color w:val="282928"/>
          <w:spacing w:val="-2"/>
        </w:rPr>
        <w:t xml:space="preserve"> </w:t>
      </w:r>
      <w:r>
        <w:rPr>
          <w:color w:val="282928"/>
        </w:rPr>
        <w:t>of</w:t>
      </w:r>
      <w:r>
        <w:rPr>
          <w:color w:val="282928"/>
          <w:spacing w:val="-2"/>
        </w:rPr>
        <w:t xml:space="preserve"> services.</w:t>
      </w:r>
    </w:p>
    <w:p w14:paraId="70006C9B" w14:textId="77777777" w:rsidR="005F637C" w:rsidRDefault="005F637C" w:rsidP="005F637C">
      <w:pPr>
        <w:pStyle w:val="BodyText"/>
        <w:spacing w:before="1"/>
        <w:rPr>
          <w:sz w:val="22"/>
        </w:rPr>
      </w:pPr>
    </w:p>
    <w:p w14:paraId="5B536F3E" w14:textId="77777777" w:rsidR="005F637C" w:rsidRDefault="005F637C" w:rsidP="005F637C">
      <w:pPr>
        <w:pStyle w:val="ListParagraph"/>
        <w:numPr>
          <w:ilvl w:val="1"/>
          <w:numId w:val="5"/>
        </w:numPr>
        <w:tabs>
          <w:tab w:val="left" w:pos="1251"/>
          <w:tab w:val="left" w:pos="1311"/>
        </w:tabs>
        <w:ind w:left="1311" w:right="1276" w:hanging="272"/>
        <w:rPr>
          <w:color w:val="282928"/>
        </w:rPr>
      </w:pPr>
      <w:r>
        <w:rPr>
          <w:color w:val="282928"/>
        </w:rPr>
        <w:t>Recipients</w:t>
      </w:r>
      <w:r>
        <w:rPr>
          <w:color w:val="282928"/>
          <w:spacing w:val="-11"/>
        </w:rPr>
        <w:t xml:space="preserve"> </w:t>
      </w:r>
      <w:r>
        <w:rPr>
          <w:color w:val="282928"/>
        </w:rPr>
        <w:t>of</w:t>
      </w:r>
      <w:r>
        <w:rPr>
          <w:color w:val="282928"/>
          <w:spacing w:val="-11"/>
        </w:rPr>
        <w:t xml:space="preserve"> </w:t>
      </w:r>
      <w:r>
        <w:rPr>
          <w:color w:val="282928"/>
        </w:rPr>
        <w:t>grant</w:t>
      </w:r>
      <w:r>
        <w:rPr>
          <w:color w:val="282928"/>
          <w:spacing w:val="-11"/>
        </w:rPr>
        <w:t xml:space="preserve"> </w:t>
      </w:r>
      <w:r>
        <w:rPr>
          <w:color w:val="282928"/>
        </w:rPr>
        <w:t>funds</w:t>
      </w:r>
      <w:r>
        <w:rPr>
          <w:color w:val="282928"/>
          <w:spacing w:val="-14"/>
        </w:rPr>
        <w:t xml:space="preserve"> </w:t>
      </w:r>
      <w:r>
        <w:rPr>
          <w:color w:val="282928"/>
        </w:rPr>
        <w:t>must</w:t>
      </w:r>
      <w:r>
        <w:rPr>
          <w:color w:val="282928"/>
          <w:spacing w:val="-8"/>
        </w:rPr>
        <w:t xml:space="preserve"> </w:t>
      </w:r>
      <w:r>
        <w:rPr>
          <w:color w:val="282928"/>
        </w:rPr>
        <w:t>participate</w:t>
      </w:r>
      <w:r>
        <w:rPr>
          <w:color w:val="282928"/>
          <w:spacing w:val="-11"/>
        </w:rPr>
        <w:t xml:space="preserve"> </w:t>
      </w:r>
      <w:r>
        <w:rPr>
          <w:color w:val="282928"/>
        </w:rPr>
        <w:t>in</w:t>
      </w:r>
      <w:r>
        <w:rPr>
          <w:color w:val="282928"/>
          <w:spacing w:val="-12"/>
        </w:rPr>
        <w:t xml:space="preserve"> </w:t>
      </w:r>
      <w:r>
        <w:rPr>
          <w:color w:val="282928"/>
        </w:rPr>
        <w:t>a</w:t>
      </w:r>
      <w:r>
        <w:rPr>
          <w:color w:val="282928"/>
          <w:spacing w:val="-9"/>
        </w:rPr>
        <w:t xml:space="preserve"> </w:t>
      </w:r>
      <w:r>
        <w:rPr>
          <w:color w:val="282928"/>
        </w:rPr>
        <w:t>community-based</w:t>
      </w:r>
      <w:r>
        <w:rPr>
          <w:color w:val="282928"/>
          <w:spacing w:val="-9"/>
        </w:rPr>
        <w:t xml:space="preserve"> </w:t>
      </w:r>
      <w:r>
        <w:rPr>
          <w:color w:val="282928"/>
        </w:rPr>
        <w:t>continuum</w:t>
      </w:r>
      <w:r>
        <w:rPr>
          <w:color w:val="282928"/>
          <w:spacing w:val="-13"/>
        </w:rPr>
        <w:t xml:space="preserve"> </w:t>
      </w:r>
      <w:r>
        <w:rPr>
          <w:color w:val="282928"/>
        </w:rPr>
        <w:t>of</w:t>
      </w:r>
      <w:r>
        <w:rPr>
          <w:color w:val="282928"/>
          <w:spacing w:val="-11"/>
        </w:rPr>
        <w:t xml:space="preserve"> </w:t>
      </w:r>
      <w:r>
        <w:rPr>
          <w:color w:val="282928"/>
        </w:rPr>
        <w:t>care.</w:t>
      </w:r>
      <w:r>
        <w:rPr>
          <w:color w:val="282928"/>
          <w:spacing w:val="-12"/>
        </w:rPr>
        <w:t xml:space="preserve"> </w:t>
      </w:r>
      <w:r>
        <w:rPr>
          <w:color w:val="282928"/>
        </w:rPr>
        <w:t>A</w:t>
      </w:r>
      <w:r>
        <w:rPr>
          <w:color w:val="282928"/>
          <w:spacing w:val="-11"/>
        </w:rPr>
        <w:t xml:space="preserve"> </w:t>
      </w:r>
      <w:r>
        <w:rPr>
          <w:color w:val="282928"/>
        </w:rPr>
        <w:t>continuum</w:t>
      </w:r>
      <w:r>
        <w:rPr>
          <w:color w:val="282928"/>
          <w:spacing w:val="-13"/>
        </w:rPr>
        <w:t xml:space="preserve"> </w:t>
      </w:r>
      <w:r>
        <w:rPr>
          <w:color w:val="282928"/>
        </w:rPr>
        <w:t>of</w:t>
      </w:r>
      <w:r>
        <w:rPr>
          <w:color w:val="282928"/>
          <w:spacing w:val="-11"/>
        </w:rPr>
        <w:t xml:space="preserve"> </w:t>
      </w:r>
      <w:r>
        <w:rPr>
          <w:color w:val="282928"/>
        </w:rPr>
        <w:t>care is defined as:</w:t>
      </w:r>
    </w:p>
    <w:p w14:paraId="2ADF7DF5" w14:textId="77777777" w:rsidR="005F637C" w:rsidRDefault="005F637C" w:rsidP="005F637C">
      <w:pPr>
        <w:ind w:left="1311" w:right="1995" w:firstLine="4"/>
      </w:pPr>
      <w:r>
        <w:rPr>
          <w:i/>
          <w:color w:val="282928"/>
        </w:rPr>
        <w:t>A comprehensive continuum of care includes primary medical care for the treatment of HIV infection</w:t>
      </w:r>
      <w:r>
        <w:rPr>
          <w:i/>
          <w:color w:val="282928"/>
          <w:spacing w:val="-12"/>
        </w:rPr>
        <w:t xml:space="preserve"> </w:t>
      </w:r>
      <w:r>
        <w:rPr>
          <w:i/>
          <w:color w:val="282928"/>
        </w:rPr>
        <w:t>that</w:t>
      </w:r>
      <w:r>
        <w:rPr>
          <w:i/>
          <w:color w:val="282928"/>
          <w:spacing w:val="-11"/>
        </w:rPr>
        <w:t xml:space="preserve"> </w:t>
      </w:r>
      <w:r>
        <w:rPr>
          <w:i/>
          <w:color w:val="282928"/>
        </w:rPr>
        <w:t>is</w:t>
      </w:r>
      <w:r>
        <w:rPr>
          <w:i/>
          <w:color w:val="282928"/>
          <w:spacing w:val="-9"/>
        </w:rPr>
        <w:t xml:space="preserve"> </w:t>
      </w:r>
      <w:r>
        <w:rPr>
          <w:i/>
          <w:color w:val="282928"/>
        </w:rPr>
        <w:t>consistent</w:t>
      </w:r>
      <w:r>
        <w:rPr>
          <w:i/>
          <w:color w:val="282928"/>
          <w:spacing w:val="-11"/>
        </w:rPr>
        <w:t xml:space="preserve"> </w:t>
      </w:r>
      <w:r>
        <w:rPr>
          <w:i/>
          <w:color w:val="282928"/>
        </w:rPr>
        <w:t>with</w:t>
      </w:r>
      <w:r>
        <w:rPr>
          <w:i/>
          <w:color w:val="282928"/>
          <w:spacing w:val="-10"/>
        </w:rPr>
        <w:t xml:space="preserve"> </w:t>
      </w:r>
      <w:r>
        <w:rPr>
          <w:i/>
          <w:color w:val="282928"/>
        </w:rPr>
        <w:t>Public</w:t>
      </w:r>
      <w:r>
        <w:rPr>
          <w:i/>
          <w:color w:val="282928"/>
          <w:spacing w:val="-9"/>
        </w:rPr>
        <w:t xml:space="preserve"> </w:t>
      </w:r>
      <w:r>
        <w:rPr>
          <w:i/>
          <w:color w:val="282928"/>
        </w:rPr>
        <w:t>Health</w:t>
      </w:r>
      <w:r>
        <w:rPr>
          <w:i/>
          <w:color w:val="282928"/>
          <w:spacing w:val="-10"/>
        </w:rPr>
        <w:t xml:space="preserve"> </w:t>
      </w:r>
      <w:r>
        <w:rPr>
          <w:i/>
          <w:color w:val="282928"/>
        </w:rPr>
        <w:t>Service</w:t>
      </w:r>
      <w:r>
        <w:rPr>
          <w:i/>
          <w:color w:val="282928"/>
          <w:spacing w:val="-11"/>
        </w:rPr>
        <w:t xml:space="preserve"> </w:t>
      </w:r>
      <w:r>
        <w:rPr>
          <w:i/>
          <w:color w:val="282928"/>
        </w:rPr>
        <w:t>guidelines.</w:t>
      </w:r>
      <w:r>
        <w:rPr>
          <w:i/>
          <w:color w:val="282928"/>
          <w:spacing w:val="-6"/>
        </w:rPr>
        <w:t xml:space="preserve"> </w:t>
      </w:r>
      <w:r>
        <w:rPr>
          <w:color w:val="282928"/>
        </w:rPr>
        <w:t>Such</w:t>
      </w:r>
      <w:r>
        <w:rPr>
          <w:color w:val="282928"/>
          <w:spacing w:val="-9"/>
        </w:rPr>
        <w:t xml:space="preserve"> </w:t>
      </w:r>
      <w:r>
        <w:rPr>
          <w:color w:val="282928"/>
        </w:rPr>
        <w:t>care</w:t>
      </w:r>
      <w:r>
        <w:rPr>
          <w:color w:val="282928"/>
          <w:spacing w:val="-10"/>
        </w:rPr>
        <w:t xml:space="preserve"> </w:t>
      </w:r>
      <w:r>
        <w:rPr>
          <w:color w:val="282928"/>
        </w:rPr>
        <w:t>must</w:t>
      </w:r>
      <w:r>
        <w:rPr>
          <w:color w:val="282928"/>
          <w:spacing w:val="-8"/>
        </w:rPr>
        <w:t xml:space="preserve"> </w:t>
      </w:r>
      <w:r>
        <w:rPr>
          <w:color w:val="282928"/>
        </w:rPr>
        <w:t>include</w:t>
      </w:r>
      <w:r>
        <w:rPr>
          <w:color w:val="282928"/>
          <w:spacing w:val="-9"/>
        </w:rPr>
        <w:t xml:space="preserve"> </w:t>
      </w:r>
      <w:r>
        <w:rPr>
          <w:color w:val="282928"/>
        </w:rPr>
        <w:t>access to</w:t>
      </w:r>
      <w:r>
        <w:rPr>
          <w:color w:val="282928"/>
          <w:spacing w:val="-5"/>
        </w:rPr>
        <w:t xml:space="preserve"> </w:t>
      </w:r>
      <w:r>
        <w:rPr>
          <w:color w:val="282928"/>
        </w:rPr>
        <w:t>antiretrovirals</w:t>
      </w:r>
      <w:r>
        <w:rPr>
          <w:color w:val="282928"/>
          <w:spacing w:val="-5"/>
        </w:rPr>
        <w:t xml:space="preserve"> </w:t>
      </w:r>
      <w:r>
        <w:rPr>
          <w:color w:val="282928"/>
        </w:rPr>
        <w:t>and</w:t>
      </w:r>
      <w:r>
        <w:rPr>
          <w:color w:val="282928"/>
          <w:spacing w:val="-5"/>
        </w:rPr>
        <w:t xml:space="preserve"> </w:t>
      </w:r>
      <w:r>
        <w:rPr>
          <w:color w:val="282928"/>
        </w:rPr>
        <w:t>other</w:t>
      </w:r>
      <w:r>
        <w:rPr>
          <w:color w:val="282928"/>
          <w:spacing w:val="-6"/>
        </w:rPr>
        <w:t xml:space="preserve"> </w:t>
      </w:r>
      <w:r>
        <w:rPr>
          <w:color w:val="282928"/>
        </w:rPr>
        <w:t>drug</w:t>
      </w:r>
      <w:r>
        <w:rPr>
          <w:color w:val="282928"/>
          <w:spacing w:val="-7"/>
        </w:rPr>
        <w:t xml:space="preserve"> </w:t>
      </w:r>
      <w:r>
        <w:rPr>
          <w:color w:val="282928"/>
        </w:rPr>
        <w:t>therapies,</w:t>
      </w:r>
      <w:r>
        <w:rPr>
          <w:color w:val="282928"/>
          <w:spacing w:val="-7"/>
        </w:rPr>
        <w:t xml:space="preserve"> </w:t>
      </w:r>
      <w:r>
        <w:rPr>
          <w:color w:val="282928"/>
        </w:rPr>
        <w:t>including</w:t>
      </w:r>
      <w:r>
        <w:rPr>
          <w:color w:val="282928"/>
          <w:spacing w:val="-7"/>
        </w:rPr>
        <w:t xml:space="preserve"> </w:t>
      </w:r>
      <w:r>
        <w:rPr>
          <w:color w:val="282928"/>
        </w:rPr>
        <w:t>prophylaxis</w:t>
      </w:r>
      <w:r>
        <w:rPr>
          <w:color w:val="282928"/>
          <w:spacing w:val="-5"/>
        </w:rPr>
        <w:t xml:space="preserve"> </w:t>
      </w:r>
      <w:r>
        <w:rPr>
          <w:color w:val="282928"/>
        </w:rPr>
        <w:t>and</w:t>
      </w:r>
      <w:r>
        <w:rPr>
          <w:color w:val="282928"/>
          <w:spacing w:val="-7"/>
        </w:rPr>
        <w:t xml:space="preserve"> </w:t>
      </w:r>
      <w:r>
        <w:rPr>
          <w:color w:val="282928"/>
        </w:rPr>
        <w:t>treatment</w:t>
      </w:r>
      <w:r>
        <w:rPr>
          <w:color w:val="282928"/>
          <w:spacing w:val="-5"/>
        </w:rPr>
        <w:t xml:space="preserve"> </w:t>
      </w:r>
      <w:r>
        <w:rPr>
          <w:color w:val="282928"/>
        </w:rPr>
        <w:t>of</w:t>
      </w:r>
      <w:r>
        <w:rPr>
          <w:color w:val="282928"/>
          <w:spacing w:val="-6"/>
        </w:rPr>
        <w:t xml:space="preserve"> </w:t>
      </w:r>
      <w:r>
        <w:rPr>
          <w:color w:val="282928"/>
        </w:rPr>
        <w:t>opportunistic infections as well as combination antiretroviral therapies. Comprehensive HIV care also must include access to substance-abuse treatment, mental-health treatment, oral health, and home health</w:t>
      </w:r>
      <w:r>
        <w:rPr>
          <w:color w:val="282928"/>
          <w:spacing w:val="-14"/>
        </w:rPr>
        <w:t xml:space="preserve"> </w:t>
      </w:r>
      <w:r>
        <w:rPr>
          <w:color w:val="282928"/>
        </w:rPr>
        <w:t>or</w:t>
      </w:r>
      <w:r>
        <w:rPr>
          <w:color w:val="282928"/>
          <w:spacing w:val="-14"/>
        </w:rPr>
        <w:t xml:space="preserve"> </w:t>
      </w:r>
      <w:r>
        <w:rPr>
          <w:color w:val="282928"/>
        </w:rPr>
        <w:t>hospice</w:t>
      </w:r>
      <w:r>
        <w:rPr>
          <w:color w:val="282928"/>
          <w:spacing w:val="-14"/>
        </w:rPr>
        <w:t xml:space="preserve"> </w:t>
      </w:r>
      <w:r>
        <w:rPr>
          <w:color w:val="282928"/>
        </w:rPr>
        <w:t>services.</w:t>
      </w:r>
      <w:r>
        <w:rPr>
          <w:color w:val="282928"/>
          <w:spacing w:val="-13"/>
        </w:rPr>
        <w:t xml:space="preserve"> </w:t>
      </w:r>
      <w:r>
        <w:rPr>
          <w:color w:val="282928"/>
        </w:rPr>
        <w:t>In</w:t>
      </w:r>
      <w:r>
        <w:rPr>
          <w:color w:val="282928"/>
          <w:spacing w:val="-14"/>
        </w:rPr>
        <w:t xml:space="preserve"> </w:t>
      </w:r>
      <w:r>
        <w:rPr>
          <w:color w:val="282928"/>
        </w:rPr>
        <w:t>addition,</w:t>
      </w:r>
      <w:r>
        <w:rPr>
          <w:color w:val="282928"/>
          <w:spacing w:val="-14"/>
        </w:rPr>
        <w:t xml:space="preserve"> </w:t>
      </w:r>
      <w:r>
        <w:rPr>
          <w:color w:val="282928"/>
        </w:rPr>
        <w:t>this</w:t>
      </w:r>
      <w:r>
        <w:rPr>
          <w:color w:val="282928"/>
          <w:spacing w:val="-14"/>
        </w:rPr>
        <w:t xml:space="preserve"> </w:t>
      </w:r>
      <w:r>
        <w:rPr>
          <w:color w:val="282928"/>
        </w:rPr>
        <w:t>continuum</w:t>
      </w:r>
      <w:r>
        <w:rPr>
          <w:color w:val="282928"/>
          <w:spacing w:val="-13"/>
        </w:rPr>
        <w:t xml:space="preserve"> </w:t>
      </w:r>
      <w:r>
        <w:rPr>
          <w:color w:val="282928"/>
        </w:rPr>
        <w:t>of</w:t>
      </w:r>
      <w:r>
        <w:rPr>
          <w:color w:val="282928"/>
          <w:spacing w:val="-14"/>
        </w:rPr>
        <w:t xml:space="preserve"> </w:t>
      </w:r>
      <w:r>
        <w:rPr>
          <w:color w:val="282928"/>
        </w:rPr>
        <w:t>care</w:t>
      </w:r>
      <w:r>
        <w:rPr>
          <w:color w:val="282928"/>
          <w:spacing w:val="-14"/>
        </w:rPr>
        <w:t xml:space="preserve"> </w:t>
      </w:r>
      <w:r>
        <w:rPr>
          <w:color w:val="282928"/>
        </w:rPr>
        <w:t>should</w:t>
      </w:r>
      <w:r>
        <w:rPr>
          <w:color w:val="282928"/>
          <w:spacing w:val="-13"/>
        </w:rPr>
        <w:t xml:space="preserve"> </w:t>
      </w:r>
      <w:r>
        <w:rPr>
          <w:color w:val="282928"/>
        </w:rPr>
        <w:t>include</w:t>
      </w:r>
      <w:r>
        <w:rPr>
          <w:color w:val="282928"/>
          <w:spacing w:val="-13"/>
        </w:rPr>
        <w:t xml:space="preserve"> </w:t>
      </w:r>
      <w:r>
        <w:rPr>
          <w:color w:val="282928"/>
        </w:rPr>
        <w:t>supportive</w:t>
      </w:r>
      <w:r>
        <w:rPr>
          <w:color w:val="282928"/>
          <w:spacing w:val="-14"/>
        </w:rPr>
        <w:t xml:space="preserve"> </w:t>
      </w:r>
      <w:r>
        <w:rPr>
          <w:color w:val="282928"/>
        </w:rPr>
        <w:t>services that enable individuals to access and remain in primary medical care as well as other health or supportive services that promote health and enhance quality of life.</w:t>
      </w:r>
    </w:p>
    <w:p w14:paraId="5AEFF113" w14:textId="77777777" w:rsidR="005F637C" w:rsidRDefault="005F637C" w:rsidP="005F637C">
      <w:pPr>
        <w:pStyle w:val="BodyText"/>
        <w:spacing w:before="1"/>
        <w:rPr>
          <w:sz w:val="22"/>
        </w:rPr>
      </w:pPr>
    </w:p>
    <w:p w14:paraId="42005446" w14:textId="77777777" w:rsidR="005F637C" w:rsidRDefault="005F637C" w:rsidP="005F637C">
      <w:pPr>
        <w:pStyle w:val="ListParagraph"/>
        <w:numPr>
          <w:ilvl w:val="1"/>
          <w:numId w:val="5"/>
        </w:numPr>
        <w:tabs>
          <w:tab w:val="left" w:pos="1254"/>
          <w:tab w:val="left" w:pos="1311"/>
        </w:tabs>
        <w:ind w:left="1311" w:right="1994" w:hanging="272"/>
        <w:rPr>
          <w:color w:val="282928"/>
        </w:rPr>
      </w:pPr>
      <w:r>
        <w:rPr>
          <w:b/>
          <w:i/>
          <w:color w:val="282928"/>
        </w:rPr>
        <w:t>The</w:t>
      </w:r>
      <w:r>
        <w:rPr>
          <w:b/>
          <w:i/>
          <w:color w:val="282928"/>
          <w:spacing w:val="-7"/>
        </w:rPr>
        <w:t xml:space="preserve"> </w:t>
      </w:r>
      <w:r>
        <w:rPr>
          <w:b/>
          <w:i/>
          <w:color w:val="282928"/>
        </w:rPr>
        <w:t>aggregate</w:t>
      </w:r>
      <w:r>
        <w:rPr>
          <w:b/>
          <w:i/>
          <w:color w:val="282928"/>
          <w:spacing w:val="-7"/>
        </w:rPr>
        <w:t xml:space="preserve"> </w:t>
      </w:r>
      <w:r>
        <w:rPr>
          <w:b/>
          <w:i/>
          <w:color w:val="282928"/>
        </w:rPr>
        <w:t>total</w:t>
      </w:r>
      <w:r>
        <w:rPr>
          <w:b/>
          <w:i/>
          <w:color w:val="282928"/>
          <w:spacing w:val="-6"/>
        </w:rPr>
        <w:t xml:space="preserve"> </w:t>
      </w:r>
      <w:r>
        <w:rPr>
          <w:b/>
          <w:i/>
          <w:color w:val="282928"/>
        </w:rPr>
        <w:t>of</w:t>
      </w:r>
      <w:r>
        <w:rPr>
          <w:b/>
          <w:i/>
          <w:color w:val="282928"/>
          <w:spacing w:val="-6"/>
        </w:rPr>
        <w:t xml:space="preserve"> </w:t>
      </w:r>
      <w:r>
        <w:rPr>
          <w:b/>
          <w:i/>
          <w:color w:val="282928"/>
        </w:rPr>
        <w:t>Part</w:t>
      </w:r>
      <w:r>
        <w:rPr>
          <w:b/>
          <w:i/>
          <w:color w:val="282928"/>
          <w:spacing w:val="-6"/>
        </w:rPr>
        <w:t xml:space="preserve"> </w:t>
      </w:r>
      <w:r>
        <w:rPr>
          <w:b/>
          <w:i/>
          <w:color w:val="282928"/>
        </w:rPr>
        <w:t>A</w:t>
      </w:r>
      <w:r>
        <w:rPr>
          <w:b/>
          <w:i/>
          <w:color w:val="282928"/>
          <w:spacing w:val="-8"/>
        </w:rPr>
        <w:t xml:space="preserve"> </w:t>
      </w:r>
      <w:r>
        <w:rPr>
          <w:b/>
          <w:i/>
          <w:color w:val="282928"/>
        </w:rPr>
        <w:t>Subrecipients</w:t>
      </w:r>
      <w:r>
        <w:rPr>
          <w:b/>
          <w:i/>
          <w:color w:val="282928"/>
          <w:spacing w:val="-6"/>
        </w:rPr>
        <w:t xml:space="preserve"> </w:t>
      </w:r>
      <w:r>
        <w:rPr>
          <w:b/>
          <w:i/>
          <w:color w:val="282928"/>
        </w:rPr>
        <w:t>administrative</w:t>
      </w:r>
      <w:r>
        <w:rPr>
          <w:b/>
          <w:i/>
          <w:color w:val="282928"/>
          <w:spacing w:val="-7"/>
        </w:rPr>
        <w:t xml:space="preserve"> </w:t>
      </w:r>
      <w:r>
        <w:rPr>
          <w:b/>
          <w:i/>
          <w:color w:val="282928"/>
        </w:rPr>
        <w:t>expenditures</w:t>
      </w:r>
      <w:r>
        <w:rPr>
          <w:b/>
          <w:i/>
          <w:color w:val="282928"/>
          <w:spacing w:val="-6"/>
        </w:rPr>
        <w:t xml:space="preserve"> </w:t>
      </w:r>
      <w:r>
        <w:rPr>
          <w:b/>
          <w:i/>
          <w:color w:val="282928"/>
        </w:rPr>
        <w:t>shall</w:t>
      </w:r>
      <w:r>
        <w:rPr>
          <w:b/>
          <w:i/>
          <w:color w:val="282928"/>
          <w:spacing w:val="-9"/>
        </w:rPr>
        <w:t xml:space="preserve"> </w:t>
      </w:r>
      <w:r>
        <w:rPr>
          <w:b/>
          <w:i/>
          <w:color w:val="282928"/>
        </w:rPr>
        <w:t>not</w:t>
      </w:r>
      <w:r>
        <w:rPr>
          <w:b/>
          <w:i/>
          <w:color w:val="282928"/>
          <w:spacing w:val="-6"/>
        </w:rPr>
        <w:t xml:space="preserve"> </w:t>
      </w:r>
      <w:r>
        <w:rPr>
          <w:b/>
          <w:i/>
          <w:color w:val="282928"/>
        </w:rPr>
        <w:t>exceed</w:t>
      </w:r>
      <w:r>
        <w:rPr>
          <w:b/>
          <w:i/>
          <w:color w:val="282928"/>
          <w:spacing w:val="-7"/>
        </w:rPr>
        <w:t xml:space="preserve"> </w:t>
      </w:r>
      <w:r>
        <w:rPr>
          <w:b/>
          <w:i/>
          <w:color w:val="282928"/>
        </w:rPr>
        <w:t>10% of</w:t>
      </w:r>
      <w:r>
        <w:rPr>
          <w:b/>
          <w:i/>
          <w:color w:val="282928"/>
          <w:spacing w:val="-14"/>
        </w:rPr>
        <w:t xml:space="preserve"> </w:t>
      </w:r>
      <w:r>
        <w:rPr>
          <w:b/>
          <w:i/>
          <w:color w:val="282928"/>
        </w:rPr>
        <w:t>the</w:t>
      </w:r>
      <w:r>
        <w:rPr>
          <w:b/>
          <w:i/>
          <w:color w:val="282928"/>
          <w:spacing w:val="-14"/>
        </w:rPr>
        <w:t xml:space="preserve"> </w:t>
      </w:r>
      <w:r>
        <w:rPr>
          <w:b/>
          <w:i/>
          <w:color w:val="282928"/>
        </w:rPr>
        <w:t>aggregate</w:t>
      </w:r>
      <w:r>
        <w:rPr>
          <w:b/>
          <w:i/>
          <w:color w:val="282928"/>
          <w:spacing w:val="-14"/>
        </w:rPr>
        <w:t xml:space="preserve"> </w:t>
      </w:r>
      <w:r>
        <w:rPr>
          <w:b/>
          <w:i/>
          <w:color w:val="282928"/>
        </w:rPr>
        <w:t>total</w:t>
      </w:r>
      <w:r>
        <w:rPr>
          <w:b/>
          <w:i/>
          <w:color w:val="282928"/>
          <w:spacing w:val="-13"/>
        </w:rPr>
        <w:t xml:space="preserve"> </w:t>
      </w:r>
      <w:r>
        <w:rPr>
          <w:b/>
          <w:i/>
          <w:color w:val="282928"/>
        </w:rPr>
        <w:t>of</w:t>
      </w:r>
      <w:r>
        <w:rPr>
          <w:b/>
          <w:i/>
          <w:color w:val="282928"/>
          <w:spacing w:val="-14"/>
        </w:rPr>
        <w:t xml:space="preserve"> </w:t>
      </w:r>
      <w:r>
        <w:rPr>
          <w:b/>
          <w:i/>
          <w:color w:val="282928"/>
        </w:rPr>
        <w:t>Part</w:t>
      </w:r>
      <w:r>
        <w:rPr>
          <w:b/>
          <w:i/>
          <w:color w:val="282928"/>
          <w:spacing w:val="-14"/>
        </w:rPr>
        <w:t xml:space="preserve"> </w:t>
      </w:r>
      <w:r>
        <w:rPr>
          <w:b/>
          <w:i/>
          <w:color w:val="282928"/>
        </w:rPr>
        <w:t>A</w:t>
      </w:r>
      <w:r>
        <w:rPr>
          <w:b/>
          <w:i/>
          <w:color w:val="282928"/>
          <w:spacing w:val="-14"/>
        </w:rPr>
        <w:t xml:space="preserve"> </w:t>
      </w:r>
      <w:r>
        <w:rPr>
          <w:b/>
          <w:i/>
          <w:color w:val="282928"/>
        </w:rPr>
        <w:t>funds</w:t>
      </w:r>
      <w:r>
        <w:rPr>
          <w:b/>
          <w:i/>
          <w:color w:val="282928"/>
          <w:spacing w:val="-13"/>
        </w:rPr>
        <w:t xml:space="preserve"> </w:t>
      </w:r>
      <w:r>
        <w:rPr>
          <w:b/>
          <w:i/>
          <w:color w:val="282928"/>
        </w:rPr>
        <w:t>awarded</w:t>
      </w:r>
      <w:r>
        <w:rPr>
          <w:b/>
          <w:i/>
          <w:color w:val="282928"/>
          <w:spacing w:val="-14"/>
        </w:rPr>
        <w:t xml:space="preserve"> </w:t>
      </w:r>
      <w:r>
        <w:rPr>
          <w:b/>
          <w:i/>
          <w:color w:val="282928"/>
        </w:rPr>
        <w:t>to</w:t>
      </w:r>
      <w:r>
        <w:rPr>
          <w:b/>
          <w:i/>
          <w:color w:val="282928"/>
          <w:spacing w:val="-14"/>
        </w:rPr>
        <w:t xml:space="preserve"> </w:t>
      </w:r>
      <w:r>
        <w:rPr>
          <w:b/>
          <w:i/>
          <w:color w:val="282928"/>
        </w:rPr>
        <w:t>the</w:t>
      </w:r>
      <w:r>
        <w:rPr>
          <w:b/>
          <w:i/>
          <w:color w:val="282928"/>
          <w:spacing w:val="-14"/>
        </w:rPr>
        <w:t xml:space="preserve"> </w:t>
      </w:r>
      <w:r>
        <w:rPr>
          <w:b/>
          <w:i/>
          <w:color w:val="282928"/>
        </w:rPr>
        <w:t>Subrecipients</w:t>
      </w:r>
      <w:r>
        <w:rPr>
          <w:b/>
          <w:i/>
          <w:color w:val="282928"/>
          <w:spacing w:val="-11"/>
        </w:rPr>
        <w:t xml:space="preserve"> </w:t>
      </w:r>
      <w:r>
        <w:rPr>
          <w:b/>
          <w:i/>
          <w:color w:val="282928"/>
        </w:rPr>
        <w:t>(without</w:t>
      </w:r>
      <w:r>
        <w:rPr>
          <w:b/>
          <w:i/>
          <w:color w:val="282928"/>
          <w:spacing w:val="-13"/>
        </w:rPr>
        <w:t xml:space="preserve"> </w:t>
      </w:r>
      <w:r>
        <w:rPr>
          <w:b/>
          <w:i/>
          <w:color w:val="282928"/>
        </w:rPr>
        <w:t>regard</w:t>
      </w:r>
      <w:r>
        <w:rPr>
          <w:b/>
          <w:i/>
          <w:color w:val="282928"/>
          <w:spacing w:val="-14"/>
        </w:rPr>
        <w:t xml:space="preserve"> </w:t>
      </w:r>
      <w:r>
        <w:rPr>
          <w:b/>
          <w:i/>
          <w:color w:val="282928"/>
        </w:rPr>
        <w:t>to</w:t>
      </w:r>
      <w:r>
        <w:rPr>
          <w:b/>
          <w:i/>
          <w:color w:val="282928"/>
          <w:spacing w:val="-14"/>
        </w:rPr>
        <w:t xml:space="preserve"> </w:t>
      </w:r>
      <w:r>
        <w:rPr>
          <w:b/>
          <w:i/>
          <w:color w:val="282928"/>
        </w:rPr>
        <w:t xml:space="preserve">whether any of these Subrecipients expend more or less than 10% for such expenses). </w:t>
      </w:r>
      <w:r>
        <w:rPr>
          <w:color w:val="282928"/>
        </w:rPr>
        <w:t>For the purposes of the 10% aggregate cost cap, administrative activities include:</w:t>
      </w:r>
    </w:p>
    <w:p w14:paraId="21ADCA43" w14:textId="77777777" w:rsidR="005F637C" w:rsidRDefault="005F637C" w:rsidP="005F637C">
      <w:pPr>
        <w:pStyle w:val="BodyText"/>
        <w:rPr>
          <w:sz w:val="22"/>
        </w:rPr>
      </w:pPr>
    </w:p>
    <w:p w14:paraId="23353519" w14:textId="77777777" w:rsidR="005F637C" w:rsidRDefault="005F637C" w:rsidP="005F637C">
      <w:pPr>
        <w:pStyle w:val="ListParagraph"/>
        <w:numPr>
          <w:ilvl w:val="2"/>
          <w:numId w:val="5"/>
        </w:numPr>
        <w:tabs>
          <w:tab w:val="left" w:pos="1889"/>
        </w:tabs>
        <w:spacing w:before="1" w:line="252" w:lineRule="exact"/>
        <w:ind w:left="1889" w:hanging="129"/>
      </w:pPr>
      <w:r>
        <w:rPr>
          <w:color w:val="282928"/>
        </w:rPr>
        <w:t>Usual</w:t>
      </w:r>
      <w:r>
        <w:rPr>
          <w:color w:val="282928"/>
          <w:spacing w:val="-6"/>
        </w:rPr>
        <w:t xml:space="preserve"> </w:t>
      </w:r>
      <w:r>
        <w:rPr>
          <w:color w:val="282928"/>
        </w:rPr>
        <w:t>and</w:t>
      </w:r>
      <w:r>
        <w:rPr>
          <w:color w:val="282928"/>
          <w:spacing w:val="-6"/>
        </w:rPr>
        <w:t xml:space="preserve"> </w:t>
      </w:r>
      <w:r>
        <w:rPr>
          <w:color w:val="282928"/>
        </w:rPr>
        <w:t>recognized</w:t>
      </w:r>
      <w:r>
        <w:rPr>
          <w:color w:val="282928"/>
          <w:spacing w:val="-4"/>
        </w:rPr>
        <w:t xml:space="preserve"> </w:t>
      </w:r>
      <w:r>
        <w:rPr>
          <w:color w:val="282928"/>
        </w:rPr>
        <w:t>overhead</w:t>
      </w:r>
      <w:r>
        <w:rPr>
          <w:color w:val="282928"/>
          <w:spacing w:val="-7"/>
        </w:rPr>
        <w:t xml:space="preserve"> </w:t>
      </w:r>
      <w:r>
        <w:rPr>
          <w:color w:val="282928"/>
        </w:rPr>
        <w:t>activities,</w:t>
      </w:r>
      <w:r>
        <w:rPr>
          <w:color w:val="282928"/>
          <w:spacing w:val="-4"/>
        </w:rPr>
        <w:t xml:space="preserve"> </w:t>
      </w:r>
      <w:r>
        <w:rPr>
          <w:color w:val="282928"/>
        </w:rPr>
        <w:t>including</w:t>
      </w:r>
      <w:r>
        <w:rPr>
          <w:color w:val="282928"/>
          <w:spacing w:val="-7"/>
        </w:rPr>
        <w:t xml:space="preserve"> </w:t>
      </w:r>
      <w:r>
        <w:rPr>
          <w:color w:val="282928"/>
        </w:rPr>
        <w:t>rent,</w:t>
      </w:r>
      <w:r>
        <w:rPr>
          <w:color w:val="282928"/>
          <w:spacing w:val="-4"/>
        </w:rPr>
        <w:t xml:space="preserve"> </w:t>
      </w:r>
      <w:r>
        <w:rPr>
          <w:color w:val="282928"/>
        </w:rPr>
        <w:t>utilities,</w:t>
      </w:r>
      <w:r>
        <w:rPr>
          <w:color w:val="282928"/>
          <w:spacing w:val="-7"/>
        </w:rPr>
        <w:t xml:space="preserve"> </w:t>
      </w:r>
      <w:r>
        <w:rPr>
          <w:color w:val="282928"/>
        </w:rPr>
        <w:t>and</w:t>
      </w:r>
      <w:r>
        <w:rPr>
          <w:color w:val="282928"/>
          <w:spacing w:val="-4"/>
        </w:rPr>
        <w:t xml:space="preserve"> </w:t>
      </w:r>
      <w:r>
        <w:rPr>
          <w:color w:val="282928"/>
        </w:rPr>
        <w:t>facility</w:t>
      </w:r>
      <w:r>
        <w:rPr>
          <w:color w:val="282928"/>
          <w:spacing w:val="-6"/>
        </w:rPr>
        <w:t xml:space="preserve"> </w:t>
      </w:r>
      <w:r>
        <w:rPr>
          <w:color w:val="282928"/>
          <w:spacing w:val="-2"/>
        </w:rPr>
        <w:t>costs.</w:t>
      </w:r>
    </w:p>
    <w:p w14:paraId="4B42C1DE" w14:textId="77777777" w:rsidR="005F637C" w:rsidRDefault="005F637C" w:rsidP="005F637C">
      <w:pPr>
        <w:pStyle w:val="ListParagraph"/>
        <w:numPr>
          <w:ilvl w:val="2"/>
          <w:numId w:val="5"/>
        </w:numPr>
        <w:tabs>
          <w:tab w:val="left" w:pos="1889"/>
          <w:tab w:val="left" w:pos="2120"/>
        </w:tabs>
        <w:ind w:right="1274"/>
      </w:pPr>
      <w:r>
        <w:rPr>
          <w:color w:val="282928"/>
        </w:rPr>
        <w:t>Costs of management oversight of specific programs funded under this title, including program coordination; clerical, financial, and management staff not directly related to patient care; program evaluation; liability insurance; audits; and computer hardware/software not directly related to patient care.</w:t>
      </w:r>
    </w:p>
    <w:p w14:paraId="5B144DEB" w14:textId="77777777" w:rsidR="005F637C" w:rsidRDefault="005F637C" w:rsidP="005F637C">
      <w:pPr>
        <w:pStyle w:val="ListParagraph"/>
        <w:numPr>
          <w:ilvl w:val="1"/>
          <w:numId w:val="5"/>
        </w:numPr>
        <w:tabs>
          <w:tab w:val="left" w:pos="1261"/>
          <w:tab w:val="left" w:pos="1311"/>
        </w:tabs>
        <w:spacing w:before="252"/>
        <w:ind w:left="1311" w:right="1283" w:hanging="272"/>
        <w:rPr>
          <w:color w:val="282928"/>
        </w:rPr>
      </w:pPr>
      <w:r>
        <w:rPr>
          <w:color w:val="282928"/>
        </w:rPr>
        <w:t>If</w:t>
      </w:r>
      <w:r>
        <w:rPr>
          <w:color w:val="282928"/>
          <w:spacing w:val="-3"/>
        </w:rPr>
        <w:t xml:space="preserve"> </w:t>
      </w:r>
      <w:r>
        <w:rPr>
          <w:color w:val="282928"/>
        </w:rPr>
        <w:t>a</w:t>
      </w:r>
      <w:r>
        <w:rPr>
          <w:color w:val="282928"/>
          <w:spacing w:val="-3"/>
        </w:rPr>
        <w:t xml:space="preserve"> </w:t>
      </w:r>
      <w:r>
        <w:rPr>
          <w:color w:val="282928"/>
        </w:rPr>
        <w:t>particular</w:t>
      </w:r>
      <w:r>
        <w:rPr>
          <w:color w:val="282928"/>
          <w:spacing w:val="-3"/>
        </w:rPr>
        <w:t xml:space="preserve"> </w:t>
      </w:r>
      <w:r>
        <w:rPr>
          <w:color w:val="282928"/>
        </w:rPr>
        <w:t>service</w:t>
      </w:r>
      <w:r>
        <w:rPr>
          <w:color w:val="282928"/>
          <w:spacing w:val="-3"/>
        </w:rPr>
        <w:t xml:space="preserve"> </w:t>
      </w:r>
      <w:r>
        <w:rPr>
          <w:color w:val="282928"/>
        </w:rPr>
        <w:t>is</w:t>
      </w:r>
      <w:r>
        <w:rPr>
          <w:color w:val="282928"/>
          <w:spacing w:val="-3"/>
        </w:rPr>
        <w:t xml:space="preserve"> </w:t>
      </w:r>
      <w:r>
        <w:rPr>
          <w:color w:val="282928"/>
        </w:rPr>
        <w:t>available</w:t>
      </w:r>
      <w:r>
        <w:rPr>
          <w:color w:val="282928"/>
          <w:spacing w:val="-3"/>
        </w:rPr>
        <w:t xml:space="preserve"> </w:t>
      </w:r>
      <w:r>
        <w:rPr>
          <w:color w:val="282928"/>
        </w:rPr>
        <w:t>under</w:t>
      </w:r>
      <w:r>
        <w:rPr>
          <w:color w:val="282928"/>
          <w:spacing w:val="-3"/>
        </w:rPr>
        <w:t xml:space="preserve"> </w:t>
      </w:r>
      <w:r>
        <w:rPr>
          <w:color w:val="282928"/>
        </w:rPr>
        <w:t>the</w:t>
      </w:r>
      <w:r>
        <w:rPr>
          <w:color w:val="282928"/>
          <w:spacing w:val="-3"/>
        </w:rPr>
        <w:t xml:space="preserve"> </w:t>
      </w:r>
      <w:r>
        <w:rPr>
          <w:color w:val="282928"/>
        </w:rPr>
        <w:t>state</w:t>
      </w:r>
      <w:r>
        <w:rPr>
          <w:color w:val="282928"/>
          <w:spacing w:val="-4"/>
        </w:rPr>
        <w:t xml:space="preserve"> </w:t>
      </w:r>
      <w:r>
        <w:rPr>
          <w:color w:val="282928"/>
        </w:rPr>
        <w:t>Medicaid</w:t>
      </w:r>
      <w:r>
        <w:rPr>
          <w:color w:val="282928"/>
          <w:spacing w:val="-3"/>
        </w:rPr>
        <w:t xml:space="preserve"> </w:t>
      </w:r>
      <w:r>
        <w:rPr>
          <w:color w:val="282928"/>
        </w:rPr>
        <w:t>Plan,</w:t>
      </w:r>
      <w:r>
        <w:rPr>
          <w:color w:val="282928"/>
          <w:spacing w:val="-3"/>
        </w:rPr>
        <w:t xml:space="preserve"> </w:t>
      </w:r>
      <w:r>
        <w:rPr>
          <w:color w:val="282928"/>
        </w:rPr>
        <w:t>the</w:t>
      </w:r>
      <w:r>
        <w:rPr>
          <w:color w:val="282928"/>
          <w:spacing w:val="-3"/>
        </w:rPr>
        <w:t xml:space="preserve"> </w:t>
      </w:r>
      <w:r>
        <w:rPr>
          <w:color w:val="282928"/>
        </w:rPr>
        <w:t>political</w:t>
      </w:r>
      <w:r>
        <w:rPr>
          <w:color w:val="282928"/>
          <w:spacing w:val="-2"/>
        </w:rPr>
        <w:t xml:space="preserve"> </w:t>
      </w:r>
      <w:r>
        <w:rPr>
          <w:color w:val="282928"/>
        </w:rPr>
        <w:t>subdivision</w:t>
      </w:r>
      <w:r>
        <w:rPr>
          <w:color w:val="282928"/>
          <w:spacing w:val="-3"/>
        </w:rPr>
        <w:t xml:space="preserve"> </w:t>
      </w:r>
      <w:r>
        <w:rPr>
          <w:color w:val="282928"/>
        </w:rPr>
        <w:t>involved</w:t>
      </w:r>
      <w:r>
        <w:rPr>
          <w:color w:val="282928"/>
          <w:spacing w:val="-3"/>
        </w:rPr>
        <w:t xml:space="preserve"> </w:t>
      </w:r>
      <w:r>
        <w:rPr>
          <w:color w:val="282928"/>
        </w:rPr>
        <w:t>must either provide the service directly or enter into an agreement with a public or private entity to provide the service. The Subrecipient providing the service must enter into a participation agreement under the state Medicaid Plan and must be qualified to</w:t>
      </w:r>
      <w:r>
        <w:rPr>
          <w:color w:val="282928"/>
          <w:spacing w:val="-1"/>
        </w:rPr>
        <w:t xml:space="preserve"> </w:t>
      </w:r>
      <w:r>
        <w:rPr>
          <w:color w:val="282928"/>
        </w:rPr>
        <w:t>receive payment under the state Medicaid Plan.</w:t>
      </w:r>
    </w:p>
    <w:p w14:paraId="34FE1C45" w14:textId="77777777" w:rsidR="005F637C" w:rsidRDefault="005F637C" w:rsidP="005F637C">
      <w:pPr>
        <w:pStyle w:val="BodyText"/>
        <w:rPr>
          <w:sz w:val="22"/>
        </w:rPr>
      </w:pPr>
    </w:p>
    <w:p w14:paraId="138F4C20" w14:textId="77777777" w:rsidR="005F637C" w:rsidRDefault="005F637C" w:rsidP="005F637C">
      <w:pPr>
        <w:pStyle w:val="ListParagraph"/>
        <w:numPr>
          <w:ilvl w:val="1"/>
          <w:numId w:val="5"/>
        </w:numPr>
        <w:tabs>
          <w:tab w:val="left" w:pos="1290"/>
          <w:tab w:val="left" w:pos="1311"/>
        </w:tabs>
        <w:ind w:left="1311" w:right="1276" w:hanging="272"/>
        <w:rPr>
          <w:color w:val="282928"/>
        </w:rPr>
      </w:pPr>
      <w:r>
        <w:rPr>
          <w:color w:val="282928"/>
        </w:rPr>
        <w:t>Funds may not be used to provide items or services for which payment already has been made, or reasonably can be expected to be made, by third-party payers, including Medicaid, Medicare, and/or other state or local entitlement programs, prepaid health plans, or private insurance. It is therefore incumbent upon Subrecipients of Part A funds to assure that eligible individuals are expeditiously enrolled in Medicaid and that Part A funds are not used to pay for any Medicaid-covered services for Medicaid-eligible</w:t>
      </w:r>
      <w:r>
        <w:rPr>
          <w:color w:val="282928"/>
          <w:spacing w:val="-3"/>
        </w:rPr>
        <w:t xml:space="preserve"> </w:t>
      </w:r>
      <w:r>
        <w:rPr>
          <w:color w:val="282928"/>
        </w:rPr>
        <w:t>PLWHA.</w:t>
      </w:r>
      <w:r>
        <w:rPr>
          <w:color w:val="282928"/>
          <w:spacing w:val="-3"/>
        </w:rPr>
        <w:t xml:space="preserve"> </w:t>
      </w:r>
      <w:r>
        <w:rPr>
          <w:color w:val="282928"/>
        </w:rPr>
        <w:t>Part</w:t>
      </w:r>
      <w:r>
        <w:rPr>
          <w:color w:val="282928"/>
          <w:spacing w:val="-2"/>
        </w:rPr>
        <w:t xml:space="preserve"> </w:t>
      </w:r>
      <w:r>
        <w:rPr>
          <w:color w:val="282928"/>
        </w:rPr>
        <w:t>A</w:t>
      </w:r>
      <w:r>
        <w:rPr>
          <w:color w:val="282928"/>
          <w:spacing w:val="-4"/>
        </w:rPr>
        <w:t xml:space="preserve"> </w:t>
      </w:r>
      <w:r>
        <w:rPr>
          <w:color w:val="282928"/>
        </w:rPr>
        <w:t>Subrecipients</w:t>
      </w:r>
      <w:r>
        <w:rPr>
          <w:color w:val="282928"/>
          <w:spacing w:val="-3"/>
        </w:rPr>
        <w:t xml:space="preserve"> </w:t>
      </w:r>
      <w:r>
        <w:rPr>
          <w:color w:val="282928"/>
        </w:rPr>
        <w:t>are</w:t>
      </w:r>
      <w:r>
        <w:rPr>
          <w:color w:val="282928"/>
          <w:spacing w:val="-3"/>
        </w:rPr>
        <w:t xml:space="preserve"> </w:t>
      </w:r>
      <w:r>
        <w:rPr>
          <w:color w:val="282928"/>
        </w:rPr>
        <w:t>subject</w:t>
      </w:r>
      <w:r>
        <w:rPr>
          <w:color w:val="282928"/>
          <w:spacing w:val="-2"/>
        </w:rPr>
        <w:t xml:space="preserve"> </w:t>
      </w:r>
      <w:r>
        <w:rPr>
          <w:color w:val="282928"/>
        </w:rPr>
        <w:t>to</w:t>
      </w:r>
      <w:r>
        <w:rPr>
          <w:color w:val="282928"/>
          <w:spacing w:val="-3"/>
        </w:rPr>
        <w:t xml:space="preserve"> </w:t>
      </w:r>
      <w:r>
        <w:rPr>
          <w:color w:val="282928"/>
        </w:rPr>
        <w:t>audit on</w:t>
      </w:r>
      <w:r>
        <w:rPr>
          <w:color w:val="282928"/>
          <w:spacing w:val="-3"/>
        </w:rPr>
        <w:t xml:space="preserve"> </w:t>
      </w:r>
      <w:r>
        <w:rPr>
          <w:color w:val="282928"/>
        </w:rPr>
        <w:t>this</w:t>
      </w:r>
      <w:r>
        <w:rPr>
          <w:color w:val="282928"/>
          <w:spacing w:val="-3"/>
        </w:rPr>
        <w:t xml:space="preserve"> </w:t>
      </w:r>
      <w:r>
        <w:rPr>
          <w:color w:val="282928"/>
        </w:rPr>
        <w:t>and</w:t>
      </w:r>
      <w:r>
        <w:rPr>
          <w:color w:val="282928"/>
          <w:spacing w:val="-3"/>
        </w:rPr>
        <w:t xml:space="preserve"> </w:t>
      </w:r>
      <w:r>
        <w:rPr>
          <w:color w:val="282928"/>
        </w:rPr>
        <w:t>other</w:t>
      </w:r>
      <w:r>
        <w:rPr>
          <w:color w:val="282928"/>
          <w:spacing w:val="-2"/>
        </w:rPr>
        <w:t xml:space="preserve"> </w:t>
      </w:r>
      <w:r>
        <w:rPr>
          <w:color w:val="282928"/>
        </w:rPr>
        <w:t>restrictions</w:t>
      </w:r>
      <w:r>
        <w:rPr>
          <w:color w:val="282928"/>
          <w:spacing w:val="-3"/>
        </w:rPr>
        <w:t xml:space="preserve"> </w:t>
      </w:r>
      <w:r>
        <w:rPr>
          <w:color w:val="282928"/>
        </w:rPr>
        <w:t>on</w:t>
      </w:r>
      <w:r>
        <w:rPr>
          <w:color w:val="282928"/>
          <w:spacing w:val="-3"/>
        </w:rPr>
        <w:t xml:space="preserve"> </w:t>
      </w:r>
      <w:r>
        <w:rPr>
          <w:color w:val="282928"/>
        </w:rPr>
        <w:lastRenderedPageBreak/>
        <w:t>use of funds.</w:t>
      </w:r>
    </w:p>
    <w:p w14:paraId="7B681EEB" w14:textId="77777777" w:rsidR="005F637C" w:rsidRDefault="005F637C" w:rsidP="005F637C">
      <w:pPr>
        <w:sectPr w:rsidR="005F637C" w:rsidSect="005F637C">
          <w:pgSz w:w="12240" w:h="15840"/>
          <w:pgMar w:top="1620" w:right="160" w:bottom="1480" w:left="400" w:header="0" w:footer="1284" w:gutter="0"/>
          <w:cols w:space="720"/>
        </w:sectPr>
      </w:pPr>
    </w:p>
    <w:p w14:paraId="64771F85" w14:textId="77777777" w:rsidR="005F637C" w:rsidRDefault="005F637C" w:rsidP="005F637C">
      <w:pPr>
        <w:pStyle w:val="ListParagraph"/>
        <w:numPr>
          <w:ilvl w:val="1"/>
          <w:numId w:val="5"/>
        </w:numPr>
        <w:tabs>
          <w:tab w:val="left" w:pos="1285"/>
          <w:tab w:val="left" w:pos="1311"/>
        </w:tabs>
        <w:spacing w:before="78"/>
        <w:ind w:left="1311" w:right="1275" w:hanging="272"/>
      </w:pPr>
      <w:r>
        <w:rPr>
          <w:color w:val="282928"/>
        </w:rPr>
        <w:lastRenderedPageBreak/>
        <w:t xml:space="preserve">If Part A Subrecipient charges for services, it must do so on a sliding-fee schedule that is made available to the public. The intent is to establish a ceiling on the </w:t>
      </w:r>
      <w:proofErr w:type="gramStart"/>
      <w:r>
        <w:rPr>
          <w:color w:val="282928"/>
        </w:rPr>
        <w:t>amount</w:t>
      </w:r>
      <w:proofErr w:type="gramEnd"/>
      <w:r>
        <w:rPr>
          <w:color w:val="282928"/>
        </w:rPr>
        <w:t xml:space="preserve"> of charges to Part A service recipients. A simple application that requests information on the annual gross salary of the individual/family should provide the baseline by which the caps on fees will be </w:t>
      </w:r>
      <w:r>
        <w:rPr>
          <w:color w:val="282928"/>
          <w:spacing w:val="-2"/>
        </w:rPr>
        <w:t>established</w:t>
      </w:r>
    </w:p>
    <w:p w14:paraId="49011EC9" w14:textId="77777777" w:rsidR="005F637C" w:rsidRDefault="005F637C" w:rsidP="005F637C">
      <w:pPr>
        <w:pStyle w:val="BodyText"/>
        <w:spacing w:before="16"/>
        <w:rPr>
          <w:sz w:val="22"/>
        </w:rPr>
      </w:pPr>
    </w:p>
    <w:p w14:paraId="4B06ED52" w14:textId="77777777" w:rsidR="005F637C" w:rsidRDefault="005F637C" w:rsidP="005F637C">
      <w:pPr>
        <w:ind w:left="1039" w:right="237"/>
        <w:rPr>
          <w:b/>
        </w:rPr>
      </w:pPr>
      <w:r>
        <w:rPr>
          <w:b/>
        </w:rPr>
        <w:t>Individual/Family</w:t>
      </w:r>
      <w:r>
        <w:rPr>
          <w:b/>
          <w:spacing w:val="-7"/>
        </w:rPr>
        <w:t xml:space="preserve"> </w:t>
      </w:r>
      <w:r>
        <w:rPr>
          <w:b/>
        </w:rPr>
        <w:t>Annual</w:t>
      </w:r>
      <w:r>
        <w:rPr>
          <w:b/>
          <w:spacing w:val="-6"/>
        </w:rPr>
        <w:t xml:space="preserve"> </w:t>
      </w:r>
      <w:r>
        <w:rPr>
          <w:b/>
        </w:rPr>
        <w:t>Gross</w:t>
      </w:r>
      <w:r>
        <w:rPr>
          <w:b/>
          <w:spacing w:val="-5"/>
        </w:rPr>
        <w:t xml:space="preserve"> </w:t>
      </w:r>
      <w:r>
        <w:rPr>
          <w:b/>
        </w:rPr>
        <w:t>Income</w:t>
      </w:r>
      <w:r>
        <w:rPr>
          <w:b/>
          <w:spacing w:val="-3"/>
        </w:rPr>
        <w:t xml:space="preserve"> </w:t>
      </w:r>
      <w:r>
        <w:rPr>
          <w:b/>
        </w:rPr>
        <w:t>and</w:t>
      </w:r>
      <w:r>
        <w:rPr>
          <w:b/>
          <w:spacing w:val="-5"/>
        </w:rPr>
        <w:t xml:space="preserve"> </w:t>
      </w:r>
      <w:r>
        <w:rPr>
          <w:b/>
        </w:rPr>
        <w:t>Total</w:t>
      </w:r>
      <w:r>
        <w:rPr>
          <w:b/>
          <w:spacing w:val="-6"/>
        </w:rPr>
        <w:t xml:space="preserve"> </w:t>
      </w:r>
      <w:r>
        <w:rPr>
          <w:b/>
        </w:rPr>
        <w:t>Allowable</w:t>
      </w:r>
      <w:r>
        <w:rPr>
          <w:b/>
          <w:spacing w:val="-4"/>
        </w:rPr>
        <w:t xml:space="preserve"> </w:t>
      </w:r>
      <w:r>
        <w:rPr>
          <w:b/>
        </w:rPr>
        <w:t>Annual</w:t>
      </w:r>
      <w:r>
        <w:rPr>
          <w:b/>
          <w:spacing w:val="-6"/>
        </w:rPr>
        <w:t xml:space="preserve"> </w:t>
      </w:r>
      <w:r>
        <w:rPr>
          <w:b/>
          <w:spacing w:val="-2"/>
        </w:rPr>
        <w:t>Charges</w:t>
      </w:r>
    </w:p>
    <w:p w14:paraId="63CB36A2" w14:textId="77777777" w:rsidR="005F637C" w:rsidRDefault="005F637C" w:rsidP="005F637C">
      <w:pPr>
        <w:pStyle w:val="BodyText"/>
        <w:spacing w:before="23"/>
        <w:rPr>
          <w:b/>
          <w:sz w:val="20"/>
        </w:rPr>
      </w:pP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6"/>
        <w:gridCol w:w="3420"/>
      </w:tblGrid>
      <w:tr w:rsidR="005F637C" w14:paraId="0D5D2287" w14:textId="77777777" w:rsidTr="00D67EB7">
        <w:trPr>
          <w:trHeight w:val="477"/>
        </w:trPr>
        <w:tc>
          <w:tcPr>
            <w:tcW w:w="5336" w:type="dxa"/>
          </w:tcPr>
          <w:p w14:paraId="05FBC883" w14:textId="77777777" w:rsidR="005F637C" w:rsidRDefault="005F637C" w:rsidP="00D67EB7">
            <w:pPr>
              <w:pStyle w:val="TableParagraph"/>
              <w:spacing w:before="221" w:line="236" w:lineRule="exact"/>
              <w:ind w:left="762"/>
              <w:rPr>
                <w:b/>
              </w:rPr>
            </w:pPr>
            <w:r>
              <w:rPr>
                <w:b/>
              </w:rPr>
              <w:t>Individual/Family</w:t>
            </w:r>
            <w:r>
              <w:rPr>
                <w:b/>
                <w:spacing w:val="-6"/>
              </w:rPr>
              <w:t xml:space="preserve"> </w:t>
            </w:r>
            <w:r>
              <w:rPr>
                <w:b/>
              </w:rPr>
              <w:t>Annual</w:t>
            </w:r>
            <w:r>
              <w:rPr>
                <w:b/>
                <w:spacing w:val="-8"/>
              </w:rPr>
              <w:t xml:space="preserve"> </w:t>
            </w:r>
            <w:r>
              <w:rPr>
                <w:b/>
              </w:rPr>
              <w:t>Gross</w:t>
            </w:r>
            <w:r>
              <w:rPr>
                <w:b/>
                <w:spacing w:val="-5"/>
              </w:rPr>
              <w:t xml:space="preserve"> </w:t>
            </w:r>
            <w:r>
              <w:rPr>
                <w:b/>
                <w:spacing w:val="-2"/>
              </w:rPr>
              <w:t>Income</w:t>
            </w:r>
          </w:p>
        </w:tc>
        <w:tc>
          <w:tcPr>
            <w:tcW w:w="3420" w:type="dxa"/>
          </w:tcPr>
          <w:p w14:paraId="2747ED08" w14:textId="77777777" w:rsidR="005F637C" w:rsidRDefault="005F637C" w:rsidP="00D67EB7">
            <w:pPr>
              <w:pStyle w:val="TableParagraph"/>
              <w:spacing w:before="221" w:line="236" w:lineRule="exact"/>
              <w:ind w:left="167"/>
              <w:rPr>
                <w:b/>
              </w:rPr>
            </w:pPr>
            <w:r>
              <w:rPr>
                <w:b/>
              </w:rPr>
              <w:t>Total</w:t>
            </w:r>
            <w:r>
              <w:rPr>
                <w:b/>
                <w:spacing w:val="-5"/>
              </w:rPr>
              <w:t xml:space="preserve"> </w:t>
            </w:r>
            <w:r>
              <w:rPr>
                <w:b/>
              </w:rPr>
              <w:t>Allowable</w:t>
            </w:r>
            <w:r>
              <w:rPr>
                <w:b/>
                <w:spacing w:val="-4"/>
              </w:rPr>
              <w:t xml:space="preserve"> </w:t>
            </w:r>
            <w:r>
              <w:rPr>
                <w:b/>
              </w:rPr>
              <w:t>Annual</w:t>
            </w:r>
            <w:r>
              <w:rPr>
                <w:b/>
                <w:spacing w:val="-7"/>
              </w:rPr>
              <w:t xml:space="preserve"> </w:t>
            </w:r>
            <w:r>
              <w:rPr>
                <w:b/>
                <w:spacing w:val="-2"/>
              </w:rPr>
              <w:t>Charges</w:t>
            </w:r>
          </w:p>
        </w:tc>
      </w:tr>
      <w:tr w:rsidR="005F637C" w14:paraId="6117B79C" w14:textId="77777777" w:rsidTr="00D67EB7">
        <w:trPr>
          <w:trHeight w:val="317"/>
        </w:trPr>
        <w:tc>
          <w:tcPr>
            <w:tcW w:w="5336" w:type="dxa"/>
          </w:tcPr>
          <w:p w14:paraId="4902479F" w14:textId="77777777" w:rsidR="005F637C" w:rsidRDefault="005F637C" w:rsidP="00D67EB7">
            <w:pPr>
              <w:pStyle w:val="TableParagraph"/>
              <w:spacing w:before="64" w:line="233" w:lineRule="exact"/>
              <w:ind w:left="90"/>
            </w:pPr>
            <w:r>
              <w:t>Equal</w:t>
            </w:r>
            <w:r>
              <w:rPr>
                <w:spacing w:val="-5"/>
              </w:rPr>
              <w:t xml:space="preserve"> </w:t>
            </w:r>
            <w:r>
              <w:t>to</w:t>
            </w:r>
            <w:r>
              <w:rPr>
                <w:spacing w:val="-3"/>
              </w:rPr>
              <w:t xml:space="preserve"> </w:t>
            </w:r>
            <w:r>
              <w:t>or</w:t>
            </w:r>
            <w:r>
              <w:rPr>
                <w:spacing w:val="-3"/>
              </w:rPr>
              <w:t xml:space="preserve"> </w:t>
            </w:r>
            <w:r>
              <w:t>below</w:t>
            </w:r>
            <w:r>
              <w:rPr>
                <w:spacing w:val="-3"/>
              </w:rPr>
              <w:t xml:space="preserve"> </w:t>
            </w:r>
            <w:r>
              <w:t>the</w:t>
            </w:r>
            <w:r>
              <w:rPr>
                <w:spacing w:val="-3"/>
              </w:rPr>
              <w:t xml:space="preserve"> </w:t>
            </w:r>
            <w:r>
              <w:t>official</w:t>
            </w:r>
            <w:r>
              <w:rPr>
                <w:spacing w:val="-2"/>
              </w:rPr>
              <w:t xml:space="preserve"> </w:t>
            </w:r>
            <w:r>
              <w:t>poverty</w:t>
            </w:r>
            <w:r>
              <w:rPr>
                <w:spacing w:val="-5"/>
              </w:rPr>
              <w:t xml:space="preserve"> </w:t>
            </w:r>
            <w:r>
              <w:rPr>
                <w:spacing w:val="-4"/>
              </w:rPr>
              <w:t>line</w:t>
            </w:r>
          </w:p>
        </w:tc>
        <w:tc>
          <w:tcPr>
            <w:tcW w:w="3420" w:type="dxa"/>
          </w:tcPr>
          <w:p w14:paraId="77826989" w14:textId="77777777" w:rsidR="005F637C" w:rsidRDefault="005F637C" w:rsidP="00D67EB7">
            <w:pPr>
              <w:pStyle w:val="TableParagraph"/>
              <w:spacing w:before="64" w:line="233" w:lineRule="exact"/>
              <w:ind w:left="93"/>
            </w:pPr>
            <w:r>
              <w:t>No</w:t>
            </w:r>
            <w:r>
              <w:rPr>
                <w:spacing w:val="-3"/>
              </w:rPr>
              <w:t xml:space="preserve"> </w:t>
            </w:r>
            <w:r>
              <w:t>charges</w:t>
            </w:r>
            <w:r>
              <w:rPr>
                <w:spacing w:val="-2"/>
              </w:rPr>
              <w:t xml:space="preserve"> permitted</w:t>
            </w:r>
          </w:p>
        </w:tc>
      </w:tr>
      <w:tr w:rsidR="005F637C" w14:paraId="3A9C0B26" w14:textId="77777777" w:rsidTr="00D67EB7">
        <w:trPr>
          <w:trHeight w:val="316"/>
        </w:trPr>
        <w:tc>
          <w:tcPr>
            <w:tcW w:w="5336" w:type="dxa"/>
          </w:tcPr>
          <w:p w14:paraId="65EBCBD6" w14:textId="77777777" w:rsidR="005F637C" w:rsidRDefault="005F637C" w:rsidP="00D67EB7">
            <w:pPr>
              <w:pStyle w:val="TableParagraph"/>
              <w:spacing w:before="63" w:line="233" w:lineRule="exact"/>
              <w:ind w:left="90"/>
            </w:pPr>
            <w:r>
              <w:t>101</w:t>
            </w:r>
            <w:r>
              <w:rPr>
                <w:spacing w:val="-3"/>
              </w:rPr>
              <w:t xml:space="preserve"> </w:t>
            </w:r>
            <w:r>
              <w:t>to</w:t>
            </w:r>
            <w:r>
              <w:rPr>
                <w:spacing w:val="-5"/>
              </w:rPr>
              <w:t xml:space="preserve"> </w:t>
            </w:r>
            <w:r>
              <w:t>200</w:t>
            </w:r>
            <w:r>
              <w:rPr>
                <w:spacing w:val="-2"/>
              </w:rPr>
              <w:t xml:space="preserve"> </w:t>
            </w:r>
            <w:r>
              <w:t>percent</w:t>
            </w:r>
            <w:r>
              <w:rPr>
                <w:spacing w:val="-4"/>
              </w:rPr>
              <w:t xml:space="preserve"> </w:t>
            </w:r>
            <w:r>
              <w:t>above</w:t>
            </w:r>
            <w:r>
              <w:rPr>
                <w:spacing w:val="-3"/>
              </w:rPr>
              <w:t xml:space="preserve"> </w:t>
            </w:r>
            <w:r>
              <w:t>the</w:t>
            </w:r>
            <w:r>
              <w:rPr>
                <w:spacing w:val="-2"/>
              </w:rPr>
              <w:t xml:space="preserve"> </w:t>
            </w:r>
            <w:r>
              <w:t>official</w:t>
            </w:r>
            <w:r>
              <w:rPr>
                <w:spacing w:val="-1"/>
              </w:rPr>
              <w:t xml:space="preserve"> </w:t>
            </w:r>
            <w:r>
              <w:t>poverty</w:t>
            </w:r>
            <w:r>
              <w:rPr>
                <w:spacing w:val="-5"/>
              </w:rPr>
              <w:t xml:space="preserve"> </w:t>
            </w:r>
            <w:r>
              <w:rPr>
                <w:spacing w:val="-4"/>
              </w:rPr>
              <w:t>line</w:t>
            </w:r>
          </w:p>
        </w:tc>
        <w:tc>
          <w:tcPr>
            <w:tcW w:w="3420" w:type="dxa"/>
          </w:tcPr>
          <w:p w14:paraId="21F7CDBA" w14:textId="77777777" w:rsidR="005F637C" w:rsidRDefault="005F637C" w:rsidP="00D67EB7">
            <w:pPr>
              <w:pStyle w:val="TableParagraph"/>
              <w:spacing w:before="63" w:line="233" w:lineRule="exact"/>
              <w:ind w:left="93"/>
            </w:pPr>
            <w:r>
              <w:t>5%</w:t>
            </w:r>
            <w:r>
              <w:rPr>
                <w:spacing w:val="-3"/>
              </w:rPr>
              <w:t xml:space="preserve"> </w:t>
            </w:r>
            <w:r>
              <w:t>or</w:t>
            </w:r>
            <w:r>
              <w:rPr>
                <w:spacing w:val="-2"/>
              </w:rPr>
              <w:t xml:space="preserve"> </w:t>
            </w:r>
            <w:r>
              <w:t>less</w:t>
            </w:r>
            <w:r>
              <w:rPr>
                <w:spacing w:val="-1"/>
              </w:rPr>
              <w:t xml:space="preserve"> </w:t>
            </w:r>
            <w:r>
              <w:t>of</w:t>
            </w:r>
            <w:r>
              <w:rPr>
                <w:spacing w:val="-2"/>
              </w:rPr>
              <w:t xml:space="preserve"> </w:t>
            </w:r>
            <w:r>
              <w:t>gross</w:t>
            </w:r>
            <w:r>
              <w:rPr>
                <w:spacing w:val="-4"/>
              </w:rPr>
              <w:t xml:space="preserve"> </w:t>
            </w:r>
            <w:r>
              <w:rPr>
                <w:spacing w:val="-2"/>
              </w:rPr>
              <w:t>income</w:t>
            </w:r>
          </w:p>
        </w:tc>
      </w:tr>
      <w:tr w:rsidR="005F637C" w14:paraId="3AF31567" w14:textId="77777777" w:rsidTr="00D67EB7">
        <w:trPr>
          <w:trHeight w:val="318"/>
        </w:trPr>
        <w:tc>
          <w:tcPr>
            <w:tcW w:w="5336" w:type="dxa"/>
          </w:tcPr>
          <w:p w14:paraId="0F647B96" w14:textId="77777777" w:rsidR="005F637C" w:rsidRDefault="005F637C" w:rsidP="00D67EB7">
            <w:pPr>
              <w:pStyle w:val="TableParagraph"/>
              <w:spacing w:before="63" w:line="236" w:lineRule="exact"/>
              <w:ind w:left="90"/>
            </w:pPr>
            <w:r>
              <w:t>201</w:t>
            </w:r>
            <w:r>
              <w:rPr>
                <w:spacing w:val="-3"/>
              </w:rPr>
              <w:t xml:space="preserve"> </w:t>
            </w:r>
            <w:r>
              <w:t>to</w:t>
            </w:r>
            <w:r>
              <w:rPr>
                <w:spacing w:val="-5"/>
              </w:rPr>
              <w:t xml:space="preserve"> </w:t>
            </w:r>
            <w:r>
              <w:t>300</w:t>
            </w:r>
            <w:r>
              <w:rPr>
                <w:spacing w:val="-2"/>
              </w:rPr>
              <w:t xml:space="preserve"> </w:t>
            </w:r>
            <w:r>
              <w:t>percent</w:t>
            </w:r>
            <w:r>
              <w:rPr>
                <w:spacing w:val="-4"/>
              </w:rPr>
              <w:t xml:space="preserve"> </w:t>
            </w:r>
            <w:r>
              <w:t>above</w:t>
            </w:r>
            <w:r>
              <w:rPr>
                <w:spacing w:val="-3"/>
              </w:rPr>
              <w:t xml:space="preserve"> </w:t>
            </w:r>
            <w:r>
              <w:t>the</w:t>
            </w:r>
            <w:r>
              <w:rPr>
                <w:spacing w:val="-2"/>
              </w:rPr>
              <w:t xml:space="preserve"> </w:t>
            </w:r>
            <w:r>
              <w:t>official</w:t>
            </w:r>
            <w:r>
              <w:rPr>
                <w:spacing w:val="-1"/>
              </w:rPr>
              <w:t xml:space="preserve"> </w:t>
            </w:r>
            <w:r>
              <w:t>poverty</w:t>
            </w:r>
            <w:r>
              <w:rPr>
                <w:spacing w:val="-5"/>
              </w:rPr>
              <w:t xml:space="preserve"> </w:t>
            </w:r>
            <w:r>
              <w:rPr>
                <w:spacing w:val="-4"/>
              </w:rPr>
              <w:t>line</w:t>
            </w:r>
          </w:p>
        </w:tc>
        <w:tc>
          <w:tcPr>
            <w:tcW w:w="3420" w:type="dxa"/>
          </w:tcPr>
          <w:p w14:paraId="1CE5E79C" w14:textId="77777777" w:rsidR="005F637C" w:rsidRDefault="005F637C" w:rsidP="00D67EB7">
            <w:pPr>
              <w:pStyle w:val="TableParagraph"/>
              <w:spacing w:before="63" w:line="236" w:lineRule="exact"/>
              <w:ind w:left="93"/>
            </w:pPr>
            <w:r>
              <w:t>7%</w:t>
            </w:r>
            <w:r>
              <w:rPr>
                <w:spacing w:val="-3"/>
              </w:rPr>
              <w:t xml:space="preserve"> </w:t>
            </w:r>
            <w:r>
              <w:t>or</w:t>
            </w:r>
            <w:r>
              <w:rPr>
                <w:spacing w:val="-2"/>
              </w:rPr>
              <w:t xml:space="preserve"> </w:t>
            </w:r>
            <w:r>
              <w:t>less</w:t>
            </w:r>
            <w:r>
              <w:rPr>
                <w:spacing w:val="-1"/>
              </w:rPr>
              <w:t xml:space="preserve"> </w:t>
            </w:r>
            <w:r>
              <w:t>of</w:t>
            </w:r>
            <w:r>
              <w:rPr>
                <w:spacing w:val="-2"/>
              </w:rPr>
              <w:t xml:space="preserve"> </w:t>
            </w:r>
            <w:r>
              <w:t>gross</w:t>
            </w:r>
            <w:r>
              <w:rPr>
                <w:spacing w:val="-4"/>
              </w:rPr>
              <w:t xml:space="preserve"> </w:t>
            </w:r>
            <w:r>
              <w:rPr>
                <w:spacing w:val="-2"/>
              </w:rPr>
              <w:t>income</w:t>
            </w:r>
          </w:p>
        </w:tc>
      </w:tr>
      <w:tr w:rsidR="005F637C" w14:paraId="3C1CF391" w14:textId="77777777" w:rsidTr="00D67EB7">
        <w:trPr>
          <w:trHeight w:val="316"/>
        </w:trPr>
        <w:tc>
          <w:tcPr>
            <w:tcW w:w="5336" w:type="dxa"/>
          </w:tcPr>
          <w:p w14:paraId="1A88E012" w14:textId="77777777" w:rsidR="005F637C" w:rsidRDefault="005F637C" w:rsidP="00D67EB7">
            <w:pPr>
              <w:pStyle w:val="TableParagraph"/>
              <w:spacing w:before="61" w:line="236" w:lineRule="exact"/>
              <w:ind w:left="90"/>
            </w:pPr>
            <w:r>
              <w:t>More</w:t>
            </w:r>
            <w:r>
              <w:rPr>
                <w:spacing w:val="-5"/>
              </w:rPr>
              <w:t xml:space="preserve"> </w:t>
            </w:r>
            <w:r>
              <w:t>than</w:t>
            </w:r>
            <w:r>
              <w:rPr>
                <w:spacing w:val="-3"/>
              </w:rPr>
              <w:t xml:space="preserve"> </w:t>
            </w:r>
            <w:r>
              <w:t>300</w:t>
            </w:r>
            <w:r>
              <w:rPr>
                <w:spacing w:val="-3"/>
              </w:rPr>
              <w:t xml:space="preserve"> </w:t>
            </w:r>
            <w:r>
              <w:t>percent</w:t>
            </w:r>
            <w:r>
              <w:rPr>
                <w:spacing w:val="-2"/>
              </w:rPr>
              <w:t xml:space="preserve"> </w:t>
            </w:r>
            <w:r>
              <w:t>above</w:t>
            </w:r>
            <w:r>
              <w:rPr>
                <w:spacing w:val="-3"/>
              </w:rPr>
              <w:t xml:space="preserve"> </w:t>
            </w:r>
            <w:r>
              <w:t>the</w:t>
            </w:r>
            <w:r>
              <w:rPr>
                <w:spacing w:val="-3"/>
              </w:rPr>
              <w:t xml:space="preserve"> </w:t>
            </w:r>
            <w:r>
              <w:t>official</w:t>
            </w:r>
            <w:r>
              <w:rPr>
                <w:spacing w:val="-2"/>
              </w:rPr>
              <w:t xml:space="preserve"> </w:t>
            </w:r>
            <w:r>
              <w:t>poverty</w:t>
            </w:r>
            <w:r>
              <w:rPr>
                <w:spacing w:val="-5"/>
              </w:rPr>
              <w:t xml:space="preserve"> </w:t>
            </w:r>
            <w:r>
              <w:rPr>
                <w:spacing w:val="-4"/>
              </w:rPr>
              <w:t>line</w:t>
            </w:r>
          </w:p>
        </w:tc>
        <w:tc>
          <w:tcPr>
            <w:tcW w:w="3420" w:type="dxa"/>
          </w:tcPr>
          <w:p w14:paraId="1008C93D" w14:textId="77777777" w:rsidR="005F637C" w:rsidRDefault="005F637C" w:rsidP="00D67EB7">
            <w:pPr>
              <w:pStyle w:val="TableParagraph"/>
              <w:spacing w:before="61" w:line="236" w:lineRule="exact"/>
              <w:ind w:left="93"/>
            </w:pPr>
            <w:r>
              <w:t>10%</w:t>
            </w:r>
            <w:r>
              <w:rPr>
                <w:spacing w:val="-3"/>
              </w:rPr>
              <w:t xml:space="preserve"> </w:t>
            </w:r>
            <w:r>
              <w:t>or</w:t>
            </w:r>
            <w:r>
              <w:rPr>
                <w:spacing w:val="-2"/>
              </w:rPr>
              <w:t xml:space="preserve"> </w:t>
            </w:r>
            <w:r>
              <w:t>less</w:t>
            </w:r>
            <w:r>
              <w:rPr>
                <w:spacing w:val="-2"/>
              </w:rPr>
              <w:t xml:space="preserve"> </w:t>
            </w:r>
            <w:r>
              <w:t>of</w:t>
            </w:r>
            <w:r>
              <w:rPr>
                <w:spacing w:val="-2"/>
              </w:rPr>
              <w:t xml:space="preserve"> </w:t>
            </w:r>
            <w:r>
              <w:t>gross</w:t>
            </w:r>
            <w:r>
              <w:rPr>
                <w:spacing w:val="-3"/>
              </w:rPr>
              <w:t xml:space="preserve"> </w:t>
            </w:r>
            <w:r>
              <w:rPr>
                <w:spacing w:val="-2"/>
              </w:rPr>
              <w:t>income</w:t>
            </w:r>
          </w:p>
        </w:tc>
      </w:tr>
    </w:tbl>
    <w:p w14:paraId="3DB8C350" w14:textId="77777777" w:rsidR="005F637C" w:rsidRDefault="005F637C" w:rsidP="005F637C">
      <w:pPr>
        <w:pStyle w:val="ListParagraph"/>
        <w:numPr>
          <w:ilvl w:val="1"/>
          <w:numId w:val="5"/>
        </w:numPr>
        <w:tabs>
          <w:tab w:val="left" w:pos="1309"/>
          <w:tab w:val="left" w:pos="1311"/>
        </w:tabs>
        <w:spacing w:before="252"/>
        <w:ind w:left="1311" w:right="1274" w:hanging="272"/>
        <w:rPr>
          <w:color w:val="282928"/>
        </w:rPr>
      </w:pPr>
      <w:r>
        <w:rPr>
          <w:color w:val="282928"/>
        </w:rPr>
        <w:t>Funds</w:t>
      </w:r>
      <w:r>
        <w:rPr>
          <w:color w:val="282928"/>
          <w:spacing w:val="-7"/>
        </w:rPr>
        <w:t xml:space="preserve"> </w:t>
      </w:r>
      <w:r>
        <w:rPr>
          <w:color w:val="282928"/>
        </w:rPr>
        <w:t>are</w:t>
      </w:r>
      <w:r>
        <w:rPr>
          <w:color w:val="282928"/>
          <w:spacing w:val="-4"/>
        </w:rPr>
        <w:t xml:space="preserve"> </w:t>
      </w:r>
      <w:r>
        <w:rPr>
          <w:color w:val="282928"/>
        </w:rPr>
        <w:t>to</w:t>
      </w:r>
      <w:r>
        <w:rPr>
          <w:color w:val="282928"/>
          <w:spacing w:val="-7"/>
        </w:rPr>
        <w:t xml:space="preserve"> </w:t>
      </w:r>
      <w:r>
        <w:rPr>
          <w:color w:val="282928"/>
        </w:rPr>
        <w:t>be</w:t>
      </w:r>
      <w:r>
        <w:rPr>
          <w:color w:val="282928"/>
          <w:spacing w:val="-4"/>
        </w:rPr>
        <w:t xml:space="preserve"> </w:t>
      </w:r>
      <w:r>
        <w:rPr>
          <w:color w:val="282928"/>
        </w:rPr>
        <w:t>used</w:t>
      </w:r>
      <w:r>
        <w:rPr>
          <w:color w:val="282928"/>
          <w:spacing w:val="-7"/>
        </w:rPr>
        <w:t xml:space="preserve"> </w:t>
      </w:r>
      <w:r>
        <w:rPr>
          <w:color w:val="282928"/>
        </w:rPr>
        <w:t>in</w:t>
      </w:r>
      <w:r>
        <w:rPr>
          <w:color w:val="282928"/>
          <w:spacing w:val="-5"/>
        </w:rPr>
        <w:t xml:space="preserve"> </w:t>
      </w:r>
      <w:r>
        <w:rPr>
          <w:color w:val="282928"/>
        </w:rPr>
        <w:t>a</w:t>
      </w:r>
      <w:r>
        <w:rPr>
          <w:color w:val="282928"/>
          <w:spacing w:val="-7"/>
        </w:rPr>
        <w:t xml:space="preserve"> </w:t>
      </w:r>
      <w:r>
        <w:rPr>
          <w:color w:val="282928"/>
        </w:rPr>
        <w:t>manner</w:t>
      </w:r>
      <w:r>
        <w:rPr>
          <w:color w:val="282928"/>
          <w:spacing w:val="-4"/>
        </w:rPr>
        <w:t xml:space="preserve"> </w:t>
      </w:r>
      <w:r>
        <w:rPr>
          <w:color w:val="282928"/>
        </w:rPr>
        <w:t>consistent</w:t>
      </w:r>
      <w:r>
        <w:rPr>
          <w:color w:val="282928"/>
          <w:spacing w:val="-4"/>
        </w:rPr>
        <w:t xml:space="preserve"> </w:t>
      </w:r>
      <w:r>
        <w:rPr>
          <w:color w:val="282928"/>
        </w:rPr>
        <w:t>with</w:t>
      </w:r>
      <w:r>
        <w:rPr>
          <w:color w:val="282928"/>
          <w:spacing w:val="-5"/>
        </w:rPr>
        <w:t xml:space="preserve"> </w:t>
      </w:r>
      <w:r>
        <w:rPr>
          <w:color w:val="282928"/>
        </w:rPr>
        <w:t>current</w:t>
      </w:r>
      <w:r>
        <w:rPr>
          <w:color w:val="282928"/>
          <w:spacing w:val="-6"/>
        </w:rPr>
        <w:t xml:space="preserve"> </w:t>
      </w:r>
      <w:r>
        <w:rPr>
          <w:color w:val="282928"/>
        </w:rPr>
        <w:t>and</w:t>
      </w:r>
      <w:r>
        <w:rPr>
          <w:color w:val="282928"/>
          <w:spacing w:val="-7"/>
        </w:rPr>
        <w:t xml:space="preserve"> </w:t>
      </w:r>
      <w:r>
        <w:rPr>
          <w:color w:val="282928"/>
        </w:rPr>
        <w:t>future</w:t>
      </w:r>
      <w:r>
        <w:rPr>
          <w:color w:val="282928"/>
          <w:spacing w:val="-4"/>
        </w:rPr>
        <w:t xml:space="preserve"> </w:t>
      </w:r>
      <w:r>
        <w:rPr>
          <w:color w:val="282928"/>
        </w:rPr>
        <w:t>program</w:t>
      </w:r>
      <w:r>
        <w:rPr>
          <w:color w:val="282928"/>
          <w:spacing w:val="-8"/>
        </w:rPr>
        <w:t xml:space="preserve"> </w:t>
      </w:r>
      <w:r>
        <w:rPr>
          <w:color w:val="282928"/>
        </w:rPr>
        <w:t>policies</w:t>
      </w:r>
      <w:r>
        <w:rPr>
          <w:color w:val="282928"/>
          <w:spacing w:val="-4"/>
        </w:rPr>
        <w:t xml:space="preserve"> </w:t>
      </w:r>
      <w:r>
        <w:rPr>
          <w:color w:val="282928"/>
        </w:rPr>
        <w:t>developed</w:t>
      </w:r>
      <w:r>
        <w:rPr>
          <w:color w:val="282928"/>
          <w:spacing w:val="-7"/>
        </w:rPr>
        <w:t xml:space="preserve"> </w:t>
      </w:r>
      <w:r>
        <w:rPr>
          <w:color w:val="282928"/>
        </w:rPr>
        <w:t>for Part A regarding allowable categories of services and eligibility for services. Please review all current HRSA/HAB and BPHC program policies.</w:t>
      </w:r>
    </w:p>
    <w:p w14:paraId="7429B265" w14:textId="77777777" w:rsidR="005F637C" w:rsidRDefault="005F637C" w:rsidP="005F637C">
      <w:pPr>
        <w:pStyle w:val="BodyText"/>
        <w:rPr>
          <w:sz w:val="22"/>
        </w:rPr>
      </w:pPr>
    </w:p>
    <w:p w14:paraId="7EADC0D4" w14:textId="77777777" w:rsidR="005F637C" w:rsidRDefault="005F637C" w:rsidP="005F637C">
      <w:pPr>
        <w:spacing w:before="1"/>
        <w:ind w:left="1311" w:right="933" w:hanging="272"/>
      </w:pPr>
      <w:r>
        <w:rPr>
          <w:color w:val="282928"/>
        </w:rPr>
        <w:t>10</w:t>
      </w:r>
      <w:r>
        <w:rPr>
          <w:color w:val="282928"/>
          <w:spacing w:val="26"/>
        </w:rPr>
        <w:t xml:space="preserve"> </w:t>
      </w:r>
      <w:r>
        <w:rPr>
          <w:color w:val="282928"/>
        </w:rPr>
        <w:t>All</w:t>
      </w:r>
      <w:r>
        <w:rPr>
          <w:color w:val="282928"/>
          <w:spacing w:val="25"/>
        </w:rPr>
        <w:t xml:space="preserve"> </w:t>
      </w:r>
      <w:r>
        <w:rPr>
          <w:color w:val="282928"/>
        </w:rPr>
        <w:t>travel</w:t>
      </w:r>
      <w:r>
        <w:rPr>
          <w:color w:val="282928"/>
          <w:spacing w:val="27"/>
        </w:rPr>
        <w:t xml:space="preserve"> </w:t>
      </w:r>
      <w:r>
        <w:rPr>
          <w:color w:val="282928"/>
        </w:rPr>
        <w:t>must</w:t>
      </w:r>
      <w:r>
        <w:rPr>
          <w:color w:val="282928"/>
          <w:spacing w:val="28"/>
        </w:rPr>
        <w:t xml:space="preserve"> </w:t>
      </w:r>
      <w:r>
        <w:rPr>
          <w:color w:val="282928"/>
        </w:rPr>
        <w:t>be</w:t>
      </w:r>
      <w:r>
        <w:rPr>
          <w:color w:val="282928"/>
          <w:spacing w:val="27"/>
        </w:rPr>
        <w:t xml:space="preserve"> </w:t>
      </w:r>
      <w:r>
        <w:rPr>
          <w:color w:val="282928"/>
        </w:rPr>
        <w:t>within</w:t>
      </w:r>
      <w:r>
        <w:rPr>
          <w:color w:val="282928"/>
          <w:spacing w:val="26"/>
        </w:rPr>
        <w:t xml:space="preserve"> </w:t>
      </w:r>
      <w:r>
        <w:rPr>
          <w:color w:val="282928"/>
        </w:rPr>
        <w:t>the</w:t>
      </w:r>
      <w:r>
        <w:rPr>
          <w:color w:val="282928"/>
          <w:spacing w:val="27"/>
        </w:rPr>
        <w:t xml:space="preserve"> </w:t>
      </w:r>
      <w:r>
        <w:rPr>
          <w:color w:val="282928"/>
        </w:rPr>
        <w:t>EMA</w:t>
      </w:r>
      <w:r>
        <w:rPr>
          <w:color w:val="282928"/>
          <w:spacing w:val="25"/>
        </w:rPr>
        <w:t xml:space="preserve"> </w:t>
      </w:r>
      <w:r>
        <w:rPr>
          <w:color w:val="282928"/>
        </w:rPr>
        <w:t>and</w:t>
      </w:r>
      <w:r>
        <w:rPr>
          <w:color w:val="282928"/>
          <w:spacing w:val="24"/>
        </w:rPr>
        <w:t xml:space="preserve"> </w:t>
      </w:r>
      <w:r>
        <w:rPr>
          <w:color w:val="282928"/>
        </w:rPr>
        <w:t>directly</w:t>
      </w:r>
      <w:r>
        <w:rPr>
          <w:color w:val="282928"/>
          <w:spacing w:val="24"/>
        </w:rPr>
        <w:t xml:space="preserve"> </w:t>
      </w:r>
      <w:r>
        <w:rPr>
          <w:color w:val="282928"/>
        </w:rPr>
        <w:t>related</w:t>
      </w:r>
      <w:r>
        <w:rPr>
          <w:color w:val="282928"/>
          <w:spacing w:val="24"/>
        </w:rPr>
        <w:t xml:space="preserve"> </w:t>
      </w:r>
      <w:r>
        <w:rPr>
          <w:color w:val="282928"/>
        </w:rPr>
        <w:t>to</w:t>
      </w:r>
      <w:r>
        <w:rPr>
          <w:color w:val="282928"/>
          <w:spacing w:val="26"/>
        </w:rPr>
        <w:t xml:space="preserve"> </w:t>
      </w:r>
      <w:r>
        <w:rPr>
          <w:color w:val="282928"/>
        </w:rPr>
        <w:t>the</w:t>
      </w:r>
      <w:r>
        <w:rPr>
          <w:color w:val="282928"/>
          <w:spacing w:val="27"/>
        </w:rPr>
        <w:t xml:space="preserve"> </w:t>
      </w:r>
      <w:r>
        <w:rPr>
          <w:color w:val="282928"/>
        </w:rPr>
        <w:t>services</w:t>
      </w:r>
      <w:r>
        <w:rPr>
          <w:color w:val="282928"/>
          <w:spacing w:val="24"/>
        </w:rPr>
        <w:t xml:space="preserve"> </w:t>
      </w:r>
      <w:r>
        <w:rPr>
          <w:color w:val="282928"/>
        </w:rPr>
        <w:t>provided</w:t>
      </w:r>
      <w:r>
        <w:rPr>
          <w:color w:val="282928"/>
          <w:spacing w:val="27"/>
        </w:rPr>
        <w:t xml:space="preserve"> </w:t>
      </w:r>
      <w:r>
        <w:rPr>
          <w:color w:val="282928"/>
        </w:rPr>
        <w:t>under</w:t>
      </w:r>
      <w:r>
        <w:rPr>
          <w:color w:val="282928"/>
          <w:spacing w:val="25"/>
        </w:rPr>
        <w:t xml:space="preserve"> </w:t>
      </w:r>
      <w:r>
        <w:rPr>
          <w:color w:val="282928"/>
        </w:rPr>
        <w:t>the</w:t>
      </w:r>
      <w:r>
        <w:rPr>
          <w:color w:val="282928"/>
          <w:spacing w:val="24"/>
        </w:rPr>
        <w:t xml:space="preserve"> </w:t>
      </w:r>
      <w:r>
        <w:rPr>
          <w:color w:val="282928"/>
        </w:rPr>
        <w:t xml:space="preserve">specific </w:t>
      </w:r>
      <w:r>
        <w:rPr>
          <w:color w:val="282928"/>
          <w:spacing w:val="-2"/>
        </w:rPr>
        <w:t>contract.</w:t>
      </w:r>
    </w:p>
    <w:p w14:paraId="6ACB73D5" w14:textId="77777777" w:rsidR="005F637C" w:rsidRDefault="005F637C" w:rsidP="005F637C">
      <w:pPr>
        <w:pStyle w:val="ListParagraph"/>
        <w:numPr>
          <w:ilvl w:val="0"/>
          <w:numId w:val="1"/>
        </w:numPr>
        <w:tabs>
          <w:tab w:val="left" w:pos="1311"/>
          <w:tab w:val="left" w:pos="1370"/>
        </w:tabs>
        <w:spacing w:before="252"/>
        <w:ind w:right="1281" w:hanging="272"/>
      </w:pPr>
      <w:r>
        <w:rPr>
          <w:color w:val="282928"/>
        </w:rPr>
        <w:t>Funds</w:t>
      </w:r>
      <w:r>
        <w:rPr>
          <w:color w:val="282928"/>
          <w:spacing w:val="-5"/>
        </w:rPr>
        <w:t xml:space="preserve"> </w:t>
      </w:r>
      <w:r>
        <w:rPr>
          <w:color w:val="282928"/>
        </w:rPr>
        <w:t>may</w:t>
      </w:r>
      <w:r>
        <w:rPr>
          <w:color w:val="282928"/>
          <w:spacing w:val="-5"/>
        </w:rPr>
        <w:t xml:space="preserve"> </w:t>
      </w:r>
      <w:r>
        <w:rPr>
          <w:color w:val="282928"/>
        </w:rPr>
        <w:t>not</w:t>
      </w:r>
      <w:r>
        <w:rPr>
          <w:color w:val="282928"/>
          <w:spacing w:val="-2"/>
        </w:rPr>
        <w:t xml:space="preserve"> </w:t>
      </w:r>
      <w:r>
        <w:rPr>
          <w:color w:val="282928"/>
        </w:rPr>
        <w:t>be</w:t>
      </w:r>
      <w:r>
        <w:rPr>
          <w:color w:val="282928"/>
          <w:spacing w:val="-3"/>
        </w:rPr>
        <w:t xml:space="preserve"> </w:t>
      </w:r>
      <w:r>
        <w:rPr>
          <w:color w:val="282928"/>
        </w:rPr>
        <w:t>used</w:t>
      </w:r>
      <w:r>
        <w:rPr>
          <w:color w:val="282928"/>
          <w:spacing w:val="-5"/>
        </w:rPr>
        <w:t xml:space="preserve"> </w:t>
      </w:r>
      <w:r>
        <w:rPr>
          <w:color w:val="282928"/>
        </w:rPr>
        <w:t>for</w:t>
      </w:r>
      <w:r>
        <w:rPr>
          <w:color w:val="282928"/>
          <w:spacing w:val="-5"/>
        </w:rPr>
        <w:t xml:space="preserve"> </w:t>
      </w:r>
      <w:r>
        <w:rPr>
          <w:color w:val="282928"/>
        </w:rPr>
        <w:t>outreach</w:t>
      </w:r>
      <w:r>
        <w:rPr>
          <w:color w:val="282928"/>
          <w:spacing w:val="-3"/>
        </w:rPr>
        <w:t xml:space="preserve"> </w:t>
      </w:r>
      <w:r>
        <w:rPr>
          <w:color w:val="282928"/>
        </w:rPr>
        <w:t>programs</w:t>
      </w:r>
      <w:r>
        <w:rPr>
          <w:color w:val="282928"/>
          <w:spacing w:val="-3"/>
        </w:rPr>
        <w:t xml:space="preserve"> </w:t>
      </w:r>
      <w:r>
        <w:rPr>
          <w:color w:val="282928"/>
        </w:rPr>
        <w:t>that</w:t>
      </w:r>
      <w:r>
        <w:rPr>
          <w:color w:val="282928"/>
          <w:spacing w:val="-3"/>
        </w:rPr>
        <w:t xml:space="preserve"> </w:t>
      </w:r>
      <w:r>
        <w:rPr>
          <w:color w:val="282928"/>
        </w:rPr>
        <w:t>have</w:t>
      </w:r>
      <w:r>
        <w:rPr>
          <w:color w:val="282928"/>
          <w:spacing w:val="-3"/>
        </w:rPr>
        <w:t xml:space="preserve"> </w:t>
      </w:r>
      <w:r>
        <w:rPr>
          <w:color w:val="282928"/>
        </w:rPr>
        <w:t>HIV</w:t>
      </w:r>
      <w:r>
        <w:rPr>
          <w:color w:val="282928"/>
          <w:spacing w:val="-2"/>
        </w:rPr>
        <w:t xml:space="preserve"> </w:t>
      </w:r>
      <w:r>
        <w:rPr>
          <w:color w:val="282928"/>
        </w:rPr>
        <w:t>prevention</w:t>
      </w:r>
      <w:r>
        <w:rPr>
          <w:color w:val="282928"/>
          <w:spacing w:val="-3"/>
        </w:rPr>
        <w:t xml:space="preserve"> </w:t>
      </w:r>
      <w:r>
        <w:rPr>
          <w:color w:val="282928"/>
        </w:rPr>
        <w:t>education</w:t>
      </w:r>
      <w:r>
        <w:rPr>
          <w:color w:val="282928"/>
          <w:spacing w:val="-6"/>
        </w:rPr>
        <w:t xml:space="preserve"> </w:t>
      </w:r>
      <w:r>
        <w:rPr>
          <w:color w:val="282928"/>
        </w:rPr>
        <w:t>as</w:t>
      </w:r>
      <w:r>
        <w:rPr>
          <w:color w:val="282928"/>
          <w:spacing w:val="-5"/>
        </w:rPr>
        <w:t xml:space="preserve"> </w:t>
      </w:r>
      <w:r>
        <w:rPr>
          <w:color w:val="282928"/>
        </w:rPr>
        <w:t>their</w:t>
      </w:r>
      <w:r>
        <w:rPr>
          <w:color w:val="282928"/>
          <w:spacing w:val="-5"/>
        </w:rPr>
        <w:t xml:space="preserve"> </w:t>
      </w:r>
      <w:r>
        <w:rPr>
          <w:color w:val="282928"/>
        </w:rPr>
        <w:t xml:space="preserve">exclusive purpose or broad-scope awareness activities about HIV services that target the </w:t>
      </w:r>
      <w:proofErr w:type="gramStart"/>
      <w:r>
        <w:rPr>
          <w:color w:val="282928"/>
        </w:rPr>
        <w:t>general public</w:t>
      </w:r>
      <w:proofErr w:type="gramEnd"/>
      <w:r>
        <w:rPr>
          <w:color w:val="282928"/>
        </w:rPr>
        <w:t>.</w:t>
      </w:r>
    </w:p>
    <w:p w14:paraId="1A27A519" w14:textId="77777777" w:rsidR="005F637C" w:rsidRDefault="005F637C" w:rsidP="005F637C">
      <w:pPr>
        <w:pStyle w:val="ListParagraph"/>
        <w:numPr>
          <w:ilvl w:val="0"/>
          <w:numId w:val="1"/>
        </w:numPr>
        <w:tabs>
          <w:tab w:val="left" w:pos="1311"/>
          <w:tab w:val="left" w:pos="1370"/>
        </w:tabs>
        <w:spacing w:before="252"/>
        <w:ind w:right="1281" w:hanging="272"/>
        <w:sectPr w:rsidR="005F637C" w:rsidSect="005F637C">
          <w:pgSz w:w="12240" w:h="15840"/>
          <w:pgMar w:top="1360" w:right="160" w:bottom="1480" w:left="400" w:header="0" w:footer="1284" w:gutter="0"/>
          <w:cols w:space="720"/>
        </w:sectPr>
      </w:pPr>
      <w:r>
        <w:t xml:space="preserve">Additional conditions are outlined in the annual Provider Manual. </w:t>
      </w:r>
    </w:p>
    <w:p w14:paraId="7DF56727" w14:textId="77777777" w:rsidR="005F637C" w:rsidRDefault="005F637C" w:rsidP="00862C34">
      <w:pPr>
        <w:pStyle w:val="Heading2"/>
        <w:shd w:val="clear" w:color="auto" w:fill="F2F2F2" w:themeFill="background1" w:themeFillShade="F2"/>
      </w:pPr>
      <w:bookmarkStart w:id="12" w:name="_Toc176982296"/>
      <w:r>
        <w:lastRenderedPageBreak/>
        <w:t>Program Rules FY 25 – 30</w:t>
      </w:r>
      <w:bookmarkEnd w:id="12"/>
      <w:r>
        <w:t xml:space="preserve"> </w:t>
      </w:r>
    </w:p>
    <w:p w14:paraId="4A83306A" w14:textId="77777777" w:rsidR="005F637C" w:rsidRDefault="005F637C" w:rsidP="005F637C">
      <w:pPr>
        <w:pStyle w:val="BodyText"/>
        <w:rPr>
          <w:sz w:val="20"/>
        </w:rPr>
      </w:pPr>
    </w:p>
    <w:p w14:paraId="25E5260E" w14:textId="77777777" w:rsidR="005F637C" w:rsidRDefault="005F637C" w:rsidP="005F637C">
      <w:pPr>
        <w:rPr>
          <w:b/>
          <w:spacing w:val="-2"/>
          <w:sz w:val="24"/>
        </w:rPr>
      </w:pPr>
      <w:r>
        <w:rPr>
          <w:b/>
          <w:spacing w:val="-2"/>
          <w:sz w:val="24"/>
        </w:rPr>
        <w:t>Reporting</w:t>
      </w:r>
    </w:p>
    <w:p w14:paraId="62F1AEDE" w14:textId="77777777" w:rsidR="005F637C" w:rsidRPr="00A26CC2" w:rsidRDefault="005F637C" w:rsidP="005F637C">
      <w:pPr>
        <w:ind w:left="118"/>
        <w:rPr>
          <w:b/>
          <w:sz w:val="24"/>
        </w:rPr>
      </w:pPr>
    </w:p>
    <w:p w14:paraId="6CCE54EF" w14:textId="77777777" w:rsidR="005F637C" w:rsidRDefault="005F637C" w:rsidP="005F637C">
      <w:pPr>
        <w:rPr>
          <w:bCs/>
          <w:spacing w:val="-2"/>
          <w:szCs w:val="20"/>
        </w:rPr>
      </w:pPr>
      <w:r w:rsidRPr="00C35585">
        <w:rPr>
          <w:bCs/>
          <w:spacing w:val="-2"/>
          <w:szCs w:val="20"/>
        </w:rPr>
        <w:t xml:space="preserve">Reporting, as outlined below, is a mandatory deliverable within the Ryan White Part </w:t>
      </w:r>
      <w:proofErr w:type="gramStart"/>
      <w:r w:rsidRPr="00C35585">
        <w:rPr>
          <w:bCs/>
          <w:spacing w:val="-2"/>
          <w:szCs w:val="20"/>
        </w:rPr>
        <w:t>A</w:t>
      </w:r>
      <w:proofErr w:type="gramEnd"/>
      <w:r>
        <w:rPr>
          <w:bCs/>
          <w:spacing w:val="-2"/>
          <w:szCs w:val="20"/>
        </w:rPr>
        <w:t xml:space="preserve"> Annual Scopes of Services</w:t>
      </w:r>
      <w:r w:rsidRPr="00C35585">
        <w:rPr>
          <w:bCs/>
          <w:spacing w:val="-2"/>
          <w:szCs w:val="20"/>
        </w:rPr>
        <w:t>. Failure</w:t>
      </w:r>
      <w:r>
        <w:rPr>
          <w:bCs/>
          <w:spacing w:val="-2"/>
          <w:szCs w:val="20"/>
        </w:rPr>
        <w:t xml:space="preserve"> </w:t>
      </w:r>
      <w:r w:rsidRPr="00C35585">
        <w:rPr>
          <w:bCs/>
          <w:spacing w:val="-2"/>
          <w:szCs w:val="20"/>
        </w:rPr>
        <w:t>to produce timely and adequate reports may jeopardize the subrecipient’s eligibility or consideration for</w:t>
      </w:r>
      <w:r>
        <w:rPr>
          <w:bCs/>
          <w:spacing w:val="-2"/>
          <w:szCs w:val="20"/>
        </w:rPr>
        <w:t xml:space="preserve"> </w:t>
      </w:r>
      <w:r w:rsidRPr="00C35585">
        <w:rPr>
          <w:bCs/>
          <w:spacing w:val="-2"/>
          <w:szCs w:val="20"/>
        </w:rPr>
        <w:t>funding in subsequent years.</w:t>
      </w:r>
    </w:p>
    <w:p w14:paraId="429D504E" w14:textId="77777777" w:rsidR="005F637C" w:rsidRPr="00C35585" w:rsidRDefault="005F637C" w:rsidP="005F637C">
      <w:pPr>
        <w:ind w:left="118"/>
        <w:rPr>
          <w:bCs/>
          <w:spacing w:val="-2"/>
          <w:szCs w:val="20"/>
        </w:rPr>
      </w:pPr>
    </w:p>
    <w:p w14:paraId="281EA75D" w14:textId="77777777" w:rsidR="005F637C" w:rsidRPr="005B3204" w:rsidRDefault="005F637C" w:rsidP="005F637C">
      <w:pPr>
        <w:pStyle w:val="ListParagraph"/>
        <w:numPr>
          <w:ilvl w:val="0"/>
          <w:numId w:val="71"/>
        </w:numPr>
        <w:ind w:left="720"/>
        <w:rPr>
          <w:bCs/>
          <w:spacing w:val="-2"/>
          <w:szCs w:val="20"/>
        </w:rPr>
      </w:pPr>
      <w:r w:rsidRPr="005B3204">
        <w:rPr>
          <w:bCs/>
          <w:spacing w:val="-2"/>
          <w:szCs w:val="20"/>
        </w:rPr>
        <w:t>The subrecipient must maintain a record of participating Part A clients in BPHC’s E2Boston System. Subrecipients must register all clients in E2Boston, including information regarding their demographics, exposure category, diagnostic information, housing and insurance status, and medical history. Every month, the subrecipient must enter utilization data for each client,</w:t>
      </w:r>
      <w:r>
        <w:rPr>
          <w:bCs/>
          <w:spacing w:val="-2"/>
          <w:szCs w:val="20"/>
        </w:rPr>
        <w:t xml:space="preserve"> </w:t>
      </w:r>
      <w:r w:rsidRPr="005B3204">
        <w:rPr>
          <w:bCs/>
          <w:spacing w:val="-2"/>
          <w:szCs w:val="20"/>
        </w:rPr>
        <w:t xml:space="preserve">including units of service delivered, dates of service, and the number of units. Units are defined in the Ryan White Service Standards.  </w:t>
      </w:r>
    </w:p>
    <w:p w14:paraId="3B076B42" w14:textId="77777777" w:rsidR="005F637C" w:rsidRPr="00C35585" w:rsidRDefault="005F637C" w:rsidP="005F637C">
      <w:pPr>
        <w:ind w:left="360"/>
        <w:rPr>
          <w:bCs/>
          <w:spacing w:val="-2"/>
          <w:szCs w:val="20"/>
        </w:rPr>
      </w:pPr>
    </w:p>
    <w:p w14:paraId="26AA9FF7" w14:textId="77777777" w:rsidR="005F637C" w:rsidRPr="005B3204" w:rsidRDefault="005F637C" w:rsidP="005F637C">
      <w:pPr>
        <w:pStyle w:val="ListParagraph"/>
        <w:numPr>
          <w:ilvl w:val="0"/>
          <w:numId w:val="71"/>
        </w:numPr>
        <w:ind w:left="720"/>
        <w:rPr>
          <w:bCs/>
          <w:spacing w:val="-2"/>
          <w:szCs w:val="20"/>
        </w:rPr>
      </w:pPr>
      <w:r w:rsidRPr="005B3204">
        <w:rPr>
          <w:bCs/>
          <w:spacing w:val="-2"/>
          <w:szCs w:val="20"/>
        </w:rPr>
        <w:t xml:space="preserve">The subrecipient must complete an Outcome Measurement Report to quantify and track the health of each client served. A “Client Clock” monitors outcomes reporting on a cycle during which the client received services. Subrecipients must also ensure that all other client-specific timelines, Eligibility, Reassessments etc., are met throughout the year </w:t>
      </w:r>
      <w:proofErr w:type="gramStart"/>
      <w:r w:rsidRPr="005B3204">
        <w:rPr>
          <w:bCs/>
          <w:spacing w:val="-2"/>
          <w:szCs w:val="20"/>
        </w:rPr>
        <w:t>through the use of</w:t>
      </w:r>
      <w:proofErr w:type="gramEnd"/>
      <w:r w:rsidRPr="005B3204">
        <w:rPr>
          <w:bCs/>
          <w:spacing w:val="-2"/>
          <w:szCs w:val="20"/>
        </w:rPr>
        <w:t xml:space="preserve"> E2Boston. </w:t>
      </w:r>
    </w:p>
    <w:p w14:paraId="7AC78A2A" w14:textId="77777777" w:rsidR="005F637C" w:rsidRDefault="005F637C" w:rsidP="005F637C">
      <w:pPr>
        <w:ind w:left="360"/>
        <w:rPr>
          <w:bCs/>
          <w:spacing w:val="-2"/>
          <w:szCs w:val="20"/>
        </w:rPr>
      </w:pPr>
    </w:p>
    <w:p w14:paraId="540C5961" w14:textId="77777777" w:rsidR="005F637C" w:rsidRPr="005B3204" w:rsidRDefault="005F637C" w:rsidP="005F637C">
      <w:pPr>
        <w:pStyle w:val="ListParagraph"/>
        <w:numPr>
          <w:ilvl w:val="0"/>
          <w:numId w:val="71"/>
        </w:numPr>
        <w:ind w:left="720"/>
        <w:rPr>
          <w:bCs/>
          <w:spacing w:val="-2"/>
          <w:szCs w:val="20"/>
        </w:rPr>
      </w:pPr>
      <w:r w:rsidRPr="005B3204">
        <w:rPr>
          <w:bCs/>
          <w:spacing w:val="-2"/>
          <w:szCs w:val="20"/>
        </w:rPr>
        <w:t>Subrecipients must notify Ryan White Services Division (</w:t>
      </w:r>
      <w:r>
        <w:rPr>
          <w:bCs/>
          <w:spacing w:val="-2"/>
          <w:szCs w:val="20"/>
        </w:rPr>
        <w:t>RWS</w:t>
      </w:r>
      <w:r w:rsidRPr="005B3204">
        <w:rPr>
          <w:bCs/>
          <w:spacing w:val="-2"/>
          <w:szCs w:val="20"/>
        </w:rPr>
        <w:t xml:space="preserve">) of updates to their annual work plan. </w:t>
      </w:r>
    </w:p>
    <w:p w14:paraId="78CDBC45" w14:textId="77777777" w:rsidR="005F637C" w:rsidRPr="00C35585" w:rsidRDefault="005F637C" w:rsidP="005F637C">
      <w:pPr>
        <w:ind w:left="360"/>
        <w:rPr>
          <w:bCs/>
          <w:spacing w:val="-2"/>
          <w:szCs w:val="20"/>
        </w:rPr>
      </w:pPr>
    </w:p>
    <w:p w14:paraId="07BCA1B3" w14:textId="77777777" w:rsidR="005F637C" w:rsidRPr="005B3204" w:rsidRDefault="005F637C" w:rsidP="005F637C">
      <w:pPr>
        <w:pStyle w:val="ListParagraph"/>
        <w:numPr>
          <w:ilvl w:val="0"/>
          <w:numId w:val="71"/>
        </w:numPr>
        <w:ind w:left="720"/>
        <w:rPr>
          <w:bCs/>
          <w:spacing w:val="-2"/>
          <w:szCs w:val="20"/>
        </w:rPr>
      </w:pPr>
      <w:r w:rsidRPr="005B3204">
        <w:rPr>
          <w:bCs/>
          <w:spacing w:val="-2"/>
          <w:szCs w:val="20"/>
        </w:rPr>
        <w:t xml:space="preserve">Subrecipients must report changes to primary Ryan White Part A program contacts to their assigned contract manager as soon as possible, and no later than, within a month of the change. </w:t>
      </w:r>
    </w:p>
    <w:p w14:paraId="6A94029A" w14:textId="77777777" w:rsidR="005F637C" w:rsidRDefault="005F637C" w:rsidP="005F637C">
      <w:pPr>
        <w:ind w:left="360"/>
        <w:rPr>
          <w:bCs/>
          <w:spacing w:val="-2"/>
          <w:szCs w:val="20"/>
        </w:rPr>
      </w:pPr>
    </w:p>
    <w:p w14:paraId="4B34BF16" w14:textId="77777777" w:rsidR="005F637C" w:rsidRPr="005B3204" w:rsidRDefault="005F637C" w:rsidP="005F637C">
      <w:pPr>
        <w:pStyle w:val="ListParagraph"/>
        <w:numPr>
          <w:ilvl w:val="0"/>
          <w:numId w:val="71"/>
        </w:numPr>
        <w:ind w:left="720"/>
        <w:rPr>
          <w:bCs/>
          <w:spacing w:val="-2"/>
          <w:szCs w:val="20"/>
        </w:rPr>
      </w:pPr>
      <w:r w:rsidRPr="005B3204">
        <w:rPr>
          <w:bCs/>
          <w:spacing w:val="-2"/>
          <w:szCs w:val="20"/>
        </w:rPr>
        <w:t>If a subrecipient receives Medical or Non-Medical Case Management and Psychosocial Support Services, they must report changes in their case management and psychosocial support staff to the Case Management Training Program, and Psychosocial Support training and ensure the staff attends the required trainings. Subrecipients should contact their contract manager with any questions.</w:t>
      </w:r>
    </w:p>
    <w:p w14:paraId="41939379" w14:textId="77777777" w:rsidR="005F637C" w:rsidRPr="00C35585" w:rsidRDefault="005F637C" w:rsidP="005F637C">
      <w:pPr>
        <w:ind w:left="360"/>
        <w:rPr>
          <w:bCs/>
          <w:spacing w:val="-2"/>
          <w:szCs w:val="20"/>
        </w:rPr>
      </w:pPr>
    </w:p>
    <w:p w14:paraId="558D52AF" w14:textId="77777777" w:rsidR="005F637C" w:rsidRPr="005B3204" w:rsidRDefault="005F637C" w:rsidP="005F637C">
      <w:pPr>
        <w:pStyle w:val="ListParagraph"/>
        <w:numPr>
          <w:ilvl w:val="0"/>
          <w:numId w:val="71"/>
        </w:numPr>
        <w:ind w:left="720"/>
        <w:rPr>
          <w:bCs/>
          <w:spacing w:val="-2"/>
          <w:szCs w:val="20"/>
        </w:rPr>
      </w:pPr>
      <w:r w:rsidRPr="005B3204">
        <w:rPr>
          <w:bCs/>
          <w:spacing w:val="-2"/>
          <w:szCs w:val="20"/>
        </w:rPr>
        <w:t xml:space="preserve">All subrecipients must complete the Ryan White Services Report (RSR) each calendar year. </w:t>
      </w:r>
      <w:r>
        <w:rPr>
          <w:bCs/>
          <w:spacing w:val="-2"/>
          <w:szCs w:val="20"/>
        </w:rPr>
        <w:t>RWS</w:t>
      </w:r>
      <w:r w:rsidRPr="005B3204">
        <w:rPr>
          <w:bCs/>
          <w:spacing w:val="-2"/>
          <w:szCs w:val="20"/>
        </w:rPr>
        <w:t xml:space="preserve"> will release additional information in January before the RSR submission. </w:t>
      </w:r>
      <w:r w:rsidRPr="005B3204">
        <w:rPr>
          <w:bCs/>
          <w:i/>
          <w:iCs/>
          <w:spacing w:val="-2"/>
          <w:szCs w:val="20"/>
        </w:rPr>
        <w:t xml:space="preserve">Additional information available on the </w:t>
      </w:r>
      <w:proofErr w:type="spellStart"/>
      <w:r w:rsidRPr="005B3204">
        <w:rPr>
          <w:bCs/>
          <w:i/>
          <w:iCs/>
          <w:spacing w:val="-2"/>
          <w:szCs w:val="20"/>
        </w:rPr>
        <w:t>TargetHIV</w:t>
      </w:r>
      <w:proofErr w:type="spellEnd"/>
      <w:r w:rsidRPr="005B3204">
        <w:rPr>
          <w:bCs/>
          <w:i/>
          <w:iCs/>
          <w:spacing w:val="-2"/>
          <w:szCs w:val="20"/>
        </w:rPr>
        <w:t xml:space="preserve"> website. </w:t>
      </w:r>
    </w:p>
    <w:p w14:paraId="29A9F997" w14:textId="77777777" w:rsidR="005F637C" w:rsidRPr="00C35585" w:rsidRDefault="005F637C" w:rsidP="005F637C">
      <w:pPr>
        <w:ind w:left="360"/>
        <w:rPr>
          <w:bCs/>
          <w:spacing w:val="-2"/>
          <w:szCs w:val="20"/>
        </w:rPr>
      </w:pPr>
    </w:p>
    <w:p w14:paraId="78D8CC8D" w14:textId="77777777" w:rsidR="005F637C" w:rsidRPr="005B3204" w:rsidRDefault="005F637C" w:rsidP="005F637C">
      <w:pPr>
        <w:pStyle w:val="ListParagraph"/>
        <w:numPr>
          <w:ilvl w:val="0"/>
          <w:numId w:val="71"/>
        </w:numPr>
        <w:ind w:left="720"/>
        <w:rPr>
          <w:bCs/>
          <w:spacing w:val="-2"/>
          <w:szCs w:val="20"/>
        </w:rPr>
        <w:sectPr w:rsidR="005F637C" w:rsidRPr="005B3204" w:rsidSect="005F637C">
          <w:pgSz w:w="12240" w:h="15840"/>
          <w:pgMar w:top="1440" w:right="1440" w:bottom="1440" w:left="1440" w:header="0" w:footer="1284" w:gutter="0"/>
          <w:cols w:space="720"/>
          <w:docGrid w:linePitch="299"/>
        </w:sectPr>
      </w:pPr>
      <w:r w:rsidRPr="005B3204">
        <w:rPr>
          <w:bCs/>
          <w:spacing w:val="-2"/>
          <w:szCs w:val="20"/>
        </w:rPr>
        <w:t>All subrecipients must comply with the requirements detailed in the Ryan White Service Standards.</w:t>
      </w:r>
    </w:p>
    <w:p w14:paraId="302C2DFE" w14:textId="77777777" w:rsidR="005F637C" w:rsidRPr="00B6148B" w:rsidRDefault="005F637C" w:rsidP="005F637C">
      <w:pPr>
        <w:spacing w:before="81"/>
        <w:ind w:left="1040"/>
        <w:rPr>
          <w:b/>
          <w:spacing w:val="-2"/>
        </w:rPr>
      </w:pPr>
      <w:r>
        <w:rPr>
          <w:b/>
          <w:spacing w:val="-2"/>
        </w:rPr>
        <w:t>Monitoring</w:t>
      </w:r>
    </w:p>
    <w:p w14:paraId="29ED2AFD" w14:textId="77777777" w:rsidR="005F637C" w:rsidRDefault="005F637C" w:rsidP="005F637C">
      <w:pPr>
        <w:spacing w:before="21" w:line="259" w:lineRule="auto"/>
        <w:ind w:left="1040" w:right="1309"/>
      </w:pPr>
      <w:r>
        <w:t>BPHC</w:t>
      </w:r>
      <w:r>
        <w:rPr>
          <w:spacing w:val="-3"/>
        </w:rPr>
        <w:t xml:space="preserve"> </w:t>
      </w:r>
      <w:r>
        <w:t>or</w:t>
      </w:r>
      <w:r>
        <w:rPr>
          <w:spacing w:val="-2"/>
        </w:rPr>
        <w:t xml:space="preserve"> </w:t>
      </w:r>
      <w:r>
        <w:t>other</w:t>
      </w:r>
      <w:r>
        <w:rPr>
          <w:spacing w:val="-2"/>
        </w:rPr>
        <w:t xml:space="preserve"> </w:t>
      </w:r>
      <w:r>
        <w:t>entities</w:t>
      </w:r>
      <w:r>
        <w:rPr>
          <w:spacing w:val="-4"/>
        </w:rPr>
        <w:t xml:space="preserve"> </w:t>
      </w:r>
      <w:r>
        <w:t>on</w:t>
      </w:r>
      <w:r>
        <w:rPr>
          <w:spacing w:val="-2"/>
        </w:rPr>
        <w:t xml:space="preserve"> </w:t>
      </w:r>
      <w:r>
        <w:t>behalf</w:t>
      </w:r>
      <w:r>
        <w:rPr>
          <w:spacing w:val="-2"/>
        </w:rPr>
        <w:t xml:space="preserve"> </w:t>
      </w:r>
      <w:r>
        <w:t>of</w:t>
      </w:r>
      <w:r>
        <w:rPr>
          <w:spacing w:val="-2"/>
        </w:rPr>
        <w:t xml:space="preserve"> </w:t>
      </w:r>
      <w:r>
        <w:t>BPHC</w:t>
      </w:r>
      <w:r>
        <w:rPr>
          <w:spacing w:val="-3"/>
        </w:rPr>
        <w:t xml:space="preserve"> </w:t>
      </w:r>
      <w:r>
        <w:t>will</w:t>
      </w:r>
      <w:r>
        <w:rPr>
          <w:spacing w:val="-1"/>
        </w:rPr>
        <w:t xml:space="preserve"> </w:t>
      </w:r>
      <w:r>
        <w:t>conduct</w:t>
      </w:r>
      <w:r>
        <w:rPr>
          <w:spacing w:val="-1"/>
        </w:rPr>
        <w:t xml:space="preserve"> </w:t>
      </w:r>
      <w:r>
        <w:t>site</w:t>
      </w:r>
      <w:r>
        <w:rPr>
          <w:spacing w:val="-2"/>
        </w:rPr>
        <w:t xml:space="preserve"> </w:t>
      </w:r>
      <w:r>
        <w:t>visits.</w:t>
      </w:r>
      <w:r>
        <w:rPr>
          <w:spacing w:val="-4"/>
        </w:rPr>
        <w:t xml:space="preserve"> </w:t>
      </w:r>
      <w:r>
        <w:t>The</w:t>
      </w:r>
      <w:r>
        <w:rPr>
          <w:spacing w:val="-4"/>
        </w:rPr>
        <w:t xml:space="preserve"> </w:t>
      </w:r>
      <w:r>
        <w:t>Subrecipient</w:t>
      </w:r>
      <w:r>
        <w:rPr>
          <w:spacing w:val="-2"/>
        </w:rPr>
        <w:t xml:space="preserve"> </w:t>
      </w:r>
      <w:r>
        <w:t>will</w:t>
      </w:r>
      <w:r>
        <w:rPr>
          <w:spacing w:val="-1"/>
        </w:rPr>
        <w:t xml:space="preserve"> </w:t>
      </w:r>
      <w:r>
        <w:t>receive</w:t>
      </w:r>
      <w:r>
        <w:rPr>
          <w:spacing w:val="-2"/>
        </w:rPr>
        <w:t xml:space="preserve"> </w:t>
      </w:r>
      <w:r>
        <w:t>no</w:t>
      </w:r>
      <w:r>
        <w:rPr>
          <w:spacing w:val="-2"/>
        </w:rPr>
        <w:t xml:space="preserve"> </w:t>
      </w:r>
      <w:r>
        <w:t>less than one (1) site visit during the period of performance (March 1 through February 28 of each year). Site visits include a review of both fiscal and programmatic</w:t>
      </w:r>
      <w:r>
        <w:rPr>
          <w:spacing w:val="-1"/>
        </w:rPr>
        <w:t xml:space="preserve"> </w:t>
      </w:r>
      <w:r>
        <w:t>documentation.</w:t>
      </w:r>
      <w:r>
        <w:rPr>
          <w:spacing w:val="-1"/>
        </w:rPr>
        <w:t xml:space="preserve"> </w:t>
      </w:r>
      <w:r>
        <w:t>Key</w:t>
      </w:r>
      <w:r>
        <w:rPr>
          <w:spacing w:val="-3"/>
        </w:rPr>
        <w:t xml:space="preserve"> </w:t>
      </w:r>
      <w:r>
        <w:t>personnel</w:t>
      </w:r>
      <w:r>
        <w:rPr>
          <w:spacing w:val="-2"/>
        </w:rPr>
        <w:t xml:space="preserve"> </w:t>
      </w:r>
      <w:r>
        <w:t>involved</w:t>
      </w:r>
      <w:r>
        <w:rPr>
          <w:spacing w:val="-3"/>
        </w:rPr>
        <w:t xml:space="preserve"> </w:t>
      </w:r>
      <w:r>
        <w:t>in</w:t>
      </w:r>
      <w:r>
        <w:rPr>
          <w:spacing w:val="-1"/>
        </w:rPr>
        <w:t xml:space="preserve"> </w:t>
      </w:r>
      <w:r>
        <w:t>implementing the Scope of Services at all</w:t>
      </w:r>
      <w:r>
        <w:rPr>
          <w:spacing w:val="-4"/>
        </w:rPr>
        <w:t xml:space="preserve"> </w:t>
      </w:r>
      <w:r>
        <w:t>locations</w:t>
      </w:r>
      <w:r>
        <w:rPr>
          <w:spacing w:val="-2"/>
        </w:rPr>
        <w:t xml:space="preserve"> </w:t>
      </w:r>
      <w:r>
        <w:t>where</w:t>
      </w:r>
      <w:r>
        <w:rPr>
          <w:spacing w:val="-4"/>
        </w:rPr>
        <w:t xml:space="preserve"> </w:t>
      </w:r>
      <w:r>
        <w:t>funded</w:t>
      </w:r>
      <w:r>
        <w:rPr>
          <w:spacing w:val="-2"/>
        </w:rPr>
        <w:t xml:space="preserve"> </w:t>
      </w:r>
      <w:r>
        <w:t>activities</w:t>
      </w:r>
      <w:r>
        <w:rPr>
          <w:spacing w:val="-2"/>
        </w:rPr>
        <w:t xml:space="preserve"> </w:t>
      </w:r>
      <w:r>
        <w:t>occur</w:t>
      </w:r>
      <w:r>
        <w:rPr>
          <w:spacing w:val="-4"/>
        </w:rPr>
        <w:t xml:space="preserve"> </w:t>
      </w:r>
      <w:r>
        <w:t>should</w:t>
      </w:r>
      <w:r>
        <w:rPr>
          <w:spacing w:val="-5"/>
        </w:rPr>
        <w:t xml:space="preserve"> </w:t>
      </w:r>
      <w:r>
        <w:t>be</w:t>
      </w:r>
      <w:r>
        <w:rPr>
          <w:spacing w:val="-2"/>
        </w:rPr>
        <w:t xml:space="preserve"> </w:t>
      </w:r>
      <w:r>
        <w:t>available</w:t>
      </w:r>
      <w:r>
        <w:rPr>
          <w:spacing w:val="-2"/>
        </w:rPr>
        <w:t xml:space="preserve"> </w:t>
      </w:r>
      <w:r>
        <w:t>for</w:t>
      </w:r>
      <w:r>
        <w:rPr>
          <w:spacing w:val="-2"/>
        </w:rPr>
        <w:t xml:space="preserve"> </w:t>
      </w:r>
      <w:r>
        <w:t>site visits</w:t>
      </w:r>
      <w:r>
        <w:rPr>
          <w:spacing w:val="-4"/>
        </w:rPr>
        <w:t xml:space="preserve"> </w:t>
      </w:r>
      <w:r>
        <w:t>and</w:t>
      </w:r>
      <w:r>
        <w:rPr>
          <w:spacing w:val="-2"/>
        </w:rPr>
        <w:t xml:space="preserve"> </w:t>
      </w:r>
      <w:r>
        <w:t>make</w:t>
      </w:r>
      <w:r>
        <w:rPr>
          <w:spacing w:val="-2"/>
        </w:rPr>
        <w:t xml:space="preserve"> </w:t>
      </w:r>
      <w:r>
        <w:t>all</w:t>
      </w:r>
      <w:r>
        <w:rPr>
          <w:spacing w:val="-1"/>
        </w:rPr>
        <w:t xml:space="preserve"> </w:t>
      </w:r>
      <w:r>
        <w:t>appropriate records available to BPHC staff.</w:t>
      </w:r>
    </w:p>
    <w:p w14:paraId="0A96EADA" w14:textId="77777777" w:rsidR="005F637C" w:rsidRDefault="005F637C" w:rsidP="005F637C">
      <w:pPr>
        <w:spacing w:before="158" w:line="259" w:lineRule="auto"/>
        <w:ind w:left="1040" w:right="1276"/>
        <w:jc w:val="both"/>
      </w:pPr>
      <w:r>
        <w:t>Additional information may be requested before, at, or after the site visit(s). The Subrecipient will have a reasonable time to produce such information. The Subrecipient will also receive reasonable notice prior to each site visit. The BPHC will take care to schedule site visits at such times as may be mutually</w:t>
      </w:r>
      <w:r>
        <w:rPr>
          <w:spacing w:val="-6"/>
        </w:rPr>
        <w:t xml:space="preserve"> </w:t>
      </w:r>
      <w:r>
        <w:t>agreed</w:t>
      </w:r>
      <w:r>
        <w:rPr>
          <w:spacing w:val="-4"/>
        </w:rPr>
        <w:t xml:space="preserve"> </w:t>
      </w:r>
      <w:r>
        <w:t>upon,</w:t>
      </w:r>
      <w:r>
        <w:rPr>
          <w:spacing w:val="-6"/>
        </w:rPr>
        <w:t xml:space="preserve"> </w:t>
      </w:r>
      <w:r>
        <w:t>so</w:t>
      </w:r>
      <w:r>
        <w:rPr>
          <w:spacing w:val="-3"/>
        </w:rPr>
        <w:t xml:space="preserve"> </w:t>
      </w:r>
      <w:r>
        <w:t>long</w:t>
      </w:r>
      <w:r>
        <w:rPr>
          <w:spacing w:val="-6"/>
        </w:rPr>
        <w:t xml:space="preserve"> </w:t>
      </w:r>
      <w:r>
        <w:t>as</w:t>
      </w:r>
      <w:r>
        <w:rPr>
          <w:spacing w:val="-3"/>
        </w:rPr>
        <w:t xml:space="preserve"> </w:t>
      </w:r>
      <w:r>
        <w:t>such</w:t>
      </w:r>
      <w:r>
        <w:rPr>
          <w:spacing w:val="-4"/>
        </w:rPr>
        <w:t xml:space="preserve"> </w:t>
      </w:r>
      <w:r>
        <w:t>scheduling</w:t>
      </w:r>
      <w:r>
        <w:rPr>
          <w:spacing w:val="-6"/>
        </w:rPr>
        <w:t xml:space="preserve"> </w:t>
      </w:r>
      <w:r>
        <w:t>does</w:t>
      </w:r>
      <w:r>
        <w:rPr>
          <w:spacing w:val="-5"/>
        </w:rPr>
        <w:t xml:space="preserve"> </w:t>
      </w:r>
      <w:r>
        <w:t>not</w:t>
      </w:r>
      <w:r>
        <w:rPr>
          <w:spacing w:val="-3"/>
        </w:rPr>
        <w:t xml:space="preserve"> </w:t>
      </w:r>
      <w:r>
        <w:t>result</w:t>
      </w:r>
      <w:r>
        <w:rPr>
          <w:spacing w:val="-5"/>
        </w:rPr>
        <w:t xml:space="preserve"> </w:t>
      </w:r>
      <w:r>
        <w:t>in</w:t>
      </w:r>
      <w:r>
        <w:rPr>
          <w:spacing w:val="-4"/>
        </w:rPr>
        <w:t xml:space="preserve"> </w:t>
      </w:r>
      <w:r>
        <w:t>delay,</w:t>
      </w:r>
      <w:r>
        <w:rPr>
          <w:spacing w:val="-4"/>
        </w:rPr>
        <w:t xml:space="preserve"> </w:t>
      </w:r>
      <w:r>
        <w:t>in</w:t>
      </w:r>
      <w:r>
        <w:rPr>
          <w:spacing w:val="-4"/>
        </w:rPr>
        <w:t xml:space="preserve"> </w:t>
      </w:r>
      <w:r>
        <w:t>which</w:t>
      </w:r>
      <w:r>
        <w:rPr>
          <w:spacing w:val="-6"/>
        </w:rPr>
        <w:t xml:space="preserve"> </w:t>
      </w:r>
      <w:r>
        <w:t>case</w:t>
      </w:r>
      <w:r>
        <w:rPr>
          <w:spacing w:val="-5"/>
        </w:rPr>
        <w:t xml:space="preserve"> </w:t>
      </w:r>
      <w:r>
        <w:t>the</w:t>
      </w:r>
      <w:r>
        <w:rPr>
          <w:spacing w:val="-3"/>
        </w:rPr>
        <w:t xml:space="preserve"> </w:t>
      </w:r>
      <w:r>
        <w:t>Boston</w:t>
      </w:r>
      <w:r>
        <w:rPr>
          <w:spacing w:val="-4"/>
        </w:rPr>
        <w:t xml:space="preserve"> </w:t>
      </w:r>
      <w:r>
        <w:t>Public Health</w:t>
      </w:r>
      <w:r>
        <w:rPr>
          <w:spacing w:val="-4"/>
        </w:rPr>
        <w:t xml:space="preserve"> </w:t>
      </w:r>
      <w:r>
        <w:t>Commission</w:t>
      </w:r>
      <w:r>
        <w:rPr>
          <w:spacing w:val="-4"/>
        </w:rPr>
        <w:t xml:space="preserve"> </w:t>
      </w:r>
      <w:r>
        <w:t>shall</w:t>
      </w:r>
      <w:r>
        <w:rPr>
          <w:spacing w:val="-3"/>
        </w:rPr>
        <w:t xml:space="preserve"> </w:t>
      </w:r>
      <w:r>
        <w:t>specify</w:t>
      </w:r>
      <w:r>
        <w:rPr>
          <w:spacing w:val="-6"/>
        </w:rPr>
        <w:t xml:space="preserve"> </w:t>
      </w:r>
      <w:r>
        <w:t>a</w:t>
      </w:r>
      <w:r>
        <w:rPr>
          <w:spacing w:val="-3"/>
        </w:rPr>
        <w:t xml:space="preserve"> </w:t>
      </w:r>
      <w:r>
        <w:t>date</w:t>
      </w:r>
      <w:r>
        <w:rPr>
          <w:spacing w:val="-3"/>
        </w:rPr>
        <w:t xml:space="preserve"> </w:t>
      </w:r>
      <w:r>
        <w:t>and</w:t>
      </w:r>
      <w:r>
        <w:rPr>
          <w:spacing w:val="-4"/>
        </w:rPr>
        <w:t xml:space="preserve"> </w:t>
      </w:r>
      <w:r>
        <w:t>time</w:t>
      </w:r>
      <w:r>
        <w:rPr>
          <w:spacing w:val="-3"/>
        </w:rPr>
        <w:t xml:space="preserve"> </w:t>
      </w:r>
      <w:r>
        <w:t>for</w:t>
      </w:r>
      <w:r>
        <w:rPr>
          <w:spacing w:val="-3"/>
        </w:rPr>
        <w:t xml:space="preserve"> </w:t>
      </w:r>
      <w:r>
        <w:t>the</w:t>
      </w:r>
      <w:r>
        <w:rPr>
          <w:spacing w:val="-3"/>
        </w:rPr>
        <w:t xml:space="preserve"> </w:t>
      </w:r>
      <w:r>
        <w:t>site</w:t>
      </w:r>
      <w:r>
        <w:rPr>
          <w:spacing w:val="-3"/>
        </w:rPr>
        <w:t xml:space="preserve"> </w:t>
      </w:r>
      <w:r>
        <w:t>visit.</w:t>
      </w:r>
      <w:r>
        <w:rPr>
          <w:spacing w:val="-6"/>
        </w:rPr>
        <w:t xml:space="preserve"> </w:t>
      </w:r>
      <w:r>
        <w:t>The BPHC</w:t>
      </w:r>
      <w:r>
        <w:rPr>
          <w:spacing w:val="-5"/>
        </w:rPr>
        <w:t xml:space="preserve"> </w:t>
      </w:r>
      <w:r>
        <w:t>also</w:t>
      </w:r>
      <w:r>
        <w:rPr>
          <w:spacing w:val="-4"/>
        </w:rPr>
        <w:t xml:space="preserve"> </w:t>
      </w:r>
      <w:r>
        <w:t>has</w:t>
      </w:r>
      <w:r>
        <w:rPr>
          <w:spacing w:val="-3"/>
        </w:rPr>
        <w:t xml:space="preserve"> </w:t>
      </w:r>
      <w:r>
        <w:t>the</w:t>
      </w:r>
      <w:r>
        <w:rPr>
          <w:spacing w:val="-3"/>
        </w:rPr>
        <w:t xml:space="preserve"> </w:t>
      </w:r>
      <w:r>
        <w:t>right</w:t>
      </w:r>
      <w:r>
        <w:rPr>
          <w:spacing w:val="-5"/>
        </w:rPr>
        <w:t xml:space="preserve"> </w:t>
      </w:r>
      <w:r>
        <w:t>to</w:t>
      </w:r>
      <w:r>
        <w:rPr>
          <w:spacing w:val="-4"/>
        </w:rPr>
        <w:t xml:space="preserve"> </w:t>
      </w:r>
      <w:r>
        <w:t>visit</w:t>
      </w:r>
      <w:r>
        <w:rPr>
          <w:spacing w:val="-3"/>
        </w:rPr>
        <w:t xml:space="preserve"> </w:t>
      </w:r>
      <w:r>
        <w:t>at</w:t>
      </w:r>
      <w:r>
        <w:rPr>
          <w:spacing w:val="-5"/>
        </w:rPr>
        <w:t xml:space="preserve"> </w:t>
      </w:r>
      <w:r>
        <w:t>a time of its choosing and without advance notice.</w:t>
      </w:r>
    </w:p>
    <w:p w14:paraId="5ABC76D9" w14:textId="77777777" w:rsidR="005F637C" w:rsidRDefault="005F637C" w:rsidP="005F637C">
      <w:pPr>
        <w:spacing w:before="159"/>
        <w:ind w:left="1040"/>
        <w:rPr>
          <w:b/>
        </w:rPr>
      </w:pPr>
      <w:r>
        <w:rPr>
          <w:b/>
        </w:rPr>
        <w:lastRenderedPageBreak/>
        <w:t>Income</w:t>
      </w:r>
      <w:r>
        <w:rPr>
          <w:b/>
          <w:spacing w:val="-2"/>
        </w:rPr>
        <w:t xml:space="preserve"> Eligibility</w:t>
      </w:r>
    </w:p>
    <w:p w14:paraId="0B2851E1" w14:textId="2BADB402" w:rsidR="005F637C" w:rsidRDefault="005F637C" w:rsidP="005F637C">
      <w:pPr>
        <w:spacing w:before="20" w:line="259" w:lineRule="auto"/>
        <w:ind w:left="1040" w:right="1462"/>
      </w:pPr>
      <w:r>
        <w:t xml:space="preserve">The Subrecipient will be expected to comply with the </w:t>
      </w:r>
      <w:r>
        <w:rPr>
          <w:b/>
        </w:rPr>
        <w:t xml:space="preserve">Financial Eligibility Policy for Ryan White Services </w:t>
      </w:r>
      <w:r>
        <w:t xml:space="preserve">which requires funded providers to screen </w:t>
      </w:r>
      <w:r w:rsidR="00095E43">
        <w:t xml:space="preserve">PEOPLE LIVING WITH </w:t>
      </w:r>
      <w:proofErr w:type="spellStart"/>
      <w:r w:rsidR="00095E43">
        <w:t>HIV</w:t>
      </w:r>
      <w:r>
        <w:t>clients</w:t>
      </w:r>
      <w:proofErr w:type="spellEnd"/>
      <w:r>
        <w:t xml:space="preserve"> for income eligibility, based on a threshold</w:t>
      </w:r>
      <w:r>
        <w:rPr>
          <w:spacing w:val="-2"/>
        </w:rPr>
        <w:t xml:space="preserve"> </w:t>
      </w:r>
      <w:r>
        <w:t>of</w:t>
      </w:r>
      <w:r>
        <w:rPr>
          <w:spacing w:val="-2"/>
        </w:rPr>
        <w:t xml:space="preserve"> </w:t>
      </w:r>
      <w:r>
        <w:t>500%</w:t>
      </w:r>
      <w:r>
        <w:rPr>
          <w:spacing w:val="-2"/>
        </w:rPr>
        <w:t xml:space="preserve"> </w:t>
      </w:r>
      <w:r>
        <w:t>of</w:t>
      </w:r>
      <w:r>
        <w:rPr>
          <w:spacing w:val="-4"/>
        </w:rPr>
        <w:t xml:space="preserve"> </w:t>
      </w:r>
      <w:r>
        <w:t>the</w:t>
      </w:r>
      <w:r>
        <w:rPr>
          <w:spacing w:val="-1"/>
        </w:rPr>
        <w:t xml:space="preserve"> </w:t>
      </w:r>
      <w:r>
        <w:t>Federal</w:t>
      </w:r>
      <w:r>
        <w:rPr>
          <w:spacing w:val="-1"/>
        </w:rPr>
        <w:t xml:space="preserve"> </w:t>
      </w:r>
      <w:r>
        <w:t>Poverty</w:t>
      </w:r>
      <w:r>
        <w:rPr>
          <w:spacing w:val="-5"/>
        </w:rPr>
        <w:t xml:space="preserve"> </w:t>
      </w:r>
      <w:r>
        <w:t>Level</w:t>
      </w:r>
      <w:r>
        <w:rPr>
          <w:spacing w:val="-1"/>
        </w:rPr>
        <w:t xml:space="preserve"> </w:t>
      </w:r>
      <w:r>
        <w:t>(FPL)</w:t>
      </w:r>
      <w:r>
        <w:rPr>
          <w:spacing w:val="-4"/>
        </w:rPr>
        <w:t xml:space="preserve"> </w:t>
      </w:r>
      <w:r>
        <w:t>as</w:t>
      </w:r>
      <w:r>
        <w:rPr>
          <w:spacing w:val="-2"/>
        </w:rPr>
        <w:t xml:space="preserve"> </w:t>
      </w:r>
      <w:r>
        <w:t>determined</w:t>
      </w:r>
      <w:r>
        <w:rPr>
          <w:spacing w:val="-2"/>
        </w:rPr>
        <w:t xml:space="preserve"> </w:t>
      </w:r>
      <w:r>
        <w:t>by</w:t>
      </w:r>
      <w:r>
        <w:rPr>
          <w:spacing w:val="-4"/>
        </w:rPr>
        <w:t xml:space="preserve"> </w:t>
      </w:r>
      <w:r>
        <w:t>the</w:t>
      </w:r>
      <w:r>
        <w:rPr>
          <w:spacing w:val="-2"/>
        </w:rPr>
        <w:t xml:space="preserve"> </w:t>
      </w:r>
      <w:r>
        <w:t>U.S.</w:t>
      </w:r>
      <w:r>
        <w:rPr>
          <w:spacing w:val="-5"/>
        </w:rPr>
        <w:t xml:space="preserve"> </w:t>
      </w:r>
      <w:r>
        <w:t>Department</w:t>
      </w:r>
      <w:r>
        <w:rPr>
          <w:spacing w:val="-1"/>
        </w:rPr>
        <w:t xml:space="preserve"> </w:t>
      </w:r>
      <w:r>
        <w:t>of</w:t>
      </w:r>
      <w:r>
        <w:rPr>
          <w:spacing w:val="-2"/>
        </w:rPr>
        <w:t xml:space="preserve"> </w:t>
      </w:r>
      <w:r>
        <w:t xml:space="preserve">Health and Human Services (HHS). When applicable the Subrecipient will also adhere to the </w:t>
      </w:r>
      <w:r>
        <w:rPr>
          <w:b/>
        </w:rPr>
        <w:t>Ryan White Services Sliding Fee Scale Policies</w:t>
      </w:r>
      <w:r>
        <w:t>, as indicated by BPHC.</w:t>
      </w:r>
    </w:p>
    <w:p w14:paraId="24F09F5F" w14:textId="24D9DF8F" w:rsidR="005F637C" w:rsidRDefault="005F637C">
      <w:pPr>
        <w:rPr>
          <w:rFonts w:ascii="Segoe UI"/>
          <w:sz w:val="18"/>
        </w:rPr>
      </w:pPr>
    </w:p>
    <w:p w14:paraId="22DFAD7C" w14:textId="0D52D69A" w:rsidR="004F0C2D" w:rsidRDefault="004F0C2D">
      <w:pPr>
        <w:rPr>
          <w:rFonts w:ascii="Segoe UI"/>
          <w:sz w:val="18"/>
        </w:rPr>
      </w:pPr>
      <w:r>
        <w:rPr>
          <w:rFonts w:ascii="Segoe UI"/>
          <w:sz w:val="18"/>
        </w:rPr>
        <w:br w:type="page"/>
      </w:r>
    </w:p>
    <w:p w14:paraId="3DFF8B57" w14:textId="3FEF0D62" w:rsidR="00B503F1" w:rsidRDefault="00D22DD8">
      <w:pPr>
        <w:rPr>
          <w:rFonts w:ascii="Segoe UI"/>
          <w:sz w:val="18"/>
        </w:rPr>
      </w:pPr>
      <w:r>
        <w:rPr>
          <w:rFonts w:ascii="Arial"/>
          <w:noProof/>
          <w:sz w:val="20"/>
        </w:rPr>
        <w:lastRenderedPageBreak/>
        <mc:AlternateContent>
          <mc:Choice Requires="wps">
            <w:drawing>
              <wp:anchor distT="0" distB="0" distL="114300" distR="114300" simplePos="0" relativeHeight="251670555" behindDoc="0" locked="0" layoutInCell="1" allowOverlap="1" wp14:anchorId="3B4BD6A9" wp14:editId="50E14B0E">
                <wp:simplePos x="0" y="0"/>
                <wp:positionH relativeFrom="margin">
                  <wp:align>left</wp:align>
                </wp:positionH>
                <wp:positionV relativeFrom="paragraph">
                  <wp:posOffset>66040</wp:posOffset>
                </wp:positionV>
                <wp:extent cx="7092950" cy="299085"/>
                <wp:effectExtent l="0" t="0" r="12700" b="24765"/>
                <wp:wrapNone/>
                <wp:docPr id="22878555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0" cy="299085"/>
                        </a:xfrm>
                        <a:prstGeom prst="rect">
                          <a:avLst/>
                        </a:prstGeom>
                        <a:solidFill>
                          <a:srgbClr val="D9D9D9"/>
                        </a:solidFill>
                        <a:ln w="7365">
                          <a:solidFill>
                            <a:srgbClr val="000000"/>
                          </a:solidFill>
                          <a:prstDash val="solid"/>
                        </a:ln>
                      </wps:spPr>
                      <wps:txbx>
                        <w:txbxContent>
                          <w:p w14:paraId="325ED8FD" w14:textId="392CB1EB" w:rsidR="00D22DD8" w:rsidRDefault="00D22DD8" w:rsidP="00D22DD8">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E:</w:t>
                            </w:r>
                            <w:r>
                              <w:rPr>
                                <w:b/>
                                <w:i/>
                                <w:color w:val="000000"/>
                                <w:spacing w:val="-3"/>
                                <w:sz w:val="24"/>
                              </w:rPr>
                              <w:t xml:space="preserve"> </w:t>
                            </w:r>
                            <w:r>
                              <w:rPr>
                                <w:b/>
                                <w:i/>
                                <w:color w:val="000000"/>
                                <w:sz w:val="24"/>
                              </w:rPr>
                              <w:t xml:space="preserve">SERVICES STANDARDS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4BD6A9" id="_x0000_s1054" type="#_x0000_t202" style="position:absolute;margin-left:0;margin-top:5.2pt;width:558.5pt;height:23.55pt;z-index:2516705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" fillcolor="#d9d9d9" strokeweight=".20458mm">
                <v:path arrowok="t"/>
                <v:textbox inset="0,0,0,0">
                  <w:txbxContent>
                    <w:p w14:paraId="325ED8FD" w14:textId="392CB1EB" w:rsidR="00D22DD8" w:rsidRDefault="00D22DD8" w:rsidP="00D22DD8">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E</w:t>
                      </w:r>
                      <w:r>
                        <w:rPr>
                          <w:b/>
                          <w:i/>
                          <w:color w:val="000000"/>
                          <w:sz w:val="24"/>
                        </w:rPr>
                        <w:t>:</w:t>
                      </w:r>
                      <w:r>
                        <w:rPr>
                          <w:b/>
                          <w:i/>
                          <w:color w:val="000000"/>
                          <w:spacing w:val="-3"/>
                          <w:sz w:val="24"/>
                        </w:rPr>
                        <w:t xml:space="preserve"> </w:t>
                      </w:r>
                      <w:r>
                        <w:rPr>
                          <w:b/>
                          <w:i/>
                          <w:color w:val="000000"/>
                          <w:sz w:val="24"/>
                        </w:rPr>
                        <w:t xml:space="preserve">SERVICES STANDARDS </w:t>
                      </w:r>
                    </w:p>
                  </w:txbxContent>
                </v:textbox>
                <w10:wrap anchorx="margin"/>
              </v:shape>
            </w:pict>
          </mc:Fallback>
        </mc:AlternateContent>
      </w:r>
    </w:p>
    <w:p w14:paraId="46E13891" w14:textId="35D82422" w:rsidR="00A4380E" w:rsidRDefault="00A4380E">
      <w:pPr>
        <w:rPr>
          <w:rFonts w:ascii="Segoe UI"/>
          <w:sz w:val="18"/>
        </w:rPr>
      </w:pPr>
    </w:p>
    <w:p w14:paraId="3F9984FA" w14:textId="77777777" w:rsidR="003E64C0" w:rsidRDefault="003E64C0">
      <w:pPr>
        <w:rPr>
          <w:rFonts w:ascii="Segoe UI"/>
          <w:sz w:val="18"/>
        </w:rPr>
      </w:pPr>
    </w:p>
    <w:p w14:paraId="06EEA0EC" w14:textId="77777777" w:rsidR="00C44576" w:rsidRDefault="00C44576">
      <w:pPr>
        <w:pStyle w:val="BodyText"/>
        <w:ind w:left="9990"/>
        <w:rPr>
          <w:sz w:val="20"/>
        </w:rPr>
      </w:pPr>
      <w:r>
        <w:rPr>
          <w:noProof/>
          <w:sz w:val="20"/>
        </w:rPr>
        <mc:AlternateContent>
          <mc:Choice Requires="wps">
            <w:drawing>
              <wp:inline distT="0" distB="0" distL="0" distR="0" wp14:anchorId="422F7D10" wp14:editId="32DD97DE">
                <wp:extent cx="590550" cy="980440"/>
                <wp:effectExtent l="0" t="0" r="0" b="635"/>
                <wp:docPr id="17255373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8044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58C46" w14:textId="77777777" w:rsidR="00C44576" w:rsidRDefault="00C44576">
                            <w:pPr>
                              <w:pStyle w:val="BodyText"/>
                              <w:rPr>
                                <w:color w:val="000000"/>
                              </w:rPr>
                            </w:pPr>
                          </w:p>
                          <w:p w14:paraId="1F235CA2" w14:textId="77777777" w:rsidR="00C44576" w:rsidRDefault="00C44576">
                            <w:pPr>
                              <w:pStyle w:val="BodyText"/>
                              <w:rPr>
                                <w:color w:val="000000"/>
                              </w:rPr>
                            </w:pPr>
                          </w:p>
                          <w:p w14:paraId="2AA5686D" w14:textId="77777777" w:rsidR="00C44576" w:rsidRDefault="00C44576">
                            <w:pPr>
                              <w:pStyle w:val="BodyText"/>
                              <w:rPr>
                                <w:color w:val="000000"/>
                              </w:rPr>
                            </w:pPr>
                          </w:p>
                          <w:p w14:paraId="26A3F291" w14:textId="77777777" w:rsidR="00C44576" w:rsidRDefault="00C44576">
                            <w:pPr>
                              <w:pStyle w:val="BodyText"/>
                              <w:spacing w:before="7"/>
                              <w:rPr>
                                <w:color w:val="000000"/>
                                <w:sz w:val="29"/>
                              </w:rPr>
                            </w:pPr>
                          </w:p>
                          <w:p w14:paraId="7A9D7DC3" w14:textId="77777777" w:rsidR="00C44576" w:rsidRDefault="00C44576">
                            <w:pPr>
                              <w:ind w:left="222"/>
                              <w:rPr>
                                <w:b/>
                                <w:color w:val="000000"/>
                                <w:sz w:val="24"/>
                              </w:rPr>
                            </w:pPr>
                            <w:r>
                              <w:rPr>
                                <w:b/>
                                <w:color w:val="000000"/>
                                <w:spacing w:val="-4"/>
                                <w:sz w:val="24"/>
                              </w:rPr>
                              <w:t>2024</w:t>
                            </w:r>
                          </w:p>
                        </w:txbxContent>
                      </wps:txbx>
                      <wps:bodyPr rot="0" vert="horz" wrap="square" lIns="0" tIns="0" rIns="0" bIns="0" anchor="t" anchorCtr="0" upright="1">
                        <a:noAutofit/>
                      </wps:bodyPr>
                    </wps:wsp>
                  </a:graphicData>
                </a:graphic>
              </wp:inline>
            </w:drawing>
          </mc:Choice>
          <mc:Fallback>
            <w:pict>
              <v:shape w14:anchorId="422F7D10" id="docshape1" o:spid="_x0000_s1055" type="#_x0000_t202" style="width:46.5pt;height: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" fillcolor="#dadada" stroked="f">
                <v:textbox inset="0,0,0,0">
                  <w:txbxContent>
                    <w:p w14:paraId="78458C46" w14:textId="77777777" w:rsidR="00C44576" w:rsidRDefault="00C44576">
                      <w:pPr>
                        <w:pStyle w:val="BodyText"/>
                        <w:rPr>
                          <w:color w:val="000000"/>
                        </w:rPr>
                      </w:pPr>
                    </w:p>
                    <w:p w14:paraId="1F235CA2" w14:textId="77777777" w:rsidR="00C44576" w:rsidRDefault="00C44576">
                      <w:pPr>
                        <w:pStyle w:val="BodyText"/>
                        <w:rPr>
                          <w:color w:val="000000"/>
                        </w:rPr>
                      </w:pPr>
                    </w:p>
                    <w:p w14:paraId="2AA5686D" w14:textId="77777777" w:rsidR="00C44576" w:rsidRDefault="00C44576">
                      <w:pPr>
                        <w:pStyle w:val="BodyText"/>
                        <w:rPr>
                          <w:color w:val="000000"/>
                        </w:rPr>
                      </w:pPr>
                    </w:p>
                    <w:p w14:paraId="26A3F291" w14:textId="77777777" w:rsidR="00C44576" w:rsidRDefault="00C44576">
                      <w:pPr>
                        <w:pStyle w:val="BodyText"/>
                        <w:spacing w:before="7"/>
                        <w:rPr>
                          <w:color w:val="000000"/>
                          <w:sz w:val="29"/>
                        </w:rPr>
                      </w:pPr>
                    </w:p>
                    <w:p w14:paraId="7A9D7DC3" w14:textId="77777777" w:rsidR="00C44576" w:rsidRDefault="00C44576">
                      <w:pPr>
                        <w:ind w:left="222"/>
                        <w:rPr>
                          <w:b/>
                          <w:color w:val="000000"/>
                          <w:sz w:val="24"/>
                        </w:rPr>
                      </w:pPr>
                      <w:r>
                        <w:rPr>
                          <w:b/>
                          <w:color w:val="000000"/>
                          <w:spacing w:val="-4"/>
                          <w:sz w:val="24"/>
                        </w:rPr>
                        <w:t>2024</w:t>
                      </w:r>
                    </w:p>
                  </w:txbxContent>
                </v:textbox>
                <w10:anchorlock/>
              </v:shape>
            </w:pict>
          </mc:Fallback>
        </mc:AlternateContent>
      </w:r>
    </w:p>
    <w:p w14:paraId="0BA0339D" w14:textId="77777777" w:rsidR="00C44576" w:rsidRDefault="00C44576">
      <w:pPr>
        <w:pStyle w:val="BodyText"/>
        <w:rPr>
          <w:sz w:val="20"/>
        </w:rPr>
      </w:pPr>
    </w:p>
    <w:p w14:paraId="1BE8B227" w14:textId="77777777" w:rsidR="00C44576" w:rsidRDefault="00C44576">
      <w:pPr>
        <w:pStyle w:val="BodyText"/>
        <w:rPr>
          <w:sz w:val="20"/>
        </w:rPr>
      </w:pPr>
    </w:p>
    <w:p w14:paraId="49074AC6" w14:textId="77777777" w:rsidR="00C44576" w:rsidRDefault="00C44576">
      <w:pPr>
        <w:pStyle w:val="BodyText"/>
        <w:rPr>
          <w:sz w:val="20"/>
        </w:rPr>
      </w:pPr>
    </w:p>
    <w:p w14:paraId="37CC6825" w14:textId="77777777" w:rsidR="00C44576" w:rsidRDefault="00C44576">
      <w:pPr>
        <w:pStyle w:val="BodyText"/>
        <w:rPr>
          <w:sz w:val="20"/>
        </w:rPr>
      </w:pPr>
    </w:p>
    <w:p w14:paraId="37C42198" w14:textId="77777777" w:rsidR="00C44576" w:rsidRDefault="00C44576">
      <w:pPr>
        <w:pStyle w:val="BodyText"/>
        <w:rPr>
          <w:sz w:val="20"/>
        </w:rPr>
      </w:pPr>
    </w:p>
    <w:p w14:paraId="7A498900" w14:textId="77777777" w:rsidR="00C44576" w:rsidRDefault="00C44576">
      <w:pPr>
        <w:pStyle w:val="BodyText"/>
        <w:rPr>
          <w:sz w:val="20"/>
        </w:rPr>
      </w:pPr>
    </w:p>
    <w:p w14:paraId="7219BB75" w14:textId="77777777" w:rsidR="00C44576" w:rsidRDefault="00C44576">
      <w:pPr>
        <w:pStyle w:val="BodyText"/>
        <w:rPr>
          <w:sz w:val="20"/>
        </w:rPr>
      </w:pPr>
    </w:p>
    <w:p w14:paraId="60397E73" w14:textId="77777777" w:rsidR="00C44576" w:rsidRDefault="00C44576">
      <w:pPr>
        <w:pStyle w:val="BodyText"/>
        <w:rPr>
          <w:sz w:val="20"/>
        </w:rPr>
      </w:pPr>
    </w:p>
    <w:p w14:paraId="18B4E0DD" w14:textId="77777777" w:rsidR="00C44576" w:rsidRDefault="00C44576">
      <w:pPr>
        <w:pStyle w:val="BodyText"/>
        <w:rPr>
          <w:sz w:val="20"/>
        </w:rPr>
      </w:pPr>
    </w:p>
    <w:p w14:paraId="6E234504" w14:textId="77777777" w:rsidR="00C44576" w:rsidRDefault="00C44576">
      <w:pPr>
        <w:pStyle w:val="BodyText"/>
        <w:rPr>
          <w:sz w:val="20"/>
        </w:rPr>
      </w:pPr>
    </w:p>
    <w:p w14:paraId="5A1B9646" w14:textId="77777777" w:rsidR="00C44576" w:rsidRDefault="00C44576">
      <w:pPr>
        <w:pStyle w:val="BodyText"/>
        <w:rPr>
          <w:sz w:val="20"/>
        </w:rPr>
      </w:pPr>
    </w:p>
    <w:p w14:paraId="6F60E3F4" w14:textId="77777777" w:rsidR="00C44576" w:rsidRDefault="00C44576">
      <w:pPr>
        <w:pStyle w:val="BodyText"/>
        <w:rPr>
          <w:sz w:val="20"/>
        </w:rPr>
      </w:pPr>
    </w:p>
    <w:p w14:paraId="7315F063" w14:textId="77777777" w:rsidR="00C44576" w:rsidRDefault="00C44576">
      <w:pPr>
        <w:pStyle w:val="BodyText"/>
        <w:rPr>
          <w:sz w:val="20"/>
        </w:rPr>
      </w:pPr>
    </w:p>
    <w:p w14:paraId="2BB403C5" w14:textId="77777777" w:rsidR="00C44576" w:rsidRDefault="00C44576">
      <w:pPr>
        <w:pStyle w:val="BodyText"/>
        <w:rPr>
          <w:sz w:val="20"/>
        </w:rPr>
      </w:pPr>
    </w:p>
    <w:p w14:paraId="34017582" w14:textId="77777777" w:rsidR="00C44576" w:rsidRDefault="00C44576">
      <w:pPr>
        <w:pStyle w:val="BodyText"/>
        <w:rPr>
          <w:sz w:val="20"/>
        </w:rPr>
      </w:pPr>
    </w:p>
    <w:p w14:paraId="3705C702" w14:textId="77777777" w:rsidR="00C44576" w:rsidRDefault="00C44576">
      <w:pPr>
        <w:pStyle w:val="BodyText"/>
        <w:rPr>
          <w:sz w:val="20"/>
        </w:rPr>
      </w:pPr>
    </w:p>
    <w:p w14:paraId="73B055D7" w14:textId="77777777" w:rsidR="00C44576" w:rsidRDefault="00C44576">
      <w:pPr>
        <w:pStyle w:val="BodyText"/>
        <w:rPr>
          <w:sz w:val="20"/>
        </w:rPr>
      </w:pPr>
    </w:p>
    <w:p w14:paraId="4EDA0933" w14:textId="77777777" w:rsidR="00C44576" w:rsidRDefault="00C44576">
      <w:pPr>
        <w:pStyle w:val="BodyText"/>
        <w:spacing w:before="7"/>
        <w:rPr>
          <w:sz w:val="19"/>
        </w:rPr>
      </w:pPr>
      <w:r>
        <w:rPr>
          <w:noProof/>
        </w:rPr>
        <w:drawing>
          <wp:anchor distT="0" distB="0" distL="0" distR="0" simplePos="0" relativeHeight="251658260" behindDoc="0" locked="0" layoutInCell="1" allowOverlap="1" wp14:anchorId="7A17FD4E" wp14:editId="055D9B7E">
            <wp:simplePos x="0" y="0"/>
            <wp:positionH relativeFrom="page">
              <wp:posOffset>1123116</wp:posOffset>
            </wp:positionH>
            <wp:positionV relativeFrom="paragraph">
              <wp:posOffset>158842</wp:posOffset>
            </wp:positionV>
            <wp:extent cx="1274064" cy="1408176"/>
            <wp:effectExtent l="0" t="0" r="0" b="0"/>
            <wp:wrapTopAndBottom/>
            <wp:docPr id="1793243227" name="image1.jpeg" descr="Image result for Boston Public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1274064" cy="1408176"/>
                    </a:xfrm>
                    <a:prstGeom prst="rect">
                      <a:avLst/>
                    </a:prstGeom>
                  </pic:spPr>
                </pic:pic>
              </a:graphicData>
            </a:graphic>
          </wp:anchor>
        </w:drawing>
      </w:r>
    </w:p>
    <w:p w14:paraId="1D9FB92E" w14:textId="77777777" w:rsidR="00C44576" w:rsidRDefault="00C44576">
      <w:pPr>
        <w:pStyle w:val="BodyText"/>
        <w:spacing w:before="8"/>
      </w:pPr>
    </w:p>
    <w:p w14:paraId="138FD069" w14:textId="77777777" w:rsidR="00C44576" w:rsidRDefault="00C44576">
      <w:pPr>
        <w:pStyle w:val="Title"/>
        <w:spacing w:before="24" w:line="216" w:lineRule="auto"/>
        <w:ind w:right="1355"/>
      </w:pPr>
      <w:r>
        <w:t>FY</w:t>
      </w:r>
      <w:r>
        <w:rPr>
          <w:spacing w:val="-11"/>
        </w:rPr>
        <w:t xml:space="preserve"> </w:t>
      </w:r>
      <w:r>
        <w:t>2024</w:t>
      </w:r>
      <w:r>
        <w:rPr>
          <w:spacing w:val="-11"/>
        </w:rPr>
        <w:t xml:space="preserve"> </w:t>
      </w:r>
      <w:r>
        <w:t>Service</w:t>
      </w:r>
      <w:r>
        <w:rPr>
          <w:spacing w:val="-14"/>
        </w:rPr>
        <w:t xml:space="preserve"> </w:t>
      </w:r>
      <w:r>
        <w:t>Standards Ryan White Part A</w:t>
      </w:r>
    </w:p>
    <w:p w14:paraId="0F3B168D" w14:textId="77777777" w:rsidR="00C44576" w:rsidRDefault="00C44576">
      <w:pPr>
        <w:pStyle w:val="Title"/>
        <w:spacing w:line="812" w:lineRule="exact"/>
      </w:pPr>
      <w:r>
        <w:t>Boston</w:t>
      </w:r>
      <w:r>
        <w:rPr>
          <w:spacing w:val="-4"/>
        </w:rPr>
        <w:t xml:space="preserve"> </w:t>
      </w:r>
      <w:r>
        <w:rPr>
          <w:spacing w:val="-5"/>
        </w:rPr>
        <w:t>EMA</w:t>
      </w:r>
    </w:p>
    <w:p w14:paraId="68DCE0DC" w14:textId="77777777" w:rsidR="00C44576" w:rsidRDefault="00C44576" w:rsidP="00862C34">
      <w:pPr>
        <w:ind w:left="897"/>
      </w:pPr>
      <w:bookmarkStart w:id="13" w:name="_Toc176982263"/>
      <w:r>
        <w:t>BOSTON</w:t>
      </w:r>
      <w:r>
        <w:rPr>
          <w:spacing w:val="-5"/>
        </w:rPr>
        <w:t xml:space="preserve"> </w:t>
      </w:r>
      <w:r>
        <w:t>PUBLIC</w:t>
      </w:r>
      <w:r>
        <w:rPr>
          <w:spacing w:val="-7"/>
        </w:rPr>
        <w:t xml:space="preserve"> </w:t>
      </w:r>
      <w:r>
        <w:t>HEALTH</w:t>
      </w:r>
      <w:r>
        <w:rPr>
          <w:spacing w:val="-5"/>
        </w:rPr>
        <w:t xml:space="preserve"> </w:t>
      </w:r>
      <w:r>
        <w:rPr>
          <w:spacing w:val="-2"/>
        </w:rPr>
        <w:t>COMMISSION</w:t>
      </w:r>
      <w:bookmarkEnd w:id="13"/>
    </w:p>
    <w:p w14:paraId="7CAB3641" w14:textId="77777777" w:rsidR="00C44576" w:rsidRDefault="00C44576" w:rsidP="00862C34">
      <w:pPr>
        <w:ind w:left="897"/>
        <w:rPr>
          <w:sz w:val="24"/>
        </w:rPr>
        <w:sectPr w:rsidR="00C44576" w:rsidSect="00C44576">
          <w:type w:val="continuous"/>
          <w:pgSz w:w="12240" w:h="15840"/>
          <w:pgMar w:top="1060" w:right="160" w:bottom="1140" w:left="400" w:header="0" w:footer="894" w:gutter="0"/>
          <w:cols w:space="720"/>
        </w:sectPr>
      </w:pPr>
      <w:r>
        <w:rPr>
          <w:sz w:val="24"/>
        </w:rPr>
        <w:t>RYAN</w:t>
      </w:r>
      <w:r>
        <w:rPr>
          <w:spacing w:val="-1"/>
          <w:sz w:val="24"/>
        </w:rPr>
        <w:t xml:space="preserve"> </w:t>
      </w:r>
      <w:r>
        <w:rPr>
          <w:sz w:val="24"/>
        </w:rPr>
        <w:t>WHITE</w:t>
      </w:r>
      <w:r>
        <w:rPr>
          <w:spacing w:val="-1"/>
          <w:sz w:val="24"/>
        </w:rPr>
        <w:t xml:space="preserve"> </w:t>
      </w:r>
      <w:r>
        <w:rPr>
          <w:sz w:val="24"/>
        </w:rPr>
        <w:t>SERVICES</w:t>
      </w:r>
      <w:r>
        <w:rPr>
          <w:spacing w:val="-3"/>
          <w:sz w:val="24"/>
        </w:rPr>
        <w:t xml:space="preserve"> </w:t>
      </w:r>
      <w:r>
        <w:rPr>
          <w:spacing w:val="-2"/>
          <w:sz w:val="24"/>
        </w:rPr>
        <w:t>DIVISION</w:t>
      </w:r>
    </w:p>
    <w:sdt>
      <w:sdtPr>
        <w:rPr>
          <w:rFonts w:ascii="Times New Roman" w:eastAsia="Times New Roman" w:hAnsi="Times New Roman" w:cs="Times New Roman"/>
          <w:color w:val="auto"/>
          <w:sz w:val="22"/>
          <w:szCs w:val="22"/>
        </w:rPr>
        <w:id w:val="-1459334978"/>
        <w:docPartObj>
          <w:docPartGallery w:val="Table of Contents"/>
          <w:docPartUnique/>
        </w:docPartObj>
      </w:sdtPr>
      <w:sdtEndPr>
        <w:rPr>
          <w:b/>
          <w:bCs/>
          <w:noProof/>
        </w:rPr>
      </w:sdtEndPr>
      <w:sdtContent>
        <w:p w14:paraId="51C52732" w14:textId="6DEA671B" w:rsidR="00DD4F8B" w:rsidRDefault="00DD4F8B">
          <w:pPr>
            <w:pStyle w:val="TOCHeading"/>
          </w:pPr>
          <w:r>
            <w:t>Table of Contents</w:t>
          </w:r>
        </w:p>
        <w:p w14:paraId="022028B7" w14:textId="61FDFE00" w:rsidR="00F94F1A" w:rsidRDefault="00DD4F8B" w:rsidP="008D0B2A">
          <w:pPr>
            <w:pStyle w:val="TOC1"/>
            <w:tabs>
              <w:tab w:val="right" w:leader="dot" w:pos="1117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76982264" w:history="1">
            <w:r w:rsidR="00F94F1A" w:rsidRPr="003D0052">
              <w:rPr>
                <w:rStyle w:val="Hyperlink"/>
                <w:noProof/>
              </w:rPr>
              <w:t>Service</w:t>
            </w:r>
            <w:r w:rsidR="00F94F1A" w:rsidRPr="003D0052">
              <w:rPr>
                <w:rStyle w:val="Hyperlink"/>
                <w:noProof/>
                <w:spacing w:val="-3"/>
              </w:rPr>
              <w:t xml:space="preserve"> </w:t>
            </w:r>
            <w:r w:rsidR="00F94F1A" w:rsidRPr="003D0052">
              <w:rPr>
                <w:rStyle w:val="Hyperlink"/>
                <w:noProof/>
                <w:spacing w:val="-2"/>
              </w:rPr>
              <w:t>Standards</w:t>
            </w:r>
            <w:r w:rsidR="00F94F1A">
              <w:rPr>
                <w:noProof/>
                <w:webHidden/>
              </w:rPr>
              <w:tab/>
            </w:r>
            <w:r w:rsidR="00F94F1A">
              <w:rPr>
                <w:noProof/>
                <w:webHidden/>
              </w:rPr>
              <w:fldChar w:fldCharType="begin"/>
            </w:r>
            <w:r w:rsidR="00F94F1A">
              <w:rPr>
                <w:noProof/>
                <w:webHidden/>
              </w:rPr>
              <w:instrText xml:space="preserve"> PAGEREF _Toc176982264 \h </w:instrText>
            </w:r>
            <w:r w:rsidR="00F94F1A">
              <w:rPr>
                <w:noProof/>
                <w:webHidden/>
              </w:rPr>
            </w:r>
            <w:r w:rsidR="00F94F1A">
              <w:rPr>
                <w:noProof/>
                <w:webHidden/>
              </w:rPr>
              <w:fldChar w:fldCharType="separate"/>
            </w:r>
            <w:r w:rsidR="00F94F1A">
              <w:rPr>
                <w:noProof/>
                <w:webHidden/>
              </w:rPr>
              <w:t>3</w:t>
            </w:r>
            <w:r w:rsidR="00F94F1A">
              <w:rPr>
                <w:noProof/>
                <w:webHidden/>
              </w:rPr>
              <w:fldChar w:fldCharType="end"/>
            </w:r>
          </w:hyperlink>
        </w:p>
        <w:p w14:paraId="26C6A111" w14:textId="385BCDB0" w:rsidR="00F94F1A" w:rsidRDefault="00032A37">
          <w:pPr>
            <w:pStyle w:val="TOC2"/>
            <w:tabs>
              <w:tab w:val="right" w:leader="dot" w:pos="11170"/>
            </w:tabs>
            <w:rPr>
              <w:rFonts w:asciiTheme="minorHAnsi" w:eastAsiaTheme="minorEastAsia" w:hAnsiTheme="minorHAnsi" w:cstheme="minorBidi"/>
              <w:noProof/>
              <w:kern w:val="2"/>
              <w:sz w:val="24"/>
              <w:szCs w:val="24"/>
              <w14:ligatures w14:val="standardContextual"/>
            </w:rPr>
          </w:pPr>
          <w:hyperlink w:anchor="_Toc176982265" w:history="1">
            <w:r w:rsidR="00F94F1A" w:rsidRPr="003D0052">
              <w:rPr>
                <w:rStyle w:val="Hyperlink"/>
                <w:noProof/>
                <w:spacing w:val="-10"/>
              </w:rPr>
              <w:t>Section</w:t>
            </w:r>
            <w:r w:rsidR="00F94F1A" w:rsidRPr="003D0052">
              <w:rPr>
                <w:rStyle w:val="Hyperlink"/>
                <w:noProof/>
                <w:spacing w:val="-19"/>
              </w:rPr>
              <w:t xml:space="preserve"> </w:t>
            </w:r>
            <w:r w:rsidR="00F94F1A" w:rsidRPr="003D0052">
              <w:rPr>
                <w:rStyle w:val="Hyperlink"/>
                <w:noProof/>
                <w:spacing w:val="-10"/>
              </w:rPr>
              <w:t>I:</w:t>
            </w:r>
            <w:r w:rsidR="00F94F1A" w:rsidRPr="003D0052">
              <w:rPr>
                <w:rStyle w:val="Hyperlink"/>
                <w:noProof/>
                <w:spacing w:val="-17"/>
              </w:rPr>
              <w:t xml:space="preserve"> </w:t>
            </w:r>
            <w:r w:rsidR="00F94F1A" w:rsidRPr="003D0052">
              <w:rPr>
                <w:rStyle w:val="Hyperlink"/>
                <w:noProof/>
                <w:spacing w:val="-10"/>
              </w:rPr>
              <w:t>Universal</w:t>
            </w:r>
            <w:r w:rsidR="00F94F1A" w:rsidRPr="003D0052">
              <w:rPr>
                <w:rStyle w:val="Hyperlink"/>
                <w:noProof/>
                <w:spacing w:val="-18"/>
              </w:rPr>
              <w:t xml:space="preserve"> </w:t>
            </w:r>
            <w:r w:rsidR="00F94F1A" w:rsidRPr="003D0052">
              <w:rPr>
                <w:rStyle w:val="Hyperlink"/>
                <w:noProof/>
                <w:spacing w:val="-10"/>
              </w:rPr>
              <w:t>Standards</w:t>
            </w:r>
            <w:r w:rsidR="00F94F1A">
              <w:rPr>
                <w:noProof/>
                <w:webHidden/>
              </w:rPr>
              <w:tab/>
            </w:r>
            <w:r w:rsidR="00F94F1A">
              <w:rPr>
                <w:noProof/>
                <w:webHidden/>
              </w:rPr>
              <w:fldChar w:fldCharType="begin"/>
            </w:r>
            <w:r w:rsidR="00F94F1A">
              <w:rPr>
                <w:noProof/>
                <w:webHidden/>
              </w:rPr>
              <w:instrText xml:space="preserve"> PAGEREF _Toc176982265 \h </w:instrText>
            </w:r>
            <w:r w:rsidR="00F94F1A">
              <w:rPr>
                <w:noProof/>
                <w:webHidden/>
              </w:rPr>
            </w:r>
            <w:r w:rsidR="00F94F1A">
              <w:rPr>
                <w:noProof/>
                <w:webHidden/>
              </w:rPr>
              <w:fldChar w:fldCharType="separate"/>
            </w:r>
            <w:r w:rsidR="00F94F1A">
              <w:rPr>
                <w:noProof/>
                <w:webHidden/>
              </w:rPr>
              <w:t>3</w:t>
            </w:r>
            <w:r w:rsidR="00F94F1A">
              <w:rPr>
                <w:noProof/>
                <w:webHidden/>
              </w:rPr>
              <w:fldChar w:fldCharType="end"/>
            </w:r>
          </w:hyperlink>
        </w:p>
        <w:p w14:paraId="2D1DBF94" w14:textId="5B517EE8"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66" w:history="1">
            <w:r w:rsidR="00F94F1A" w:rsidRPr="003D0052">
              <w:rPr>
                <w:rStyle w:val="Hyperlink"/>
                <w:rFonts w:ascii="Calibri Light" w:eastAsia="Calibri Light" w:hAnsi="Calibri Light" w:cs="Calibri Light"/>
                <w:noProof/>
                <w:spacing w:val="-1"/>
              </w:rPr>
              <w:t>1.0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Eligibility,</w:t>
            </w:r>
            <w:r w:rsidR="00F94F1A" w:rsidRPr="003D0052">
              <w:rPr>
                <w:rStyle w:val="Hyperlink"/>
                <w:noProof/>
                <w:spacing w:val="-5"/>
              </w:rPr>
              <w:t xml:space="preserve"> </w:t>
            </w:r>
            <w:r w:rsidR="00F94F1A" w:rsidRPr="003D0052">
              <w:rPr>
                <w:rStyle w:val="Hyperlink"/>
                <w:noProof/>
              </w:rPr>
              <w:t>Insurance</w:t>
            </w:r>
            <w:r w:rsidR="00F94F1A" w:rsidRPr="003D0052">
              <w:rPr>
                <w:rStyle w:val="Hyperlink"/>
                <w:noProof/>
                <w:spacing w:val="-5"/>
              </w:rPr>
              <w:t xml:space="preserve"> </w:t>
            </w:r>
            <w:r w:rsidR="00F94F1A" w:rsidRPr="003D0052">
              <w:rPr>
                <w:rStyle w:val="Hyperlink"/>
                <w:noProof/>
              </w:rPr>
              <w:t>&amp;</w:t>
            </w:r>
            <w:r w:rsidR="00F94F1A" w:rsidRPr="003D0052">
              <w:rPr>
                <w:rStyle w:val="Hyperlink"/>
                <w:noProof/>
                <w:spacing w:val="-3"/>
              </w:rPr>
              <w:t xml:space="preserve"> </w:t>
            </w:r>
            <w:r w:rsidR="00F94F1A" w:rsidRPr="003D0052">
              <w:rPr>
                <w:rStyle w:val="Hyperlink"/>
                <w:noProof/>
                <w:spacing w:val="-2"/>
              </w:rPr>
              <w:t>Recertification</w:t>
            </w:r>
            <w:r w:rsidR="00F94F1A">
              <w:rPr>
                <w:noProof/>
                <w:webHidden/>
              </w:rPr>
              <w:tab/>
            </w:r>
            <w:r w:rsidR="00F94F1A">
              <w:rPr>
                <w:noProof/>
                <w:webHidden/>
              </w:rPr>
              <w:fldChar w:fldCharType="begin"/>
            </w:r>
            <w:r w:rsidR="00F94F1A">
              <w:rPr>
                <w:noProof/>
                <w:webHidden/>
              </w:rPr>
              <w:instrText xml:space="preserve"> PAGEREF _Toc176982266 \h </w:instrText>
            </w:r>
            <w:r w:rsidR="00F94F1A">
              <w:rPr>
                <w:noProof/>
                <w:webHidden/>
              </w:rPr>
            </w:r>
            <w:r w:rsidR="00F94F1A">
              <w:rPr>
                <w:noProof/>
                <w:webHidden/>
              </w:rPr>
              <w:fldChar w:fldCharType="separate"/>
            </w:r>
            <w:r w:rsidR="00F94F1A">
              <w:rPr>
                <w:noProof/>
                <w:webHidden/>
              </w:rPr>
              <w:t>4</w:t>
            </w:r>
            <w:r w:rsidR="00F94F1A">
              <w:rPr>
                <w:noProof/>
                <w:webHidden/>
              </w:rPr>
              <w:fldChar w:fldCharType="end"/>
            </w:r>
          </w:hyperlink>
        </w:p>
        <w:p w14:paraId="694B564C" w14:textId="6A059328"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67" w:history="1">
            <w:r w:rsidR="00F94F1A" w:rsidRPr="003D0052">
              <w:rPr>
                <w:rStyle w:val="Hyperlink"/>
                <w:rFonts w:ascii="Calibri Light" w:eastAsia="Calibri Light" w:hAnsi="Calibri Light" w:cs="Calibri Light"/>
                <w:noProof/>
                <w:spacing w:val="-1"/>
              </w:rPr>
              <w:t>2.0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Intake,</w:t>
            </w:r>
            <w:r w:rsidR="00F94F1A" w:rsidRPr="003D0052">
              <w:rPr>
                <w:rStyle w:val="Hyperlink"/>
                <w:noProof/>
                <w:spacing w:val="-4"/>
              </w:rPr>
              <w:t xml:space="preserve"> </w:t>
            </w:r>
            <w:r w:rsidR="00F94F1A" w:rsidRPr="003D0052">
              <w:rPr>
                <w:rStyle w:val="Hyperlink"/>
                <w:noProof/>
              </w:rPr>
              <w:t>Discharge,</w:t>
            </w:r>
            <w:r w:rsidR="00F94F1A" w:rsidRPr="003D0052">
              <w:rPr>
                <w:rStyle w:val="Hyperlink"/>
                <w:noProof/>
                <w:spacing w:val="-6"/>
              </w:rPr>
              <w:t xml:space="preserve"> </w:t>
            </w:r>
            <w:r w:rsidR="00F94F1A" w:rsidRPr="003D0052">
              <w:rPr>
                <w:rStyle w:val="Hyperlink"/>
                <w:noProof/>
              </w:rPr>
              <w:t>Transition</w:t>
            </w:r>
            <w:r w:rsidR="00F94F1A" w:rsidRPr="003D0052">
              <w:rPr>
                <w:rStyle w:val="Hyperlink"/>
                <w:noProof/>
                <w:spacing w:val="-4"/>
              </w:rPr>
              <w:t xml:space="preserve"> </w:t>
            </w:r>
            <w:r w:rsidR="00F94F1A" w:rsidRPr="003D0052">
              <w:rPr>
                <w:rStyle w:val="Hyperlink"/>
                <w:noProof/>
              </w:rPr>
              <w:t>&amp;</w:t>
            </w:r>
            <w:r w:rsidR="00F94F1A" w:rsidRPr="003D0052">
              <w:rPr>
                <w:rStyle w:val="Hyperlink"/>
                <w:noProof/>
                <w:spacing w:val="-3"/>
              </w:rPr>
              <w:t xml:space="preserve"> </w:t>
            </w:r>
            <w:r w:rsidR="00F94F1A" w:rsidRPr="003D0052">
              <w:rPr>
                <w:rStyle w:val="Hyperlink"/>
                <w:noProof/>
              </w:rPr>
              <w:t>Case</w:t>
            </w:r>
            <w:r w:rsidR="00F94F1A" w:rsidRPr="003D0052">
              <w:rPr>
                <w:rStyle w:val="Hyperlink"/>
                <w:noProof/>
                <w:spacing w:val="-3"/>
              </w:rPr>
              <w:t xml:space="preserve"> </w:t>
            </w:r>
            <w:r w:rsidR="00F94F1A" w:rsidRPr="003D0052">
              <w:rPr>
                <w:rStyle w:val="Hyperlink"/>
                <w:noProof/>
                <w:spacing w:val="-2"/>
              </w:rPr>
              <w:t>Closure</w:t>
            </w:r>
            <w:r w:rsidR="00F94F1A">
              <w:rPr>
                <w:noProof/>
                <w:webHidden/>
              </w:rPr>
              <w:tab/>
            </w:r>
            <w:r w:rsidR="00F94F1A">
              <w:rPr>
                <w:noProof/>
                <w:webHidden/>
              </w:rPr>
              <w:fldChar w:fldCharType="begin"/>
            </w:r>
            <w:r w:rsidR="00F94F1A">
              <w:rPr>
                <w:noProof/>
                <w:webHidden/>
              </w:rPr>
              <w:instrText xml:space="preserve"> PAGEREF _Toc176982267 \h </w:instrText>
            </w:r>
            <w:r w:rsidR="00F94F1A">
              <w:rPr>
                <w:noProof/>
                <w:webHidden/>
              </w:rPr>
            </w:r>
            <w:r w:rsidR="00F94F1A">
              <w:rPr>
                <w:noProof/>
                <w:webHidden/>
              </w:rPr>
              <w:fldChar w:fldCharType="separate"/>
            </w:r>
            <w:r w:rsidR="00F94F1A">
              <w:rPr>
                <w:noProof/>
                <w:webHidden/>
              </w:rPr>
              <w:t>8</w:t>
            </w:r>
            <w:r w:rsidR="00F94F1A">
              <w:rPr>
                <w:noProof/>
                <w:webHidden/>
              </w:rPr>
              <w:fldChar w:fldCharType="end"/>
            </w:r>
          </w:hyperlink>
        </w:p>
        <w:p w14:paraId="0A3A9108" w14:textId="7C8E98FF"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68" w:history="1">
            <w:r w:rsidR="00F94F1A" w:rsidRPr="003D0052">
              <w:rPr>
                <w:rStyle w:val="Hyperlink"/>
                <w:rFonts w:ascii="Calibri Light" w:eastAsia="Calibri Light" w:hAnsi="Calibri Light" w:cs="Calibri Light"/>
                <w:noProof/>
                <w:spacing w:val="-1"/>
              </w:rPr>
              <w:t>3.0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Client</w:t>
            </w:r>
            <w:r w:rsidR="00F94F1A" w:rsidRPr="003D0052">
              <w:rPr>
                <w:rStyle w:val="Hyperlink"/>
                <w:noProof/>
                <w:spacing w:val="-8"/>
              </w:rPr>
              <w:t xml:space="preserve"> </w:t>
            </w:r>
            <w:r w:rsidR="00F94F1A" w:rsidRPr="003D0052">
              <w:rPr>
                <w:rStyle w:val="Hyperlink"/>
                <w:noProof/>
              </w:rPr>
              <w:t>Retention,</w:t>
            </w:r>
            <w:r w:rsidR="00F94F1A" w:rsidRPr="003D0052">
              <w:rPr>
                <w:rStyle w:val="Hyperlink"/>
                <w:noProof/>
                <w:spacing w:val="-6"/>
              </w:rPr>
              <w:t xml:space="preserve"> </w:t>
            </w:r>
            <w:r w:rsidR="00F94F1A" w:rsidRPr="003D0052">
              <w:rPr>
                <w:rStyle w:val="Hyperlink"/>
                <w:noProof/>
              </w:rPr>
              <w:t>Re-Engagement,</w:t>
            </w:r>
            <w:r w:rsidR="00F94F1A" w:rsidRPr="003D0052">
              <w:rPr>
                <w:rStyle w:val="Hyperlink"/>
                <w:noProof/>
                <w:spacing w:val="-3"/>
              </w:rPr>
              <w:t xml:space="preserve"> </w:t>
            </w:r>
            <w:r w:rsidR="00F94F1A" w:rsidRPr="003D0052">
              <w:rPr>
                <w:rStyle w:val="Hyperlink"/>
                <w:noProof/>
              </w:rPr>
              <w:t>and</w:t>
            </w:r>
            <w:r w:rsidR="00F94F1A" w:rsidRPr="003D0052">
              <w:rPr>
                <w:rStyle w:val="Hyperlink"/>
                <w:noProof/>
                <w:spacing w:val="-4"/>
              </w:rPr>
              <w:t xml:space="preserve"> </w:t>
            </w:r>
            <w:r w:rsidR="00F94F1A" w:rsidRPr="003D0052">
              <w:rPr>
                <w:rStyle w:val="Hyperlink"/>
                <w:noProof/>
              </w:rPr>
              <w:t>Linkage</w:t>
            </w:r>
            <w:r w:rsidR="00F94F1A" w:rsidRPr="003D0052">
              <w:rPr>
                <w:rStyle w:val="Hyperlink"/>
                <w:noProof/>
                <w:spacing w:val="-4"/>
              </w:rPr>
              <w:t xml:space="preserve"> </w:t>
            </w:r>
            <w:r w:rsidR="00F94F1A" w:rsidRPr="003D0052">
              <w:rPr>
                <w:rStyle w:val="Hyperlink"/>
                <w:noProof/>
              </w:rPr>
              <w:t>and</w:t>
            </w:r>
            <w:r w:rsidR="00F94F1A" w:rsidRPr="003D0052">
              <w:rPr>
                <w:rStyle w:val="Hyperlink"/>
                <w:noProof/>
                <w:spacing w:val="-4"/>
              </w:rPr>
              <w:t xml:space="preserve"> </w:t>
            </w:r>
            <w:r w:rsidR="00F94F1A" w:rsidRPr="003D0052">
              <w:rPr>
                <w:rStyle w:val="Hyperlink"/>
                <w:noProof/>
              </w:rPr>
              <w:t>Access</w:t>
            </w:r>
            <w:r w:rsidR="00F94F1A" w:rsidRPr="003D0052">
              <w:rPr>
                <w:rStyle w:val="Hyperlink"/>
                <w:noProof/>
                <w:spacing w:val="-3"/>
              </w:rPr>
              <w:t xml:space="preserve"> </w:t>
            </w:r>
            <w:r w:rsidR="00F94F1A" w:rsidRPr="003D0052">
              <w:rPr>
                <w:rStyle w:val="Hyperlink"/>
                <w:noProof/>
              </w:rPr>
              <w:t>to</w:t>
            </w:r>
            <w:r w:rsidR="00F94F1A" w:rsidRPr="003D0052">
              <w:rPr>
                <w:rStyle w:val="Hyperlink"/>
                <w:noProof/>
                <w:spacing w:val="-4"/>
              </w:rPr>
              <w:t xml:space="preserve"> Care</w:t>
            </w:r>
            <w:r w:rsidR="00F94F1A">
              <w:rPr>
                <w:noProof/>
                <w:webHidden/>
              </w:rPr>
              <w:tab/>
            </w:r>
            <w:r w:rsidR="00F94F1A">
              <w:rPr>
                <w:noProof/>
                <w:webHidden/>
              </w:rPr>
              <w:fldChar w:fldCharType="begin"/>
            </w:r>
            <w:r w:rsidR="00F94F1A">
              <w:rPr>
                <w:noProof/>
                <w:webHidden/>
              </w:rPr>
              <w:instrText xml:space="preserve"> PAGEREF _Toc176982268 \h </w:instrText>
            </w:r>
            <w:r w:rsidR="00F94F1A">
              <w:rPr>
                <w:noProof/>
                <w:webHidden/>
              </w:rPr>
            </w:r>
            <w:r w:rsidR="00F94F1A">
              <w:rPr>
                <w:noProof/>
                <w:webHidden/>
              </w:rPr>
              <w:fldChar w:fldCharType="separate"/>
            </w:r>
            <w:r w:rsidR="00F94F1A">
              <w:rPr>
                <w:noProof/>
                <w:webHidden/>
              </w:rPr>
              <w:t>10</w:t>
            </w:r>
            <w:r w:rsidR="00F94F1A">
              <w:rPr>
                <w:noProof/>
                <w:webHidden/>
              </w:rPr>
              <w:fldChar w:fldCharType="end"/>
            </w:r>
          </w:hyperlink>
        </w:p>
        <w:p w14:paraId="03DA9735" w14:textId="72D0EF07"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69" w:history="1">
            <w:r w:rsidR="00F94F1A" w:rsidRPr="003D0052">
              <w:rPr>
                <w:rStyle w:val="Hyperlink"/>
                <w:rFonts w:ascii="Calibri Light" w:eastAsia="Calibri Light" w:hAnsi="Calibri Light" w:cs="Calibri Light"/>
                <w:noProof/>
                <w:spacing w:val="-1"/>
              </w:rPr>
              <w:t>4.0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Staff</w:t>
            </w:r>
            <w:r w:rsidR="00F94F1A" w:rsidRPr="003D0052">
              <w:rPr>
                <w:rStyle w:val="Hyperlink"/>
                <w:noProof/>
                <w:spacing w:val="-4"/>
              </w:rPr>
              <w:t xml:space="preserve"> </w:t>
            </w:r>
            <w:r w:rsidR="00F94F1A" w:rsidRPr="003D0052">
              <w:rPr>
                <w:rStyle w:val="Hyperlink"/>
                <w:noProof/>
              </w:rPr>
              <w:t>Credentials,</w:t>
            </w:r>
            <w:r w:rsidR="00F94F1A" w:rsidRPr="003D0052">
              <w:rPr>
                <w:rStyle w:val="Hyperlink"/>
                <w:noProof/>
                <w:spacing w:val="-4"/>
              </w:rPr>
              <w:t xml:space="preserve"> </w:t>
            </w:r>
            <w:r w:rsidR="00F94F1A" w:rsidRPr="003D0052">
              <w:rPr>
                <w:rStyle w:val="Hyperlink"/>
                <w:noProof/>
              </w:rPr>
              <w:t>Training,</w:t>
            </w:r>
            <w:r w:rsidR="00F94F1A" w:rsidRPr="003D0052">
              <w:rPr>
                <w:rStyle w:val="Hyperlink"/>
                <w:noProof/>
                <w:spacing w:val="-4"/>
              </w:rPr>
              <w:t xml:space="preserve"> </w:t>
            </w:r>
            <w:r w:rsidR="00F94F1A" w:rsidRPr="003D0052">
              <w:rPr>
                <w:rStyle w:val="Hyperlink"/>
                <w:noProof/>
              </w:rPr>
              <w:t>&amp;</w:t>
            </w:r>
            <w:r w:rsidR="00F94F1A" w:rsidRPr="003D0052">
              <w:rPr>
                <w:rStyle w:val="Hyperlink"/>
                <w:noProof/>
                <w:spacing w:val="-4"/>
              </w:rPr>
              <w:t xml:space="preserve"> </w:t>
            </w:r>
            <w:r w:rsidR="00F94F1A" w:rsidRPr="003D0052">
              <w:rPr>
                <w:rStyle w:val="Hyperlink"/>
                <w:noProof/>
                <w:spacing w:val="-2"/>
              </w:rPr>
              <w:t>Supervision</w:t>
            </w:r>
            <w:r w:rsidR="00F94F1A">
              <w:rPr>
                <w:noProof/>
                <w:webHidden/>
              </w:rPr>
              <w:tab/>
            </w:r>
            <w:r w:rsidR="00F94F1A">
              <w:rPr>
                <w:noProof/>
                <w:webHidden/>
              </w:rPr>
              <w:fldChar w:fldCharType="begin"/>
            </w:r>
            <w:r w:rsidR="00F94F1A">
              <w:rPr>
                <w:noProof/>
                <w:webHidden/>
              </w:rPr>
              <w:instrText xml:space="preserve"> PAGEREF _Toc176982269 \h </w:instrText>
            </w:r>
            <w:r w:rsidR="00F94F1A">
              <w:rPr>
                <w:noProof/>
                <w:webHidden/>
              </w:rPr>
            </w:r>
            <w:r w:rsidR="00F94F1A">
              <w:rPr>
                <w:noProof/>
                <w:webHidden/>
              </w:rPr>
              <w:fldChar w:fldCharType="separate"/>
            </w:r>
            <w:r w:rsidR="00F94F1A">
              <w:rPr>
                <w:noProof/>
                <w:webHidden/>
              </w:rPr>
              <w:t>12</w:t>
            </w:r>
            <w:r w:rsidR="00F94F1A">
              <w:rPr>
                <w:noProof/>
                <w:webHidden/>
              </w:rPr>
              <w:fldChar w:fldCharType="end"/>
            </w:r>
          </w:hyperlink>
        </w:p>
        <w:p w14:paraId="73E781AD" w14:textId="211FAABC"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0" w:history="1">
            <w:r w:rsidR="00F94F1A" w:rsidRPr="003D0052">
              <w:rPr>
                <w:rStyle w:val="Hyperlink"/>
                <w:rFonts w:ascii="Calibri Light" w:eastAsia="Calibri Light" w:hAnsi="Calibri Light" w:cs="Calibri Light"/>
                <w:noProof/>
                <w:spacing w:val="-1"/>
              </w:rPr>
              <w:t>5.0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Staff</w:t>
            </w:r>
            <w:r w:rsidR="00F94F1A" w:rsidRPr="003D0052">
              <w:rPr>
                <w:rStyle w:val="Hyperlink"/>
                <w:noProof/>
                <w:spacing w:val="-3"/>
              </w:rPr>
              <w:t xml:space="preserve"> </w:t>
            </w:r>
            <w:r w:rsidR="00F94F1A" w:rsidRPr="003D0052">
              <w:rPr>
                <w:rStyle w:val="Hyperlink"/>
                <w:noProof/>
              </w:rPr>
              <w:t>Safety</w:t>
            </w:r>
            <w:r w:rsidR="00F94F1A" w:rsidRPr="003D0052">
              <w:rPr>
                <w:rStyle w:val="Hyperlink"/>
                <w:noProof/>
                <w:spacing w:val="-2"/>
              </w:rPr>
              <w:t xml:space="preserve"> Standards</w:t>
            </w:r>
            <w:r w:rsidR="00F94F1A">
              <w:rPr>
                <w:noProof/>
                <w:webHidden/>
              </w:rPr>
              <w:tab/>
            </w:r>
            <w:r w:rsidR="00F94F1A">
              <w:rPr>
                <w:noProof/>
                <w:webHidden/>
              </w:rPr>
              <w:fldChar w:fldCharType="begin"/>
            </w:r>
            <w:r w:rsidR="00F94F1A">
              <w:rPr>
                <w:noProof/>
                <w:webHidden/>
              </w:rPr>
              <w:instrText xml:space="preserve"> PAGEREF _Toc176982270 \h </w:instrText>
            </w:r>
            <w:r w:rsidR="00F94F1A">
              <w:rPr>
                <w:noProof/>
                <w:webHidden/>
              </w:rPr>
            </w:r>
            <w:r w:rsidR="00F94F1A">
              <w:rPr>
                <w:noProof/>
                <w:webHidden/>
              </w:rPr>
              <w:fldChar w:fldCharType="separate"/>
            </w:r>
            <w:r w:rsidR="00F94F1A">
              <w:rPr>
                <w:noProof/>
                <w:webHidden/>
              </w:rPr>
              <w:t>13</w:t>
            </w:r>
            <w:r w:rsidR="00F94F1A">
              <w:rPr>
                <w:noProof/>
                <w:webHidden/>
              </w:rPr>
              <w:fldChar w:fldCharType="end"/>
            </w:r>
          </w:hyperlink>
        </w:p>
        <w:p w14:paraId="1366B73F" w14:textId="3EB20077"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1" w:history="1">
            <w:r w:rsidR="00F94F1A" w:rsidRPr="003D0052">
              <w:rPr>
                <w:rStyle w:val="Hyperlink"/>
                <w:rFonts w:ascii="Calibri Light" w:eastAsia="Calibri Light" w:hAnsi="Calibri Light" w:cs="Calibri Light"/>
                <w:noProof/>
                <w:spacing w:val="-1"/>
              </w:rPr>
              <w:t>6.0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File</w:t>
            </w:r>
            <w:r w:rsidR="00F94F1A" w:rsidRPr="003D0052">
              <w:rPr>
                <w:rStyle w:val="Hyperlink"/>
                <w:noProof/>
                <w:spacing w:val="-4"/>
              </w:rPr>
              <w:t xml:space="preserve"> </w:t>
            </w:r>
            <w:r w:rsidR="00F94F1A" w:rsidRPr="003D0052">
              <w:rPr>
                <w:rStyle w:val="Hyperlink"/>
                <w:noProof/>
              </w:rPr>
              <w:t>Maintenance</w:t>
            </w:r>
            <w:r w:rsidR="00F94F1A" w:rsidRPr="003D0052">
              <w:rPr>
                <w:rStyle w:val="Hyperlink"/>
                <w:noProof/>
                <w:spacing w:val="-5"/>
              </w:rPr>
              <w:t xml:space="preserve"> </w:t>
            </w:r>
            <w:r w:rsidR="00F94F1A" w:rsidRPr="003D0052">
              <w:rPr>
                <w:rStyle w:val="Hyperlink"/>
                <w:noProof/>
              </w:rPr>
              <w:t>&amp;</w:t>
            </w:r>
            <w:r w:rsidR="00F94F1A" w:rsidRPr="003D0052">
              <w:rPr>
                <w:rStyle w:val="Hyperlink"/>
                <w:noProof/>
                <w:spacing w:val="-3"/>
              </w:rPr>
              <w:t xml:space="preserve"> </w:t>
            </w:r>
            <w:r w:rsidR="00F94F1A" w:rsidRPr="003D0052">
              <w:rPr>
                <w:rStyle w:val="Hyperlink"/>
                <w:noProof/>
              </w:rPr>
              <w:t>Data</w:t>
            </w:r>
            <w:r w:rsidR="00F94F1A" w:rsidRPr="003D0052">
              <w:rPr>
                <w:rStyle w:val="Hyperlink"/>
                <w:noProof/>
                <w:spacing w:val="-4"/>
              </w:rPr>
              <w:t xml:space="preserve"> </w:t>
            </w:r>
            <w:r w:rsidR="00F94F1A" w:rsidRPr="003D0052">
              <w:rPr>
                <w:rStyle w:val="Hyperlink"/>
                <w:noProof/>
                <w:spacing w:val="-2"/>
              </w:rPr>
              <w:t>Security</w:t>
            </w:r>
            <w:r w:rsidR="00F94F1A">
              <w:rPr>
                <w:noProof/>
                <w:webHidden/>
              </w:rPr>
              <w:tab/>
            </w:r>
            <w:r w:rsidR="00F94F1A">
              <w:rPr>
                <w:noProof/>
                <w:webHidden/>
              </w:rPr>
              <w:fldChar w:fldCharType="begin"/>
            </w:r>
            <w:r w:rsidR="00F94F1A">
              <w:rPr>
                <w:noProof/>
                <w:webHidden/>
              </w:rPr>
              <w:instrText xml:space="preserve"> PAGEREF _Toc176982271 \h </w:instrText>
            </w:r>
            <w:r w:rsidR="00F94F1A">
              <w:rPr>
                <w:noProof/>
                <w:webHidden/>
              </w:rPr>
            </w:r>
            <w:r w:rsidR="00F94F1A">
              <w:rPr>
                <w:noProof/>
                <w:webHidden/>
              </w:rPr>
              <w:fldChar w:fldCharType="separate"/>
            </w:r>
            <w:r w:rsidR="00F94F1A">
              <w:rPr>
                <w:noProof/>
                <w:webHidden/>
              </w:rPr>
              <w:t>14</w:t>
            </w:r>
            <w:r w:rsidR="00F94F1A">
              <w:rPr>
                <w:noProof/>
                <w:webHidden/>
              </w:rPr>
              <w:fldChar w:fldCharType="end"/>
            </w:r>
          </w:hyperlink>
        </w:p>
        <w:p w14:paraId="6690A6DA" w14:textId="23A7AC96" w:rsidR="00F94F1A" w:rsidRDefault="00032A37">
          <w:pPr>
            <w:pStyle w:val="TOC1"/>
            <w:tabs>
              <w:tab w:val="right" w:leader="dot" w:pos="11170"/>
            </w:tabs>
            <w:rPr>
              <w:rFonts w:asciiTheme="minorHAnsi" w:eastAsiaTheme="minorEastAsia" w:hAnsiTheme="minorHAnsi" w:cstheme="minorBidi"/>
              <w:noProof/>
              <w:kern w:val="2"/>
              <w:sz w:val="24"/>
              <w:szCs w:val="24"/>
              <w14:ligatures w14:val="standardContextual"/>
            </w:rPr>
          </w:pPr>
          <w:hyperlink w:anchor="_Toc176982272" w:history="1">
            <w:r w:rsidR="00F94F1A" w:rsidRPr="003D0052">
              <w:rPr>
                <w:rStyle w:val="Hyperlink"/>
                <w:noProof/>
                <w:spacing w:val="-10"/>
              </w:rPr>
              <w:t>Section</w:t>
            </w:r>
            <w:r w:rsidR="00F94F1A" w:rsidRPr="003D0052">
              <w:rPr>
                <w:rStyle w:val="Hyperlink"/>
                <w:noProof/>
                <w:spacing w:val="-14"/>
              </w:rPr>
              <w:t xml:space="preserve"> </w:t>
            </w:r>
            <w:r w:rsidR="00F94F1A" w:rsidRPr="003D0052">
              <w:rPr>
                <w:rStyle w:val="Hyperlink"/>
                <w:noProof/>
                <w:spacing w:val="-10"/>
              </w:rPr>
              <w:t>II:</w:t>
            </w:r>
            <w:r w:rsidR="00F94F1A" w:rsidRPr="003D0052">
              <w:rPr>
                <w:rStyle w:val="Hyperlink"/>
                <w:noProof/>
                <w:spacing w:val="-15"/>
              </w:rPr>
              <w:t xml:space="preserve"> </w:t>
            </w:r>
            <w:r w:rsidR="00F94F1A" w:rsidRPr="003D0052">
              <w:rPr>
                <w:rStyle w:val="Hyperlink"/>
                <w:noProof/>
                <w:spacing w:val="-10"/>
              </w:rPr>
              <w:t>Core</w:t>
            </w:r>
            <w:r w:rsidR="00F94F1A" w:rsidRPr="003D0052">
              <w:rPr>
                <w:rStyle w:val="Hyperlink"/>
                <w:noProof/>
                <w:spacing w:val="-18"/>
              </w:rPr>
              <w:t xml:space="preserve"> </w:t>
            </w:r>
            <w:r w:rsidR="00F94F1A" w:rsidRPr="003D0052">
              <w:rPr>
                <w:rStyle w:val="Hyperlink"/>
                <w:noProof/>
                <w:spacing w:val="-10"/>
              </w:rPr>
              <w:t>Medical</w:t>
            </w:r>
            <w:r w:rsidR="00F94F1A" w:rsidRPr="003D0052">
              <w:rPr>
                <w:rStyle w:val="Hyperlink"/>
                <w:noProof/>
                <w:spacing w:val="-14"/>
              </w:rPr>
              <w:t xml:space="preserve"> </w:t>
            </w:r>
            <w:r w:rsidR="00F94F1A" w:rsidRPr="003D0052">
              <w:rPr>
                <w:rStyle w:val="Hyperlink"/>
                <w:noProof/>
                <w:spacing w:val="-10"/>
              </w:rPr>
              <w:t>Services</w:t>
            </w:r>
            <w:r w:rsidR="00F94F1A">
              <w:rPr>
                <w:noProof/>
                <w:webHidden/>
              </w:rPr>
              <w:tab/>
            </w:r>
            <w:r w:rsidR="00F94F1A">
              <w:rPr>
                <w:noProof/>
                <w:webHidden/>
              </w:rPr>
              <w:fldChar w:fldCharType="begin"/>
            </w:r>
            <w:r w:rsidR="00F94F1A">
              <w:rPr>
                <w:noProof/>
                <w:webHidden/>
              </w:rPr>
              <w:instrText xml:space="preserve"> PAGEREF _Toc176982272 \h </w:instrText>
            </w:r>
            <w:r w:rsidR="00F94F1A">
              <w:rPr>
                <w:noProof/>
                <w:webHidden/>
              </w:rPr>
            </w:r>
            <w:r w:rsidR="00F94F1A">
              <w:rPr>
                <w:noProof/>
                <w:webHidden/>
              </w:rPr>
              <w:fldChar w:fldCharType="separate"/>
            </w:r>
            <w:r w:rsidR="00F94F1A">
              <w:rPr>
                <w:noProof/>
                <w:webHidden/>
              </w:rPr>
              <w:t>15</w:t>
            </w:r>
            <w:r w:rsidR="00F94F1A">
              <w:rPr>
                <w:noProof/>
                <w:webHidden/>
              </w:rPr>
              <w:fldChar w:fldCharType="end"/>
            </w:r>
          </w:hyperlink>
        </w:p>
        <w:p w14:paraId="565DF786" w14:textId="7E24A673"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3" w:history="1">
            <w:r w:rsidR="00F94F1A" w:rsidRPr="003D0052">
              <w:rPr>
                <w:rStyle w:val="Hyperlink"/>
                <w:rFonts w:ascii="Calibri Light" w:eastAsia="Calibri Light" w:hAnsi="Calibri Light" w:cs="Calibri Light"/>
                <w:noProof/>
                <w:spacing w:val="-1"/>
              </w:rPr>
              <w:t>7.0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spacing w:val="-4"/>
              </w:rPr>
              <w:t>ADAP</w:t>
            </w:r>
            <w:r w:rsidR="00F94F1A">
              <w:rPr>
                <w:noProof/>
                <w:webHidden/>
              </w:rPr>
              <w:tab/>
            </w:r>
            <w:r w:rsidR="00F94F1A">
              <w:rPr>
                <w:noProof/>
                <w:webHidden/>
              </w:rPr>
              <w:fldChar w:fldCharType="begin"/>
            </w:r>
            <w:r w:rsidR="00F94F1A">
              <w:rPr>
                <w:noProof/>
                <w:webHidden/>
              </w:rPr>
              <w:instrText xml:space="preserve"> PAGEREF _Toc176982273 \h </w:instrText>
            </w:r>
            <w:r w:rsidR="00F94F1A">
              <w:rPr>
                <w:noProof/>
                <w:webHidden/>
              </w:rPr>
            </w:r>
            <w:r w:rsidR="00F94F1A">
              <w:rPr>
                <w:noProof/>
                <w:webHidden/>
              </w:rPr>
              <w:fldChar w:fldCharType="separate"/>
            </w:r>
            <w:r w:rsidR="00F94F1A">
              <w:rPr>
                <w:noProof/>
                <w:webHidden/>
              </w:rPr>
              <w:t>15</w:t>
            </w:r>
            <w:r w:rsidR="00F94F1A">
              <w:rPr>
                <w:noProof/>
                <w:webHidden/>
              </w:rPr>
              <w:fldChar w:fldCharType="end"/>
            </w:r>
          </w:hyperlink>
        </w:p>
        <w:p w14:paraId="6DEDB2F5" w14:textId="74F779DB"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4" w:history="1">
            <w:r w:rsidR="00F94F1A" w:rsidRPr="003D0052">
              <w:rPr>
                <w:rStyle w:val="Hyperlink"/>
                <w:rFonts w:ascii="Calibri Light" w:eastAsia="Calibri Light" w:hAnsi="Calibri Light" w:cs="Calibri Light"/>
                <w:noProof/>
                <w:spacing w:val="-1"/>
              </w:rPr>
              <w:t>8.0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Medical</w:t>
            </w:r>
            <w:r w:rsidR="00F94F1A" w:rsidRPr="003D0052">
              <w:rPr>
                <w:rStyle w:val="Hyperlink"/>
                <w:noProof/>
                <w:spacing w:val="-4"/>
              </w:rPr>
              <w:t xml:space="preserve"> </w:t>
            </w:r>
            <w:r w:rsidR="00F94F1A" w:rsidRPr="003D0052">
              <w:rPr>
                <w:rStyle w:val="Hyperlink"/>
                <w:noProof/>
              </w:rPr>
              <w:t>Case</w:t>
            </w:r>
            <w:r w:rsidR="00F94F1A" w:rsidRPr="003D0052">
              <w:rPr>
                <w:rStyle w:val="Hyperlink"/>
                <w:noProof/>
                <w:spacing w:val="-3"/>
              </w:rPr>
              <w:t xml:space="preserve"> </w:t>
            </w:r>
            <w:r w:rsidR="00F94F1A" w:rsidRPr="003D0052">
              <w:rPr>
                <w:rStyle w:val="Hyperlink"/>
                <w:noProof/>
                <w:spacing w:val="-2"/>
              </w:rPr>
              <w:t>Management</w:t>
            </w:r>
            <w:r w:rsidR="00F94F1A">
              <w:rPr>
                <w:noProof/>
                <w:webHidden/>
              </w:rPr>
              <w:tab/>
            </w:r>
            <w:r w:rsidR="00F94F1A">
              <w:rPr>
                <w:noProof/>
                <w:webHidden/>
              </w:rPr>
              <w:fldChar w:fldCharType="begin"/>
            </w:r>
            <w:r w:rsidR="00F94F1A">
              <w:rPr>
                <w:noProof/>
                <w:webHidden/>
              </w:rPr>
              <w:instrText xml:space="preserve"> PAGEREF _Toc176982274 \h </w:instrText>
            </w:r>
            <w:r w:rsidR="00F94F1A">
              <w:rPr>
                <w:noProof/>
                <w:webHidden/>
              </w:rPr>
            </w:r>
            <w:r w:rsidR="00F94F1A">
              <w:rPr>
                <w:noProof/>
                <w:webHidden/>
              </w:rPr>
              <w:fldChar w:fldCharType="separate"/>
            </w:r>
            <w:r w:rsidR="00F94F1A">
              <w:rPr>
                <w:noProof/>
                <w:webHidden/>
              </w:rPr>
              <w:t>18</w:t>
            </w:r>
            <w:r w:rsidR="00F94F1A">
              <w:rPr>
                <w:noProof/>
                <w:webHidden/>
              </w:rPr>
              <w:fldChar w:fldCharType="end"/>
            </w:r>
          </w:hyperlink>
        </w:p>
        <w:p w14:paraId="52F754B1" w14:textId="429246B0"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5" w:history="1">
            <w:r w:rsidR="00F94F1A" w:rsidRPr="003D0052">
              <w:rPr>
                <w:rStyle w:val="Hyperlink"/>
                <w:rFonts w:ascii="Calibri Light" w:eastAsia="Calibri Light" w:hAnsi="Calibri Light" w:cs="Calibri Light"/>
                <w:noProof/>
                <w:spacing w:val="-1"/>
              </w:rPr>
              <w:t>9.0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Medical</w:t>
            </w:r>
            <w:r w:rsidR="00F94F1A" w:rsidRPr="003D0052">
              <w:rPr>
                <w:rStyle w:val="Hyperlink"/>
                <w:noProof/>
                <w:spacing w:val="-6"/>
              </w:rPr>
              <w:t xml:space="preserve"> </w:t>
            </w:r>
            <w:r w:rsidR="00F94F1A" w:rsidRPr="003D0052">
              <w:rPr>
                <w:rStyle w:val="Hyperlink"/>
                <w:noProof/>
              </w:rPr>
              <w:t>Nutrition</w:t>
            </w:r>
            <w:r w:rsidR="00F94F1A" w:rsidRPr="003D0052">
              <w:rPr>
                <w:rStyle w:val="Hyperlink"/>
                <w:noProof/>
                <w:spacing w:val="-5"/>
              </w:rPr>
              <w:t xml:space="preserve"> </w:t>
            </w:r>
            <w:r w:rsidR="00F94F1A" w:rsidRPr="003D0052">
              <w:rPr>
                <w:rStyle w:val="Hyperlink"/>
                <w:noProof/>
                <w:spacing w:val="-2"/>
              </w:rPr>
              <w:t>Therapy</w:t>
            </w:r>
            <w:r w:rsidR="00F94F1A">
              <w:rPr>
                <w:noProof/>
                <w:webHidden/>
              </w:rPr>
              <w:tab/>
            </w:r>
            <w:r w:rsidR="00F94F1A">
              <w:rPr>
                <w:noProof/>
                <w:webHidden/>
              </w:rPr>
              <w:fldChar w:fldCharType="begin"/>
            </w:r>
            <w:r w:rsidR="00F94F1A">
              <w:rPr>
                <w:noProof/>
                <w:webHidden/>
              </w:rPr>
              <w:instrText xml:space="preserve"> PAGEREF _Toc176982275 \h </w:instrText>
            </w:r>
            <w:r w:rsidR="00F94F1A">
              <w:rPr>
                <w:noProof/>
                <w:webHidden/>
              </w:rPr>
            </w:r>
            <w:r w:rsidR="00F94F1A">
              <w:rPr>
                <w:noProof/>
                <w:webHidden/>
              </w:rPr>
              <w:fldChar w:fldCharType="separate"/>
            </w:r>
            <w:r w:rsidR="00F94F1A">
              <w:rPr>
                <w:noProof/>
                <w:webHidden/>
              </w:rPr>
              <w:t>21</w:t>
            </w:r>
            <w:r w:rsidR="00F94F1A">
              <w:rPr>
                <w:noProof/>
                <w:webHidden/>
              </w:rPr>
              <w:fldChar w:fldCharType="end"/>
            </w:r>
          </w:hyperlink>
        </w:p>
        <w:p w14:paraId="7578F585" w14:textId="7D63094B"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6" w:history="1">
            <w:r w:rsidR="00F94F1A" w:rsidRPr="003D0052">
              <w:rPr>
                <w:rStyle w:val="Hyperlink"/>
                <w:rFonts w:ascii="Calibri Light" w:eastAsia="Calibri Light" w:hAnsi="Calibri Light" w:cs="Calibri Light"/>
                <w:noProof/>
                <w:spacing w:val="-1"/>
              </w:rPr>
              <w:t>10.0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Oral</w:t>
            </w:r>
            <w:r w:rsidR="00F94F1A" w:rsidRPr="003D0052">
              <w:rPr>
                <w:rStyle w:val="Hyperlink"/>
                <w:noProof/>
                <w:spacing w:val="-4"/>
              </w:rPr>
              <w:t xml:space="preserve"> </w:t>
            </w:r>
            <w:r w:rsidR="00F94F1A" w:rsidRPr="003D0052">
              <w:rPr>
                <w:rStyle w:val="Hyperlink"/>
                <w:noProof/>
              </w:rPr>
              <w:t>Health</w:t>
            </w:r>
            <w:r w:rsidR="00F94F1A" w:rsidRPr="003D0052">
              <w:rPr>
                <w:rStyle w:val="Hyperlink"/>
                <w:noProof/>
                <w:spacing w:val="-4"/>
              </w:rPr>
              <w:t xml:space="preserve"> </w:t>
            </w:r>
            <w:r w:rsidR="00F94F1A" w:rsidRPr="003D0052">
              <w:rPr>
                <w:rStyle w:val="Hyperlink"/>
                <w:noProof/>
                <w:spacing w:val="-2"/>
              </w:rPr>
              <w:t>Services</w:t>
            </w:r>
            <w:r w:rsidR="00F94F1A">
              <w:rPr>
                <w:noProof/>
                <w:webHidden/>
              </w:rPr>
              <w:tab/>
            </w:r>
            <w:r w:rsidR="00F94F1A">
              <w:rPr>
                <w:noProof/>
                <w:webHidden/>
              </w:rPr>
              <w:fldChar w:fldCharType="begin"/>
            </w:r>
            <w:r w:rsidR="00F94F1A">
              <w:rPr>
                <w:noProof/>
                <w:webHidden/>
              </w:rPr>
              <w:instrText xml:space="preserve"> PAGEREF _Toc176982276 \h </w:instrText>
            </w:r>
            <w:r w:rsidR="00F94F1A">
              <w:rPr>
                <w:noProof/>
                <w:webHidden/>
              </w:rPr>
            </w:r>
            <w:r w:rsidR="00F94F1A">
              <w:rPr>
                <w:noProof/>
                <w:webHidden/>
              </w:rPr>
              <w:fldChar w:fldCharType="separate"/>
            </w:r>
            <w:r w:rsidR="00F94F1A">
              <w:rPr>
                <w:noProof/>
                <w:webHidden/>
              </w:rPr>
              <w:t>23</w:t>
            </w:r>
            <w:r w:rsidR="00F94F1A">
              <w:rPr>
                <w:noProof/>
                <w:webHidden/>
              </w:rPr>
              <w:fldChar w:fldCharType="end"/>
            </w:r>
          </w:hyperlink>
        </w:p>
        <w:p w14:paraId="3C6FECBF" w14:textId="2C5D7333" w:rsidR="00F94F1A" w:rsidRDefault="00032A37">
          <w:pPr>
            <w:pStyle w:val="TOC2"/>
            <w:tabs>
              <w:tab w:val="right" w:leader="dot" w:pos="11170"/>
            </w:tabs>
            <w:rPr>
              <w:rFonts w:asciiTheme="minorHAnsi" w:eastAsiaTheme="minorEastAsia" w:hAnsiTheme="minorHAnsi" w:cstheme="minorBidi"/>
              <w:noProof/>
              <w:kern w:val="2"/>
              <w:sz w:val="24"/>
              <w:szCs w:val="24"/>
              <w14:ligatures w14:val="standardContextual"/>
            </w:rPr>
          </w:pPr>
          <w:hyperlink w:anchor="_Toc176982277" w:history="1">
            <w:r w:rsidR="00F94F1A" w:rsidRPr="003D0052">
              <w:rPr>
                <w:rStyle w:val="Hyperlink"/>
                <w:noProof/>
                <w:spacing w:val="-10"/>
              </w:rPr>
              <w:t>Section</w:t>
            </w:r>
            <w:r w:rsidR="00F94F1A" w:rsidRPr="003D0052">
              <w:rPr>
                <w:rStyle w:val="Hyperlink"/>
                <w:noProof/>
                <w:spacing w:val="-12"/>
              </w:rPr>
              <w:t xml:space="preserve"> </w:t>
            </w:r>
            <w:r w:rsidR="00F94F1A" w:rsidRPr="003D0052">
              <w:rPr>
                <w:rStyle w:val="Hyperlink"/>
                <w:noProof/>
                <w:spacing w:val="-10"/>
              </w:rPr>
              <w:t>III:</w:t>
            </w:r>
            <w:r w:rsidR="00F94F1A" w:rsidRPr="003D0052">
              <w:rPr>
                <w:rStyle w:val="Hyperlink"/>
                <w:noProof/>
                <w:spacing w:val="-14"/>
              </w:rPr>
              <w:t xml:space="preserve"> </w:t>
            </w:r>
            <w:r w:rsidR="00F94F1A" w:rsidRPr="003D0052">
              <w:rPr>
                <w:rStyle w:val="Hyperlink"/>
                <w:noProof/>
                <w:spacing w:val="-10"/>
              </w:rPr>
              <w:t>Support</w:t>
            </w:r>
            <w:r w:rsidR="00F94F1A" w:rsidRPr="003D0052">
              <w:rPr>
                <w:rStyle w:val="Hyperlink"/>
                <w:noProof/>
                <w:spacing w:val="-13"/>
              </w:rPr>
              <w:t xml:space="preserve"> </w:t>
            </w:r>
            <w:r w:rsidR="00F94F1A" w:rsidRPr="003D0052">
              <w:rPr>
                <w:rStyle w:val="Hyperlink"/>
                <w:noProof/>
                <w:spacing w:val="-10"/>
              </w:rPr>
              <w:t>Services</w:t>
            </w:r>
            <w:r w:rsidR="00F94F1A">
              <w:rPr>
                <w:noProof/>
                <w:webHidden/>
              </w:rPr>
              <w:tab/>
            </w:r>
            <w:r w:rsidR="00F94F1A">
              <w:rPr>
                <w:noProof/>
                <w:webHidden/>
              </w:rPr>
              <w:fldChar w:fldCharType="begin"/>
            </w:r>
            <w:r w:rsidR="00F94F1A">
              <w:rPr>
                <w:noProof/>
                <w:webHidden/>
              </w:rPr>
              <w:instrText xml:space="preserve"> PAGEREF _Toc176982277 \h </w:instrText>
            </w:r>
            <w:r w:rsidR="00F94F1A">
              <w:rPr>
                <w:noProof/>
                <w:webHidden/>
              </w:rPr>
            </w:r>
            <w:r w:rsidR="00F94F1A">
              <w:rPr>
                <w:noProof/>
                <w:webHidden/>
              </w:rPr>
              <w:fldChar w:fldCharType="separate"/>
            </w:r>
            <w:r w:rsidR="00F94F1A">
              <w:rPr>
                <w:noProof/>
                <w:webHidden/>
              </w:rPr>
              <w:t>26</w:t>
            </w:r>
            <w:r w:rsidR="00F94F1A">
              <w:rPr>
                <w:noProof/>
                <w:webHidden/>
              </w:rPr>
              <w:fldChar w:fldCharType="end"/>
            </w:r>
          </w:hyperlink>
        </w:p>
        <w:p w14:paraId="2CDA37ED" w14:textId="2E38446F"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8" w:history="1">
            <w:r w:rsidR="00F94F1A" w:rsidRPr="003D0052">
              <w:rPr>
                <w:rStyle w:val="Hyperlink"/>
                <w:rFonts w:ascii="Calibri Light" w:eastAsia="Calibri Light" w:hAnsi="Calibri Light" w:cs="Calibri Light"/>
                <w:noProof/>
                <w:spacing w:val="-1"/>
              </w:rPr>
              <w:t>11.0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Emergency</w:t>
            </w:r>
            <w:r w:rsidR="00F94F1A" w:rsidRPr="003D0052">
              <w:rPr>
                <w:rStyle w:val="Hyperlink"/>
                <w:noProof/>
                <w:spacing w:val="-6"/>
              </w:rPr>
              <w:t xml:space="preserve"> </w:t>
            </w:r>
            <w:r w:rsidR="00F94F1A" w:rsidRPr="003D0052">
              <w:rPr>
                <w:rStyle w:val="Hyperlink"/>
                <w:noProof/>
              </w:rPr>
              <w:t>Financial</w:t>
            </w:r>
            <w:r w:rsidR="00F94F1A" w:rsidRPr="003D0052">
              <w:rPr>
                <w:rStyle w:val="Hyperlink"/>
                <w:noProof/>
                <w:spacing w:val="-5"/>
              </w:rPr>
              <w:t xml:space="preserve"> </w:t>
            </w:r>
            <w:r w:rsidR="00F94F1A" w:rsidRPr="003D0052">
              <w:rPr>
                <w:rStyle w:val="Hyperlink"/>
                <w:noProof/>
                <w:spacing w:val="-2"/>
              </w:rPr>
              <w:t>Assistance</w:t>
            </w:r>
            <w:r w:rsidR="00F94F1A">
              <w:rPr>
                <w:noProof/>
                <w:webHidden/>
              </w:rPr>
              <w:tab/>
            </w:r>
            <w:r w:rsidR="00F94F1A">
              <w:rPr>
                <w:noProof/>
                <w:webHidden/>
              </w:rPr>
              <w:fldChar w:fldCharType="begin"/>
            </w:r>
            <w:r w:rsidR="00F94F1A">
              <w:rPr>
                <w:noProof/>
                <w:webHidden/>
              </w:rPr>
              <w:instrText xml:space="preserve"> PAGEREF _Toc176982278 \h </w:instrText>
            </w:r>
            <w:r w:rsidR="00F94F1A">
              <w:rPr>
                <w:noProof/>
                <w:webHidden/>
              </w:rPr>
            </w:r>
            <w:r w:rsidR="00F94F1A">
              <w:rPr>
                <w:noProof/>
                <w:webHidden/>
              </w:rPr>
              <w:fldChar w:fldCharType="separate"/>
            </w:r>
            <w:r w:rsidR="00F94F1A">
              <w:rPr>
                <w:noProof/>
                <w:webHidden/>
              </w:rPr>
              <w:t>26</w:t>
            </w:r>
            <w:r w:rsidR="00F94F1A">
              <w:rPr>
                <w:noProof/>
                <w:webHidden/>
              </w:rPr>
              <w:fldChar w:fldCharType="end"/>
            </w:r>
          </w:hyperlink>
        </w:p>
        <w:p w14:paraId="4AA03F16" w14:textId="52C2C089"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79" w:history="1">
            <w:r w:rsidR="00F94F1A" w:rsidRPr="003D0052">
              <w:rPr>
                <w:rStyle w:val="Hyperlink"/>
                <w:rFonts w:ascii="Calibri Light" w:eastAsia="Calibri Light" w:hAnsi="Calibri Light" w:cs="Calibri Light"/>
                <w:noProof/>
                <w:spacing w:val="-1"/>
              </w:rPr>
              <w:t>12.0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Food</w:t>
            </w:r>
            <w:r w:rsidR="00F94F1A" w:rsidRPr="003D0052">
              <w:rPr>
                <w:rStyle w:val="Hyperlink"/>
                <w:noProof/>
                <w:spacing w:val="-8"/>
              </w:rPr>
              <w:t xml:space="preserve"> </w:t>
            </w:r>
            <w:r w:rsidR="00F94F1A" w:rsidRPr="003D0052">
              <w:rPr>
                <w:rStyle w:val="Hyperlink"/>
                <w:noProof/>
              </w:rPr>
              <w:t>Bank/Home</w:t>
            </w:r>
            <w:r w:rsidR="00F94F1A" w:rsidRPr="003D0052">
              <w:rPr>
                <w:rStyle w:val="Hyperlink"/>
                <w:noProof/>
                <w:spacing w:val="-6"/>
              </w:rPr>
              <w:t xml:space="preserve"> </w:t>
            </w:r>
            <w:r w:rsidR="00F94F1A" w:rsidRPr="003D0052">
              <w:rPr>
                <w:rStyle w:val="Hyperlink"/>
                <w:noProof/>
              </w:rPr>
              <w:t>Delivered</w:t>
            </w:r>
            <w:r w:rsidR="00F94F1A" w:rsidRPr="003D0052">
              <w:rPr>
                <w:rStyle w:val="Hyperlink"/>
                <w:noProof/>
                <w:spacing w:val="-5"/>
              </w:rPr>
              <w:t xml:space="preserve"> </w:t>
            </w:r>
            <w:r w:rsidR="00F94F1A" w:rsidRPr="003D0052">
              <w:rPr>
                <w:rStyle w:val="Hyperlink"/>
                <w:noProof/>
                <w:spacing w:val="-4"/>
              </w:rPr>
              <w:t>Meals</w:t>
            </w:r>
            <w:r w:rsidR="00F94F1A">
              <w:rPr>
                <w:noProof/>
                <w:webHidden/>
              </w:rPr>
              <w:tab/>
            </w:r>
            <w:r w:rsidR="00F94F1A">
              <w:rPr>
                <w:noProof/>
                <w:webHidden/>
              </w:rPr>
              <w:fldChar w:fldCharType="begin"/>
            </w:r>
            <w:r w:rsidR="00F94F1A">
              <w:rPr>
                <w:noProof/>
                <w:webHidden/>
              </w:rPr>
              <w:instrText xml:space="preserve"> PAGEREF _Toc176982279 \h </w:instrText>
            </w:r>
            <w:r w:rsidR="00F94F1A">
              <w:rPr>
                <w:noProof/>
                <w:webHidden/>
              </w:rPr>
            </w:r>
            <w:r w:rsidR="00F94F1A">
              <w:rPr>
                <w:noProof/>
                <w:webHidden/>
              </w:rPr>
              <w:fldChar w:fldCharType="separate"/>
            </w:r>
            <w:r w:rsidR="00F94F1A">
              <w:rPr>
                <w:noProof/>
                <w:webHidden/>
              </w:rPr>
              <w:t>31</w:t>
            </w:r>
            <w:r w:rsidR="00F94F1A">
              <w:rPr>
                <w:noProof/>
                <w:webHidden/>
              </w:rPr>
              <w:fldChar w:fldCharType="end"/>
            </w:r>
          </w:hyperlink>
        </w:p>
        <w:p w14:paraId="3D8EDD08" w14:textId="4E227CED"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81" w:history="1">
            <w:r w:rsidR="00F94F1A" w:rsidRPr="003D0052">
              <w:rPr>
                <w:rStyle w:val="Hyperlink"/>
                <w:rFonts w:ascii="Calibri Light" w:eastAsia="Calibri Light" w:hAnsi="Calibri Light" w:cs="Calibri Light"/>
                <w:noProof/>
                <w:spacing w:val="-1"/>
              </w:rPr>
              <w:t>14.0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spacing w:val="-2"/>
              </w:rPr>
              <w:t>Housing</w:t>
            </w:r>
            <w:r w:rsidR="00F94F1A">
              <w:rPr>
                <w:noProof/>
                <w:webHidden/>
              </w:rPr>
              <w:tab/>
            </w:r>
            <w:r w:rsidR="00F94F1A">
              <w:rPr>
                <w:noProof/>
                <w:webHidden/>
              </w:rPr>
              <w:fldChar w:fldCharType="begin"/>
            </w:r>
            <w:r w:rsidR="00F94F1A">
              <w:rPr>
                <w:noProof/>
                <w:webHidden/>
              </w:rPr>
              <w:instrText xml:space="preserve"> PAGEREF _Toc176982281 \h </w:instrText>
            </w:r>
            <w:r w:rsidR="00F94F1A">
              <w:rPr>
                <w:noProof/>
                <w:webHidden/>
              </w:rPr>
            </w:r>
            <w:r w:rsidR="00F94F1A">
              <w:rPr>
                <w:noProof/>
                <w:webHidden/>
              </w:rPr>
              <w:fldChar w:fldCharType="separate"/>
            </w:r>
            <w:r w:rsidR="00F94F1A">
              <w:rPr>
                <w:noProof/>
                <w:webHidden/>
              </w:rPr>
              <w:t>33</w:t>
            </w:r>
            <w:r w:rsidR="00F94F1A">
              <w:rPr>
                <w:noProof/>
                <w:webHidden/>
              </w:rPr>
              <w:fldChar w:fldCharType="end"/>
            </w:r>
          </w:hyperlink>
        </w:p>
        <w:p w14:paraId="2CC26256" w14:textId="2446D302"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82" w:history="1">
            <w:r w:rsidR="00F94F1A" w:rsidRPr="003D0052">
              <w:rPr>
                <w:rStyle w:val="Hyperlink"/>
                <w:rFonts w:ascii="Calibri Light" w:eastAsia="Calibri Light" w:hAnsi="Calibri Light" w:cs="Calibri Light"/>
                <w:noProof/>
                <w:spacing w:val="-1"/>
              </w:rPr>
              <w:t>15.0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Linguistic</w:t>
            </w:r>
            <w:r w:rsidR="00F94F1A" w:rsidRPr="003D0052">
              <w:rPr>
                <w:rStyle w:val="Hyperlink"/>
                <w:noProof/>
                <w:spacing w:val="-8"/>
              </w:rPr>
              <w:t xml:space="preserve"> </w:t>
            </w:r>
            <w:r w:rsidR="00F94F1A" w:rsidRPr="003D0052">
              <w:rPr>
                <w:rStyle w:val="Hyperlink"/>
                <w:noProof/>
                <w:spacing w:val="-2"/>
              </w:rPr>
              <w:t>Services</w:t>
            </w:r>
            <w:r w:rsidR="00F94F1A">
              <w:rPr>
                <w:noProof/>
                <w:webHidden/>
              </w:rPr>
              <w:tab/>
            </w:r>
            <w:r w:rsidR="00F94F1A">
              <w:rPr>
                <w:noProof/>
                <w:webHidden/>
              </w:rPr>
              <w:fldChar w:fldCharType="begin"/>
            </w:r>
            <w:r w:rsidR="00F94F1A">
              <w:rPr>
                <w:noProof/>
                <w:webHidden/>
              </w:rPr>
              <w:instrText xml:space="preserve"> PAGEREF _Toc176982282 \h </w:instrText>
            </w:r>
            <w:r w:rsidR="00F94F1A">
              <w:rPr>
                <w:noProof/>
                <w:webHidden/>
              </w:rPr>
            </w:r>
            <w:r w:rsidR="00F94F1A">
              <w:rPr>
                <w:noProof/>
                <w:webHidden/>
              </w:rPr>
              <w:fldChar w:fldCharType="separate"/>
            </w:r>
            <w:r w:rsidR="00F94F1A">
              <w:rPr>
                <w:noProof/>
                <w:webHidden/>
              </w:rPr>
              <w:t>36</w:t>
            </w:r>
            <w:r w:rsidR="00F94F1A">
              <w:rPr>
                <w:noProof/>
                <w:webHidden/>
              </w:rPr>
              <w:fldChar w:fldCharType="end"/>
            </w:r>
          </w:hyperlink>
        </w:p>
        <w:p w14:paraId="384347CC" w14:textId="6F9048FB"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83" w:history="1">
            <w:r w:rsidR="00F94F1A" w:rsidRPr="003D0052">
              <w:rPr>
                <w:rStyle w:val="Hyperlink"/>
                <w:rFonts w:ascii="Calibri Light" w:eastAsia="Calibri Light" w:hAnsi="Calibri Light" w:cs="Calibri Light"/>
                <w:noProof/>
                <w:spacing w:val="-1"/>
              </w:rPr>
              <w:t>16.0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Medical</w:t>
            </w:r>
            <w:r w:rsidR="00F94F1A" w:rsidRPr="003D0052">
              <w:rPr>
                <w:rStyle w:val="Hyperlink"/>
                <w:noProof/>
                <w:spacing w:val="-5"/>
              </w:rPr>
              <w:t xml:space="preserve"> </w:t>
            </w:r>
            <w:r w:rsidR="00F94F1A" w:rsidRPr="003D0052">
              <w:rPr>
                <w:rStyle w:val="Hyperlink"/>
                <w:noProof/>
                <w:spacing w:val="-2"/>
              </w:rPr>
              <w:t>Transportation</w:t>
            </w:r>
            <w:r w:rsidR="00F94F1A">
              <w:rPr>
                <w:noProof/>
                <w:webHidden/>
              </w:rPr>
              <w:tab/>
            </w:r>
            <w:r w:rsidR="00F94F1A">
              <w:rPr>
                <w:noProof/>
                <w:webHidden/>
              </w:rPr>
              <w:fldChar w:fldCharType="begin"/>
            </w:r>
            <w:r w:rsidR="00F94F1A">
              <w:rPr>
                <w:noProof/>
                <w:webHidden/>
              </w:rPr>
              <w:instrText xml:space="preserve"> PAGEREF _Toc176982283 \h </w:instrText>
            </w:r>
            <w:r w:rsidR="00F94F1A">
              <w:rPr>
                <w:noProof/>
                <w:webHidden/>
              </w:rPr>
            </w:r>
            <w:r w:rsidR="00F94F1A">
              <w:rPr>
                <w:noProof/>
                <w:webHidden/>
              </w:rPr>
              <w:fldChar w:fldCharType="separate"/>
            </w:r>
            <w:r w:rsidR="00F94F1A">
              <w:rPr>
                <w:noProof/>
                <w:webHidden/>
              </w:rPr>
              <w:t>37</w:t>
            </w:r>
            <w:r w:rsidR="00F94F1A">
              <w:rPr>
                <w:noProof/>
                <w:webHidden/>
              </w:rPr>
              <w:fldChar w:fldCharType="end"/>
            </w:r>
          </w:hyperlink>
        </w:p>
        <w:p w14:paraId="08262CB0" w14:textId="1ED892B5"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84" w:history="1">
            <w:r w:rsidR="00F94F1A" w:rsidRPr="003D0052">
              <w:rPr>
                <w:rStyle w:val="Hyperlink"/>
                <w:rFonts w:ascii="Calibri Light" w:eastAsia="Calibri Light" w:hAnsi="Calibri Light" w:cs="Calibri Light"/>
                <w:noProof/>
                <w:spacing w:val="-1"/>
              </w:rPr>
              <w:t>17.0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Non-Medical</w:t>
            </w:r>
            <w:r w:rsidR="00F94F1A" w:rsidRPr="003D0052">
              <w:rPr>
                <w:rStyle w:val="Hyperlink"/>
                <w:noProof/>
                <w:spacing w:val="-6"/>
              </w:rPr>
              <w:t xml:space="preserve"> </w:t>
            </w:r>
            <w:r w:rsidR="00F94F1A" w:rsidRPr="003D0052">
              <w:rPr>
                <w:rStyle w:val="Hyperlink"/>
                <w:noProof/>
              </w:rPr>
              <w:t>Case</w:t>
            </w:r>
            <w:r w:rsidR="00F94F1A" w:rsidRPr="003D0052">
              <w:rPr>
                <w:rStyle w:val="Hyperlink"/>
                <w:noProof/>
                <w:spacing w:val="-6"/>
              </w:rPr>
              <w:t xml:space="preserve"> </w:t>
            </w:r>
            <w:r w:rsidR="00F94F1A" w:rsidRPr="003D0052">
              <w:rPr>
                <w:rStyle w:val="Hyperlink"/>
                <w:noProof/>
                <w:spacing w:val="-2"/>
              </w:rPr>
              <w:t>Management</w:t>
            </w:r>
            <w:r w:rsidR="00F94F1A">
              <w:rPr>
                <w:noProof/>
                <w:webHidden/>
              </w:rPr>
              <w:tab/>
            </w:r>
            <w:r w:rsidR="00F94F1A">
              <w:rPr>
                <w:noProof/>
                <w:webHidden/>
              </w:rPr>
              <w:fldChar w:fldCharType="begin"/>
            </w:r>
            <w:r w:rsidR="00F94F1A">
              <w:rPr>
                <w:noProof/>
                <w:webHidden/>
              </w:rPr>
              <w:instrText xml:space="preserve"> PAGEREF _Toc176982284 \h </w:instrText>
            </w:r>
            <w:r w:rsidR="00F94F1A">
              <w:rPr>
                <w:noProof/>
                <w:webHidden/>
              </w:rPr>
            </w:r>
            <w:r w:rsidR="00F94F1A">
              <w:rPr>
                <w:noProof/>
                <w:webHidden/>
              </w:rPr>
              <w:fldChar w:fldCharType="separate"/>
            </w:r>
            <w:r w:rsidR="00F94F1A">
              <w:rPr>
                <w:noProof/>
                <w:webHidden/>
              </w:rPr>
              <w:t>39</w:t>
            </w:r>
            <w:r w:rsidR="00F94F1A">
              <w:rPr>
                <w:noProof/>
                <w:webHidden/>
              </w:rPr>
              <w:fldChar w:fldCharType="end"/>
            </w:r>
          </w:hyperlink>
        </w:p>
        <w:p w14:paraId="3B8D0BAB" w14:textId="25ECFFFE"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85" w:history="1">
            <w:r w:rsidR="00F94F1A" w:rsidRPr="003D0052">
              <w:rPr>
                <w:rStyle w:val="Hyperlink"/>
                <w:rFonts w:ascii="Calibri Light" w:eastAsia="Calibri Light" w:hAnsi="Calibri Light" w:cs="Calibri Light"/>
                <w:noProof/>
                <w:spacing w:val="-1"/>
              </w:rPr>
              <w:t>18.0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Other</w:t>
            </w:r>
            <w:r w:rsidR="00F94F1A" w:rsidRPr="003D0052">
              <w:rPr>
                <w:rStyle w:val="Hyperlink"/>
                <w:noProof/>
                <w:spacing w:val="-6"/>
              </w:rPr>
              <w:t xml:space="preserve"> </w:t>
            </w:r>
            <w:r w:rsidR="00F94F1A" w:rsidRPr="003D0052">
              <w:rPr>
                <w:rStyle w:val="Hyperlink"/>
                <w:noProof/>
              </w:rPr>
              <w:t>Professional</w:t>
            </w:r>
            <w:r w:rsidR="00F94F1A" w:rsidRPr="003D0052">
              <w:rPr>
                <w:rStyle w:val="Hyperlink"/>
                <w:noProof/>
                <w:spacing w:val="-4"/>
              </w:rPr>
              <w:t xml:space="preserve"> </w:t>
            </w:r>
            <w:r w:rsidR="00F94F1A" w:rsidRPr="003D0052">
              <w:rPr>
                <w:rStyle w:val="Hyperlink"/>
                <w:noProof/>
              </w:rPr>
              <w:t>Services</w:t>
            </w:r>
            <w:r w:rsidR="00F94F1A" w:rsidRPr="003D0052">
              <w:rPr>
                <w:rStyle w:val="Hyperlink"/>
                <w:noProof/>
                <w:spacing w:val="-5"/>
              </w:rPr>
              <w:t xml:space="preserve"> </w:t>
            </w:r>
            <w:r w:rsidR="00F94F1A" w:rsidRPr="003D0052">
              <w:rPr>
                <w:rStyle w:val="Hyperlink"/>
                <w:noProof/>
                <w:spacing w:val="-2"/>
              </w:rPr>
              <w:t>(Legal)</w:t>
            </w:r>
            <w:r w:rsidR="00F94F1A">
              <w:rPr>
                <w:noProof/>
                <w:webHidden/>
              </w:rPr>
              <w:tab/>
            </w:r>
            <w:r w:rsidR="00F94F1A">
              <w:rPr>
                <w:noProof/>
                <w:webHidden/>
              </w:rPr>
              <w:fldChar w:fldCharType="begin"/>
            </w:r>
            <w:r w:rsidR="00F94F1A">
              <w:rPr>
                <w:noProof/>
                <w:webHidden/>
              </w:rPr>
              <w:instrText xml:space="preserve"> PAGEREF _Toc176982285 \h </w:instrText>
            </w:r>
            <w:r w:rsidR="00F94F1A">
              <w:rPr>
                <w:noProof/>
                <w:webHidden/>
              </w:rPr>
            </w:r>
            <w:r w:rsidR="00F94F1A">
              <w:rPr>
                <w:noProof/>
                <w:webHidden/>
              </w:rPr>
              <w:fldChar w:fldCharType="separate"/>
            </w:r>
            <w:r w:rsidR="00F94F1A">
              <w:rPr>
                <w:noProof/>
                <w:webHidden/>
              </w:rPr>
              <w:t>42</w:t>
            </w:r>
            <w:r w:rsidR="00F94F1A">
              <w:rPr>
                <w:noProof/>
                <w:webHidden/>
              </w:rPr>
              <w:fldChar w:fldCharType="end"/>
            </w:r>
          </w:hyperlink>
        </w:p>
        <w:p w14:paraId="2D056DA6" w14:textId="2020AA64" w:rsidR="00F94F1A" w:rsidRDefault="00032A37">
          <w:pPr>
            <w:pStyle w:val="TOC3"/>
            <w:tabs>
              <w:tab w:val="left" w:pos="1170"/>
              <w:tab w:val="right" w:leader="dot" w:pos="11170"/>
            </w:tabs>
            <w:rPr>
              <w:rFonts w:asciiTheme="minorHAnsi" w:eastAsiaTheme="minorEastAsia" w:hAnsiTheme="minorHAnsi" w:cstheme="minorBidi"/>
              <w:noProof/>
              <w:kern w:val="2"/>
              <w:sz w:val="24"/>
              <w:szCs w:val="24"/>
              <w14:ligatures w14:val="standardContextual"/>
            </w:rPr>
          </w:pPr>
          <w:hyperlink w:anchor="_Toc176982286" w:history="1">
            <w:r w:rsidR="00F94F1A" w:rsidRPr="003D0052">
              <w:rPr>
                <w:rStyle w:val="Hyperlink"/>
                <w:rFonts w:ascii="Calibri Light" w:eastAsia="Calibri Light" w:hAnsi="Calibri Light" w:cs="Calibri Light"/>
                <w:noProof/>
                <w:spacing w:val="-1"/>
              </w:rPr>
              <w:t>19.0</w:t>
            </w:r>
            <w:r w:rsidR="00F94F1A">
              <w:rPr>
                <w:rFonts w:asciiTheme="minorHAnsi" w:eastAsiaTheme="minorEastAsia" w:hAnsiTheme="minorHAnsi" w:cstheme="minorBidi"/>
                <w:noProof/>
                <w:kern w:val="2"/>
                <w:sz w:val="24"/>
                <w:szCs w:val="24"/>
                <w14:ligatures w14:val="standardContextual"/>
              </w:rPr>
              <w:tab/>
            </w:r>
            <w:r w:rsidR="00F94F1A" w:rsidRPr="003D0052">
              <w:rPr>
                <w:rStyle w:val="Hyperlink"/>
                <w:noProof/>
              </w:rPr>
              <w:t>Psychosocial</w:t>
            </w:r>
            <w:r w:rsidR="00F94F1A" w:rsidRPr="003D0052">
              <w:rPr>
                <w:rStyle w:val="Hyperlink"/>
                <w:noProof/>
                <w:spacing w:val="-9"/>
              </w:rPr>
              <w:t xml:space="preserve"> </w:t>
            </w:r>
            <w:r w:rsidR="00F94F1A" w:rsidRPr="003D0052">
              <w:rPr>
                <w:rStyle w:val="Hyperlink"/>
                <w:noProof/>
                <w:spacing w:val="-2"/>
              </w:rPr>
              <w:t>Support</w:t>
            </w:r>
            <w:r w:rsidR="00F94F1A">
              <w:rPr>
                <w:noProof/>
                <w:webHidden/>
              </w:rPr>
              <w:tab/>
            </w:r>
            <w:r w:rsidR="00F94F1A">
              <w:rPr>
                <w:noProof/>
                <w:webHidden/>
              </w:rPr>
              <w:fldChar w:fldCharType="begin"/>
            </w:r>
            <w:r w:rsidR="00F94F1A">
              <w:rPr>
                <w:noProof/>
                <w:webHidden/>
              </w:rPr>
              <w:instrText xml:space="preserve"> PAGEREF _Toc176982286 \h </w:instrText>
            </w:r>
            <w:r w:rsidR="00F94F1A">
              <w:rPr>
                <w:noProof/>
                <w:webHidden/>
              </w:rPr>
            </w:r>
            <w:r w:rsidR="00F94F1A">
              <w:rPr>
                <w:noProof/>
                <w:webHidden/>
              </w:rPr>
              <w:fldChar w:fldCharType="separate"/>
            </w:r>
            <w:r w:rsidR="00F94F1A">
              <w:rPr>
                <w:noProof/>
                <w:webHidden/>
              </w:rPr>
              <w:t>45</w:t>
            </w:r>
            <w:r w:rsidR="00F94F1A">
              <w:rPr>
                <w:noProof/>
                <w:webHidden/>
              </w:rPr>
              <w:fldChar w:fldCharType="end"/>
            </w:r>
          </w:hyperlink>
        </w:p>
        <w:p w14:paraId="444C3A91" w14:textId="0A81FC57" w:rsidR="00F94F1A" w:rsidRDefault="00032A37">
          <w:pPr>
            <w:pStyle w:val="TOC3"/>
            <w:tabs>
              <w:tab w:val="right" w:leader="dot" w:pos="11170"/>
            </w:tabs>
            <w:rPr>
              <w:rFonts w:asciiTheme="minorHAnsi" w:eastAsiaTheme="minorEastAsia" w:hAnsiTheme="minorHAnsi" w:cstheme="minorBidi"/>
              <w:noProof/>
              <w:kern w:val="2"/>
              <w:sz w:val="24"/>
              <w:szCs w:val="24"/>
              <w14:ligatures w14:val="standardContextual"/>
            </w:rPr>
          </w:pPr>
          <w:hyperlink w:anchor="_Toc176982287" w:history="1">
            <w:r w:rsidR="00F94F1A" w:rsidRPr="003D0052">
              <w:rPr>
                <w:rStyle w:val="Hyperlink"/>
                <w:noProof/>
              </w:rPr>
              <w:t>Purpose</w:t>
            </w:r>
            <w:r w:rsidR="00F94F1A" w:rsidRPr="003D0052">
              <w:rPr>
                <w:rStyle w:val="Hyperlink"/>
                <w:noProof/>
                <w:spacing w:val="-6"/>
              </w:rPr>
              <w:t xml:space="preserve"> </w:t>
            </w:r>
            <w:r w:rsidR="00F94F1A" w:rsidRPr="003D0052">
              <w:rPr>
                <w:rStyle w:val="Hyperlink"/>
                <w:noProof/>
              </w:rPr>
              <w:t>of</w:t>
            </w:r>
            <w:r w:rsidR="00F94F1A" w:rsidRPr="003D0052">
              <w:rPr>
                <w:rStyle w:val="Hyperlink"/>
                <w:noProof/>
                <w:spacing w:val="-6"/>
              </w:rPr>
              <w:t xml:space="preserve"> </w:t>
            </w:r>
            <w:r w:rsidR="00F94F1A" w:rsidRPr="003D0052">
              <w:rPr>
                <w:rStyle w:val="Hyperlink"/>
                <w:noProof/>
              </w:rPr>
              <w:t>the</w:t>
            </w:r>
            <w:r w:rsidR="00F94F1A" w:rsidRPr="003D0052">
              <w:rPr>
                <w:rStyle w:val="Hyperlink"/>
                <w:noProof/>
                <w:spacing w:val="-5"/>
              </w:rPr>
              <w:t xml:space="preserve"> </w:t>
            </w:r>
            <w:r w:rsidR="00F94F1A" w:rsidRPr="003D0052">
              <w:rPr>
                <w:rStyle w:val="Hyperlink"/>
                <w:noProof/>
                <w:spacing w:val="-2"/>
              </w:rPr>
              <w:t>Policy</w:t>
            </w:r>
            <w:r w:rsidR="00F94F1A">
              <w:rPr>
                <w:noProof/>
                <w:webHidden/>
              </w:rPr>
              <w:tab/>
            </w:r>
            <w:r w:rsidR="00F94F1A">
              <w:rPr>
                <w:noProof/>
                <w:webHidden/>
              </w:rPr>
              <w:fldChar w:fldCharType="begin"/>
            </w:r>
            <w:r w:rsidR="00F94F1A">
              <w:rPr>
                <w:noProof/>
                <w:webHidden/>
              </w:rPr>
              <w:instrText xml:space="preserve"> PAGEREF _Toc176982287 \h </w:instrText>
            </w:r>
            <w:r w:rsidR="00F94F1A">
              <w:rPr>
                <w:noProof/>
                <w:webHidden/>
              </w:rPr>
            </w:r>
            <w:r w:rsidR="00F94F1A">
              <w:rPr>
                <w:noProof/>
                <w:webHidden/>
              </w:rPr>
              <w:fldChar w:fldCharType="separate"/>
            </w:r>
            <w:r w:rsidR="00F94F1A">
              <w:rPr>
                <w:noProof/>
                <w:webHidden/>
              </w:rPr>
              <w:t>53</w:t>
            </w:r>
            <w:r w:rsidR="00F94F1A">
              <w:rPr>
                <w:noProof/>
                <w:webHidden/>
              </w:rPr>
              <w:fldChar w:fldCharType="end"/>
            </w:r>
          </w:hyperlink>
        </w:p>
        <w:p w14:paraId="3B6FAE88" w14:textId="39C62BD6" w:rsidR="00F94F1A" w:rsidRDefault="00032A37">
          <w:pPr>
            <w:pStyle w:val="TOC3"/>
            <w:tabs>
              <w:tab w:val="right" w:leader="dot" w:pos="11170"/>
            </w:tabs>
            <w:rPr>
              <w:rFonts w:asciiTheme="minorHAnsi" w:eastAsiaTheme="minorEastAsia" w:hAnsiTheme="minorHAnsi" w:cstheme="minorBidi"/>
              <w:noProof/>
              <w:kern w:val="2"/>
              <w:sz w:val="24"/>
              <w:szCs w:val="24"/>
              <w14:ligatures w14:val="standardContextual"/>
            </w:rPr>
          </w:pPr>
          <w:hyperlink w:anchor="_Toc176982288" w:history="1">
            <w:r w:rsidR="00F94F1A" w:rsidRPr="003D0052">
              <w:rPr>
                <w:rStyle w:val="Hyperlink"/>
                <w:noProof/>
                <w:spacing w:val="-2"/>
              </w:rPr>
              <w:t>Important</w:t>
            </w:r>
            <w:r w:rsidR="00F94F1A" w:rsidRPr="003D0052">
              <w:rPr>
                <w:rStyle w:val="Hyperlink"/>
                <w:noProof/>
              </w:rPr>
              <w:t xml:space="preserve"> </w:t>
            </w:r>
            <w:r w:rsidR="00F94F1A" w:rsidRPr="003D0052">
              <w:rPr>
                <w:rStyle w:val="Hyperlink"/>
                <w:noProof/>
                <w:spacing w:val="-2"/>
              </w:rPr>
              <w:t>Terms:</w:t>
            </w:r>
            <w:r w:rsidR="00F94F1A">
              <w:rPr>
                <w:noProof/>
                <w:webHidden/>
              </w:rPr>
              <w:tab/>
            </w:r>
            <w:r w:rsidR="00F94F1A">
              <w:rPr>
                <w:noProof/>
                <w:webHidden/>
              </w:rPr>
              <w:fldChar w:fldCharType="begin"/>
            </w:r>
            <w:r w:rsidR="00F94F1A">
              <w:rPr>
                <w:noProof/>
                <w:webHidden/>
              </w:rPr>
              <w:instrText xml:space="preserve"> PAGEREF _Toc176982288 \h </w:instrText>
            </w:r>
            <w:r w:rsidR="00F94F1A">
              <w:rPr>
                <w:noProof/>
                <w:webHidden/>
              </w:rPr>
            </w:r>
            <w:r w:rsidR="00F94F1A">
              <w:rPr>
                <w:noProof/>
                <w:webHidden/>
              </w:rPr>
              <w:fldChar w:fldCharType="separate"/>
            </w:r>
            <w:r w:rsidR="00F94F1A">
              <w:rPr>
                <w:noProof/>
                <w:webHidden/>
              </w:rPr>
              <w:t>53</w:t>
            </w:r>
            <w:r w:rsidR="00F94F1A">
              <w:rPr>
                <w:noProof/>
                <w:webHidden/>
              </w:rPr>
              <w:fldChar w:fldCharType="end"/>
            </w:r>
          </w:hyperlink>
        </w:p>
        <w:p w14:paraId="468779C9" w14:textId="6FEE9E75" w:rsidR="00F94F1A" w:rsidRDefault="00032A37">
          <w:pPr>
            <w:pStyle w:val="TOC3"/>
            <w:tabs>
              <w:tab w:val="right" w:leader="dot" w:pos="11170"/>
            </w:tabs>
            <w:rPr>
              <w:rFonts w:asciiTheme="minorHAnsi" w:eastAsiaTheme="minorEastAsia" w:hAnsiTheme="minorHAnsi" w:cstheme="minorBidi"/>
              <w:noProof/>
              <w:kern w:val="2"/>
              <w:sz w:val="24"/>
              <w:szCs w:val="24"/>
              <w14:ligatures w14:val="standardContextual"/>
            </w:rPr>
          </w:pPr>
          <w:hyperlink w:anchor="_Toc176982289" w:history="1">
            <w:r w:rsidR="00F94F1A" w:rsidRPr="003D0052">
              <w:rPr>
                <w:rStyle w:val="Hyperlink"/>
                <w:noProof/>
              </w:rPr>
              <w:t>Policy</w:t>
            </w:r>
            <w:r w:rsidR="00F94F1A" w:rsidRPr="003D0052">
              <w:rPr>
                <w:rStyle w:val="Hyperlink"/>
                <w:noProof/>
                <w:spacing w:val="-5"/>
              </w:rPr>
              <w:t xml:space="preserve"> </w:t>
            </w:r>
            <w:r w:rsidR="00F94F1A" w:rsidRPr="003D0052">
              <w:rPr>
                <w:rStyle w:val="Hyperlink"/>
                <w:noProof/>
              </w:rPr>
              <w:t>and</w:t>
            </w:r>
            <w:r w:rsidR="00F94F1A" w:rsidRPr="003D0052">
              <w:rPr>
                <w:rStyle w:val="Hyperlink"/>
                <w:noProof/>
                <w:spacing w:val="-6"/>
              </w:rPr>
              <w:t xml:space="preserve"> </w:t>
            </w:r>
            <w:r w:rsidR="00F94F1A" w:rsidRPr="003D0052">
              <w:rPr>
                <w:rStyle w:val="Hyperlink"/>
                <w:noProof/>
                <w:spacing w:val="-2"/>
              </w:rPr>
              <w:t>Procedures:</w:t>
            </w:r>
            <w:r w:rsidR="00F94F1A">
              <w:rPr>
                <w:noProof/>
                <w:webHidden/>
              </w:rPr>
              <w:tab/>
            </w:r>
            <w:r w:rsidR="00F94F1A">
              <w:rPr>
                <w:noProof/>
                <w:webHidden/>
              </w:rPr>
              <w:fldChar w:fldCharType="begin"/>
            </w:r>
            <w:r w:rsidR="00F94F1A">
              <w:rPr>
                <w:noProof/>
                <w:webHidden/>
              </w:rPr>
              <w:instrText xml:space="preserve"> PAGEREF _Toc176982289 \h </w:instrText>
            </w:r>
            <w:r w:rsidR="00F94F1A">
              <w:rPr>
                <w:noProof/>
                <w:webHidden/>
              </w:rPr>
            </w:r>
            <w:r w:rsidR="00F94F1A">
              <w:rPr>
                <w:noProof/>
                <w:webHidden/>
              </w:rPr>
              <w:fldChar w:fldCharType="separate"/>
            </w:r>
            <w:r w:rsidR="00F94F1A">
              <w:rPr>
                <w:noProof/>
                <w:webHidden/>
              </w:rPr>
              <w:t>53</w:t>
            </w:r>
            <w:r w:rsidR="00F94F1A">
              <w:rPr>
                <w:noProof/>
                <w:webHidden/>
              </w:rPr>
              <w:fldChar w:fldCharType="end"/>
            </w:r>
          </w:hyperlink>
        </w:p>
        <w:p w14:paraId="565800D0" w14:textId="50070C82" w:rsidR="00F94F1A" w:rsidRDefault="00032A37">
          <w:pPr>
            <w:pStyle w:val="TOC3"/>
            <w:tabs>
              <w:tab w:val="right" w:leader="dot" w:pos="11170"/>
            </w:tabs>
            <w:rPr>
              <w:rFonts w:asciiTheme="minorHAnsi" w:eastAsiaTheme="minorEastAsia" w:hAnsiTheme="minorHAnsi" w:cstheme="minorBidi"/>
              <w:noProof/>
              <w:kern w:val="2"/>
              <w:sz w:val="24"/>
              <w:szCs w:val="24"/>
              <w14:ligatures w14:val="standardContextual"/>
            </w:rPr>
          </w:pPr>
          <w:hyperlink w:anchor="_Toc176982290" w:history="1">
            <w:r w:rsidR="00F94F1A" w:rsidRPr="003D0052">
              <w:rPr>
                <w:rStyle w:val="Hyperlink"/>
                <w:noProof/>
                <w:spacing w:val="-2"/>
              </w:rPr>
              <w:t>Monitoring</w:t>
            </w:r>
            <w:r w:rsidR="00F94F1A">
              <w:rPr>
                <w:noProof/>
                <w:webHidden/>
              </w:rPr>
              <w:tab/>
            </w:r>
            <w:r w:rsidR="00F94F1A">
              <w:rPr>
                <w:noProof/>
                <w:webHidden/>
              </w:rPr>
              <w:fldChar w:fldCharType="begin"/>
            </w:r>
            <w:r w:rsidR="00F94F1A">
              <w:rPr>
                <w:noProof/>
                <w:webHidden/>
              </w:rPr>
              <w:instrText xml:space="preserve"> PAGEREF _Toc176982290 \h </w:instrText>
            </w:r>
            <w:r w:rsidR="00F94F1A">
              <w:rPr>
                <w:noProof/>
                <w:webHidden/>
              </w:rPr>
            </w:r>
            <w:r w:rsidR="00F94F1A">
              <w:rPr>
                <w:noProof/>
                <w:webHidden/>
              </w:rPr>
              <w:fldChar w:fldCharType="separate"/>
            </w:r>
            <w:r w:rsidR="00F94F1A">
              <w:rPr>
                <w:noProof/>
                <w:webHidden/>
              </w:rPr>
              <w:t>55</w:t>
            </w:r>
            <w:r w:rsidR="00F94F1A">
              <w:rPr>
                <w:noProof/>
                <w:webHidden/>
              </w:rPr>
              <w:fldChar w:fldCharType="end"/>
            </w:r>
          </w:hyperlink>
        </w:p>
        <w:p w14:paraId="092421E1" w14:textId="4AD2B07A" w:rsidR="00F94F1A" w:rsidRDefault="00032A37">
          <w:pPr>
            <w:pStyle w:val="TOC2"/>
            <w:tabs>
              <w:tab w:val="right" w:leader="dot" w:pos="11170"/>
            </w:tabs>
            <w:rPr>
              <w:rFonts w:asciiTheme="minorHAnsi" w:eastAsiaTheme="minorEastAsia" w:hAnsiTheme="minorHAnsi" w:cstheme="minorBidi"/>
              <w:noProof/>
              <w:kern w:val="2"/>
              <w:sz w:val="24"/>
              <w:szCs w:val="24"/>
              <w14:ligatures w14:val="standardContextual"/>
            </w:rPr>
          </w:pPr>
          <w:hyperlink w:anchor="_Toc176982291" w:history="1">
            <w:r w:rsidR="00F94F1A" w:rsidRPr="003D0052">
              <w:rPr>
                <w:rStyle w:val="Hyperlink"/>
                <w:noProof/>
              </w:rPr>
              <w:t>Annual Recertification Su</w:t>
            </w:r>
            <w:r w:rsidR="00F94F1A" w:rsidRPr="003D0052">
              <w:rPr>
                <w:rStyle w:val="Hyperlink"/>
                <w:noProof/>
                <w:spacing w:val="-1"/>
              </w:rPr>
              <w:t>mm</w:t>
            </w:r>
            <w:r w:rsidR="00F94F1A" w:rsidRPr="003D0052">
              <w:rPr>
                <w:rStyle w:val="Hyperlink"/>
                <w:noProof/>
              </w:rPr>
              <w:t>a</w:t>
            </w:r>
            <w:r w:rsidR="00F94F1A" w:rsidRPr="003D0052">
              <w:rPr>
                <w:rStyle w:val="Hyperlink"/>
                <w:noProof/>
                <w:spacing w:val="1"/>
              </w:rPr>
              <w:t>r</w:t>
            </w:r>
            <w:r w:rsidR="00F94F1A" w:rsidRPr="003D0052">
              <w:rPr>
                <w:rStyle w:val="Hyperlink"/>
                <w:noProof/>
              </w:rPr>
              <w:t>y Form</w:t>
            </w:r>
            <w:r w:rsidR="00F94F1A">
              <w:rPr>
                <w:noProof/>
                <w:webHidden/>
              </w:rPr>
              <w:tab/>
            </w:r>
            <w:r w:rsidR="00F94F1A">
              <w:rPr>
                <w:noProof/>
                <w:webHidden/>
              </w:rPr>
              <w:fldChar w:fldCharType="begin"/>
            </w:r>
            <w:r w:rsidR="00F94F1A">
              <w:rPr>
                <w:noProof/>
                <w:webHidden/>
              </w:rPr>
              <w:instrText xml:space="preserve"> PAGEREF _Toc176982291 \h </w:instrText>
            </w:r>
            <w:r w:rsidR="00F94F1A">
              <w:rPr>
                <w:noProof/>
                <w:webHidden/>
              </w:rPr>
            </w:r>
            <w:r w:rsidR="00F94F1A">
              <w:rPr>
                <w:noProof/>
                <w:webHidden/>
              </w:rPr>
              <w:fldChar w:fldCharType="separate"/>
            </w:r>
            <w:r w:rsidR="00F94F1A">
              <w:rPr>
                <w:noProof/>
                <w:webHidden/>
              </w:rPr>
              <w:t>57</w:t>
            </w:r>
            <w:r w:rsidR="00F94F1A">
              <w:rPr>
                <w:noProof/>
                <w:webHidden/>
              </w:rPr>
              <w:fldChar w:fldCharType="end"/>
            </w:r>
          </w:hyperlink>
        </w:p>
        <w:p w14:paraId="4A3460F2" w14:textId="5B470045" w:rsidR="00F94F1A" w:rsidRDefault="00032A37">
          <w:pPr>
            <w:pStyle w:val="TOC2"/>
            <w:tabs>
              <w:tab w:val="right" w:leader="dot" w:pos="11170"/>
            </w:tabs>
            <w:rPr>
              <w:rFonts w:asciiTheme="minorHAnsi" w:eastAsiaTheme="minorEastAsia" w:hAnsiTheme="minorHAnsi" w:cstheme="minorBidi"/>
              <w:noProof/>
              <w:kern w:val="2"/>
              <w:sz w:val="24"/>
              <w:szCs w:val="24"/>
              <w14:ligatures w14:val="standardContextual"/>
            </w:rPr>
          </w:pPr>
          <w:hyperlink w:anchor="_Toc176982292" w:history="1">
            <w:r w:rsidR="00F94F1A" w:rsidRPr="003D0052">
              <w:rPr>
                <w:rStyle w:val="Hyperlink"/>
                <w:noProof/>
              </w:rPr>
              <w:t>PAYER OF LAST RESORT POLICY</w:t>
            </w:r>
            <w:r w:rsidR="00F94F1A">
              <w:rPr>
                <w:noProof/>
                <w:webHidden/>
              </w:rPr>
              <w:tab/>
            </w:r>
            <w:r w:rsidR="00F94F1A">
              <w:rPr>
                <w:noProof/>
                <w:webHidden/>
              </w:rPr>
              <w:fldChar w:fldCharType="begin"/>
            </w:r>
            <w:r w:rsidR="00F94F1A">
              <w:rPr>
                <w:noProof/>
                <w:webHidden/>
              </w:rPr>
              <w:instrText xml:space="preserve"> PAGEREF _Toc176982292 \h </w:instrText>
            </w:r>
            <w:r w:rsidR="00F94F1A">
              <w:rPr>
                <w:noProof/>
                <w:webHidden/>
              </w:rPr>
            </w:r>
            <w:r w:rsidR="00F94F1A">
              <w:rPr>
                <w:noProof/>
                <w:webHidden/>
              </w:rPr>
              <w:fldChar w:fldCharType="separate"/>
            </w:r>
            <w:r w:rsidR="00F94F1A">
              <w:rPr>
                <w:noProof/>
                <w:webHidden/>
              </w:rPr>
              <w:t>99</w:t>
            </w:r>
            <w:r w:rsidR="00F94F1A">
              <w:rPr>
                <w:noProof/>
                <w:webHidden/>
              </w:rPr>
              <w:fldChar w:fldCharType="end"/>
            </w:r>
          </w:hyperlink>
        </w:p>
        <w:p w14:paraId="56780432" w14:textId="61E1BB00" w:rsidR="00F94F1A" w:rsidRDefault="00032A37">
          <w:pPr>
            <w:pStyle w:val="TOC2"/>
            <w:tabs>
              <w:tab w:val="right" w:leader="dot" w:pos="11170"/>
            </w:tabs>
            <w:rPr>
              <w:rFonts w:asciiTheme="minorHAnsi" w:eastAsiaTheme="minorEastAsia" w:hAnsiTheme="minorHAnsi" w:cstheme="minorBidi"/>
              <w:noProof/>
              <w:kern w:val="2"/>
              <w:sz w:val="24"/>
              <w:szCs w:val="24"/>
              <w14:ligatures w14:val="standardContextual"/>
            </w:rPr>
          </w:pPr>
          <w:hyperlink w:anchor="_Toc176982293" w:history="1">
            <w:r w:rsidR="00F94F1A" w:rsidRPr="003D0052">
              <w:rPr>
                <w:rStyle w:val="Hyperlink"/>
                <w:noProof/>
              </w:rPr>
              <w:t>VERIFICATION OF DSM-5 DIAGNOSIS FOR PART A FUNDED MENTAL HEALTH PROGRAMS</w:t>
            </w:r>
            <w:r w:rsidR="00F94F1A">
              <w:rPr>
                <w:noProof/>
                <w:webHidden/>
              </w:rPr>
              <w:tab/>
            </w:r>
            <w:r w:rsidR="00F94F1A">
              <w:rPr>
                <w:noProof/>
                <w:webHidden/>
              </w:rPr>
              <w:fldChar w:fldCharType="begin"/>
            </w:r>
            <w:r w:rsidR="00F94F1A">
              <w:rPr>
                <w:noProof/>
                <w:webHidden/>
              </w:rPr>
              <w:instrText xml:space="preserve"> PAGEREF _Toc176982293 \h </w:instrText>
            </w:r>
            <w:r w:rsidR="00F94F1A">
              <w:rPr>
                <w:noProof/>
                <w:webHidden/>
              </w:rPr>
            </w:r>
            <w:r w:rsidR="00F94F1A">
              <w:rPr>
                <w:noProof/>
                <w:webHidden/>
              </w:rPr>
              <w:fldChar w:fldCharType="separate"/>
            </w:r>
            <w:r w:rsidR="00F94F1A">
              <w:rPr>
                <w:noProof/>
                <w:webHidden/>
              </w:rPr>
              <w:t>99</w:t>
            </w:r>
            <w:r w:rsidR="00F94F1A">
              <w:rPr>
                <w:noProof/>
                <w:webHidden/>
              </w:rPr>
              <w:fldChar w:fldCharType="end"/>
            </w:r>
          </w:hyperlink>
        </w:p>
        <w:p w14:paraId="137D8A93" w14:textId="54EEF2EE" w:rsidR="00DD4F8B" w:rsidRDefault="00DD4F8B">
          <w:r>
            <w:rPr>
              <w:b/>
              <w:bCs/>
              <w:noProof/>
            </w:rPr>
            <w:fldChar w:fldCharType="end"/>
          </w:r>
        </w:p>
      </w:sdtContent>
    </w:sdt>
    <w:p w14:paraId="14648189" w14:textId="77777777" w:rsidR="00C44576" w:rsidRDefault="00C44576">
      <w:pPr>
        <w:pStyle w:val="BodyText"/>
      </w:pPr>
    </w:p>
    <w:p w14:paraId="1B6B7910" w14:textId="77777777" w:rsidR="00C44576" w:rsidRDefault="00C44576" w:rsidP="00810029">
      <w:pPr>
        <w:spacing w:line="259" w:lineRule="auto"/>
        <w:ind w:right="329"/>
        <w:rPr>
          <w:i/>
          <w:sz w:val="16"/>
        </w:rPr>
      </w:pPr>
      <w:r>
        <w:rPr>
          <w:i/>
          <w:sz w:val="16"/>
        </w:rPr>
        <w:t>The</w:t>
      </w:r>
      <w:r>
        <w:rPr>
          <w:i/>
          <w:spacing w:val="-2"/>
          <w:sz w:val="16"/>
        </w:rPr>
        <w:t xml:space="preserve"> </w:t>
      </w:r>
      <w:r>
        <w:rPr>
          <w:i/>
          <w:sz w:val="16"/>
        </w:rPr>
        <w:t>Health</w:t>
      </w:r>
      <w:r>
        <w:rPr>
          <w:i/>
          <w:spacing w:val="-3"/>
          <w:sz w:val="16"/>
        </w:rPr>
        <w:t xml:space="preserve"> </w:t>
      </w:r>
      <w:r>
        <w:rPr>
          <w:i/>
          <w:sz w:val="16"/>
        </w:rPr>
        <w:t>Resources</w:t>
      </w:r>
      <w:r>
        <w:rPr>
          <w:i/>
          <w:spacing w:val="-2"/>
          <w:sz w:val="16"/>
        </w:rPr>
        <w:t xml:space="preserve"> </w:t>
      </w:r>
      <w:r>
        <w:rPr>
          <w:i/>
          <w:sz w:val="16"/>
        </w:rPr>
        <w:t>and</w:t>
      </w:r>
      <w:r>
        <w:rPr>
          <w:i/>
          <w:spacing w:val="-3"/>
          <w:sz w:val="16"/>
        </w:rPr>
        <w:t xml:space="preserve"> </w:t>
      </w:r>
      <w:r>
        <w:rPr>
          <w:i/>
          <w:sz w:val="16"/>
        </w:rPr>
        <w:t>Services</w:t>
      </w:r>
      <w:r>
        <w:rPr>
          <w:i/>
          <w:spacing w:val="-2"/>
          <w:sz w:val="16"/>
        </w:rPr>
        <w:t xml:space="preserve"> </w:t>
      </w:r>
      <w:r>
        <w:rPr>
          <w:i/>
          <w:sz w:val="16"/>
        </w:rPr>
        <w:t>Administration</w:t>
      </w:r>
      <w:r>
        <w:rPr>
          <w:i/>
          <w:spacing w:val="-3"/>
          <w:sz w:val="16"/>
        </w:rPr>
        <w:t xml:space="preserve"> </w:t>
      </w:r>
      <w:r>
        <w:rPr>
          <w:i/>
          <w:sz w:val="16"/>
        </w:rPr>
        <w:t>(HRSA)</w:t>
      </w:r>
      <w:r>
        <w:rPr>
          <w:i/>
          <w:spacing w:val="-2"/>
          <w:sz w:val="16"/>
        </w:rPr>
        <w:t xml:space="preserve"> </w:t>
      </w:r>
      <w:r>
        <w:rPr>
          <w:i/>
          <w:sz w:val="16"/>
        </w:rPr>
        <w:t>of</w:t>
      </w:r>
      <w:r>
        <w:rPr>
          <w:i/>
          <w:spacing w:val="-3"/>
          <w:sz w:val="16"/>
        </w:rPr>
        <w:t xml:space="preserve"> </w:t>
      </w:r>
      <w:r>
        <w:rPr>
          <w:i/>
          <w:sz w:val="16"/>
        </w:rPr>
        <w:t>the</w:t>
      </w:r>
      <w:r>
        <w:rPr>
          <w:i/>
          <w:spacing w:val="-2"/>
          <w:sz w:val="16"/>
        </w:rPr>
        <w:t xml:space="preserve"> </w:t>
      </w:r>
      <w:r>
        <w:rPr>
          <w:i/>
          <w:sz w:val="16"/>
        </w:rPr>
        <w:t>U.S.</w:t>
      </w:r>
      <w:r>
        <w:rPr>
          <w:i/>
          <w:spacing w:val="-1"/>
          <w:sz w:val="16"/>
        </w:rPr>
        <w:t xml:space="preserve"> </w:t>
      </w:r>
      <w:r>
        <w:rPr>
          <w:i/>
          <w:sz w:val="16"/>
        </w:rPr>
        <w:t>Department</w:t>
      </w:r>
      <w:r>
        <w:rPr>
          <w:i/>
          <w:spacing w:val="-3"/>
          <w:sz w:val="16"/>
        </w:rPr>
        <w:t xml:space="preserve"> </w:t>
      </w:r>
      <w:r>
        <w:rPr>
          <w:i/>
          <w:sz w:val="16"/>
        </w:rPr>
        <w:t>of</w:t>
      </w:r>
      <w:r>
        <w:rPr>
          <w:i/>
          <w:spacing w:val="-3"/>
          <w:sz w:val="16"/>
        </w:rPr>
        <w:t xml:space="preserve"> </w:t>
      </w:r>
      <w:r>
        <w:rPr>
          <w:i/>
          <w:sz w:val="16"/>
        </w:rPr>
        <w:t>Health</w:t>
      </w:r>
      <w:r>
        <w:rPr>
          <w:i/>
          <w:spacing w:val="-3"/>
          <w:sz w:val="16"/>
        </w:rPr>
        <w:t xml:space="preserve"> </w:t>
      </w:r>
      <w:r>
        <w:rPr>
          <w:i/>
          <w:sz w:val="16"/>
        </w:rPr>
        <w:t>and</w:t>
      </w:r>
      <w:r>
        <w:rPr>
          <w:i/>
          <w:spacing w:val="-3"/>
          <w:sz w:val="16"/>
        </w:rPr>
        <w:t xml:space="preserve"> </w:t>
      </w:r>
      <w:r>
        <w:rPr>
          <w:i/>
          <w:sz w:val="16"/>
        </w:rPr>
        <w:t>Human</w:t>
      </w:r>
      <w:r>
        <w:rPr>
          <w:i/>
          <w:spacing w:val="-3"/>
          <w:sz w:val="16"/>
        </w:rPr>
        <w:t xml:space="preserve"> </w:t>
      </w:r>
      <w:r>
        <w:rPr>
          <w:i/>
          <w:sz w:val="16"/>
        </w:rPr>
        <w:t>Services</w:t>
      </w:r>
      <w:r>
        <w:rPr>
          <w:i/>
          <w:spacing w:val="-2"/>
          <w:sz w:val="16"/>
        </w:rPr>
        <w:t xml:space="preserve"> </w:t>
      </w:r>
      <w:r>
        <w:rPr>
          <w:i/>
          <w:sz w:val="16"/>
        </w:rPr>
        <w:t>(HHS)</w:t>
      </w:r>
      <w:r>
        <w:rPr>
          <w:i/>
          <w:spacing w:val="-2"/>
          <w:sz w:val="16"/>
        </w:rPr>
        <w:t xml:space="preserve"> </w:t>
      </w:r>
      <w:r>
        <w:rPr>
          <w:i/>
          <w:sz w:val="16"/>
        </w:rPr>
        <w:t>provides</w:t>
      </w:r>
      <w:r>
        <w:rPr>
          <w:i/>
          <w:spacing w:val="-2"/>
          <w:sz w:val="16"/>
        </w:rPr>
        <w:t xml:space="preserve"> </w:t>
      </w:r>
      <w:r>
        <w:rPr>
          <w:i/>
          <w:sz w:val="16"/>
        </w:rPr>
        <w:t>funding for</w:t>
      </w:r>
      <w:r>
        <w:rPr>
          <w:i/>
          <w:spacing w:val="-2"/>
          <w:sz w:val="16"/>
        </w:rPr>
        <w:t xml:space="preserve"> </w:t>
      </w:r>
      <w:r>
        <w:rPr>
          <w:i/>
          <w:sz w:val="16"/>
        </w:rPr>
        <w:t>Ryan White</w:t>
      </w:r>
      <w:r>
        <w:rPr>
          <w:i/>
          <w:spacing w:val="-2"/>
          <w:sz w:val="16"/>
        </w:rPr>
        <w:t xml:space="preserve"> </w:t>
      </w:r>
      <w:r>
        <w:rPr>
          <w:i/>
          <w:sz w:val="16"/>
        </w:rPr>
        <w:t>Services</w:t>
      </w:r>
      <w:r>
        <w:rPr>
          <w:i/>
          <w:spacing w:val="-2"/>
          <w:sz w:val="16"/>
        </w:rPr>
        <w:t xml:space="preserve"> </w:t>
      </w:r>
      <w:r>
        <w:rPr>
          <w:i/>
          <w:sz w:val="16"/>
        </w:rPr>
        <w:t>in</w:t>
      </w:r>
      <w:r>
        <w:rPr>
          <w:i/>
          <w:spacing w:val="-3"/>
          <w:sz w:val="16"/>
        </w:rPr>
        <w:t xml:space="preserve"> </w:t>
      </w:r>
      <w:r>
        <w:rPr>
          <w:i/>
          <w:sz w:val="16"/>
        </w:rPr>
        <w:t>the</w:t>
      </w:r>
      <w:r>
        <w:rPr>
          <w:i/>
          <w:spacing w:val="40"/>
          <w:sz w:val="16"/>
        </w:rPr>
        <w:t xml:space="preserve"> </w:t>
      </w:r>
      <w:r>
        <w:rPr>
          <w:i/>
          <w:sz w:val="16"/>
        </w:rPr>
        <w:t>Boston EMA. The contents of this manual are those of the Boston Public Health Commission Ryan White Services Division, developed to ensure compliance with the</w:t>
      </w:r>
      <w:r>
        <w:rPr>
          <w:i/>
          <w:spacing w:val="40"/>
          <w:sz w:val="16"/>
        </w:rPr>
        <w:t xml:space="preserve"> </w:t>
      </w:r>
      <w:r>
        <w:rPr>
          <w:i/>
          <w:sz w:val="16"/>
        </w:rPr>
        <w:t>legislative</w:t>
      </w:r>
      <w:r>
        <w:rPr>
          <w:i/>
          <w:spacing w:val="-1"/>
          <w:sz w:val="16"/>
        </w:rPr>
        <w:t xml:space="preserve"> </w:t>
      </w:r>
      <w:r>
        <w:rPr>
          <w:i/>
          <w:sz w:val="16"/>
        </w:rPr>
        <w:t>and programmatic requirements</w:t>
      </w:r>
      <w:r>
        <w:rPr>
          <w:i/>
          <w:spacing w:val="-1"/>
          <w:sz w:val="16"/>
        </w:rPr>
        <w:t xml:space="preserve"> </w:t>
      </w:r>
      <w:r>
        <w:rPr>
          <w:i/>
          <w:sz w:val="16"/>
        </w:rPr>
        <w:t>of</w:t>
      </w:r>
      <w:r>
        <w:rPr>
          <w:i/>
          <w:spacing w:val="-2"/>
          <w:sz w:val="16"/>
        </w:rPr>
        <w:t xml:space="preserve"> </w:t>
      </w:r>
      <w:r>
        <w:rPr>
          <w:i/>
          <w:sz w:val="16"/>
        </w:rPr>
        <w:t>the RWHAP Part</w:t>
      </w:r>
      <w:r>
        <w:rPr>
          <w:i/>
          <w:spacing w:val="-2"/>
          <w:sz w:val="16"/>
        </w:rPr>
        <w:t xml:space="preserve"> </w:t>
      </w:r>
      <w:r>
        <w:rPr>
          <w:i/>
          <w:sz w:val="16"/>
        </w:rPr>
        <w:t>A program,</w:t>
      </w:r>
      <w:r>
        <w:rPr>
          <w:i/>
          <w:spacing w:val="-2"/>
          <w:sz w:val="16"/>
        </w:rPr>
        <w:t xml:space="preserve"> </w:t>
      </w:r>
      <w:r>
        <w:rPr>
          <w:i/>
          <w:sz w:val="16"/>
        </w:rPr>
        <w:t>and</w:t>
      </w:r>
      <w:r>
        <w:rPr>
          <w:i/>
          <w:spacing w:val="-2"/>
          <w:sz w:val="16"/>
        </w:rPr>
        <w:t xml:space="preserve"> </w:t>
      </w:r>
      <w:r>
        <w:rPr>
          <w:i/>
          <w:sz w:val="16"/>
        </w:rPr>
        <w:t>do not necessarily</w:t>
      </w:r>
      <w:r>
        <w:rPr>
          <w:i/>
          <w:spacing w:val="-1"/>
          <w:sz w:val="16"/>
        </w:rPr>
        <w:t xml:space="preserve"> </w:t>
      </w:r>
      <w:r>
        <w:rPr>
          <w:i/>
          <w:sz w:val="16"/>
        </w:rPr>
        <w:t>represent</w:t>
      </w:r>
      <w:r>
        <w:rPr>
          <w:i/>
          <w:spacing w:val="-2"/>
          <w:sz w:val="16"/>
        </w:rPr>
        <w:t xml:space="preserve"> </w:t>
      </w:r>
      <w:r>
        <w:rPr>
          <w:i/>
          <w:sz w:val="16"/>
        </w:rPr>
        <w:t>the official</w:t>
      </w:r>
      <w:r>
        <w:rPr>
          <w:i/>
          <w:spacing w:val="-2"/>
          <w:sz w:val="16"/>
        </w:rPr>
        <w:t xml:space="preserve"> </w:t>
      </w:r>
      <w:r>
        <w:rPr>
          <w:i/>
          <w:sz w:val="16"/>
        </w:rPr>
        <w:t>views</w:t>
      </w:r>
      <w:r>
        <w:rPr>
          <w:i/>
          <w:spacing w:val="-1"/>
          <w:sz w:val="16"/>
        </w:rPr>
        <w:t xml:space="preserve"> </w:t>
      </w:r>
      <w:r>
        <w:rPr>
          <w:i/>
          <w:sz w:val="16"/>
        </w:rPr>
        <w:t>of, nor</w:t>
      </w:r>
      <w:r>
        <w:rPr>
          <w:i/>
          <w:spacing w:val="-1"/>
          <w:sz w:val="16"/>
        </w:rPr>
        <w:t xml:space="preserve"> </w:t>
      </w:r>
      <w:r>
        <w:rPr>
          <w:i/>
          <w:sz w:val="16"/>
        </w:rPr>
        <w:t>an</w:t>
      </w:r>
      <w:r>
        <w:rPr>
          <w:i/>
          <w:spacing w:val="-2"/>
          <w:sz w:val="16"/>
        </w:rPr>
        <w:t xml:space="preserve"> </w:t>
      </w:r>
      <w:r>
        <w:rPr>
          <w:i/>
          <w:sz w:val="16"/>
        </w:rPr>
        <w:t>endorsement, by</w:t>
      </w:r>
      <w:r>
        <w:rPr>
          <w:i/>
          <w:spacing w:val="-1"/>
          <w:sz w:val="16"/>
        </w:rPr>
        <w:t xml:space="preserve"> </w:t>
      </w:r>
      <w:r>
        <w:rPr>
          <w:i/>
          <w:sz w:val="16"/>
        </w:rPr>
        <w:t>HRSA, HHS,</w:t>
      </w:r>
      <w:r>
        <w:rPr>
          <w:i/>
          <w:spacing w:val="40"/>
          <w:sz w:val="16"/>
        </w:rPr>
        <w:t xml:space="preserve"> </w:t>
      </w:r>
      <w:r>
        <w:rPr>
          <w:i/>
          <w:sz w:val="16"/>
        </w:rPr>
        <w:t>or the U.S. Government.</w:t>
      </w:r>
    </w:p>
    <w:p w14:paraId="05102A2A" w14:textId="77777777" w:rsidR="00C44576" w:rsidRDefault="00C44576">
      <w:pPr>
        <w:spacing w:line="259" w:lineRule="auto"/>
        <w:rPr>
          <w:sz w:val="16"/>
        </w:rPr>
        <w:sectPr w:rsidR="00C44576" w:rsidSect="00BF41EC">
          <w:footerReference w:type="default" r:id="rId57"/>
          <w:pgSz w:w="12240" w:h="15840"/>
          <w:pgMar w:top="980" w:right="460" w:bottom="900" w:left="600" w:header="0" w:footer="712" w:gutter="0"/>
          <w:pgNumType w:start="75"/>
          <w:cols w:space="720"/>
        </w:sectPr>
      </w:pPr>
    </w:p>
    <w:p w14:paraId="582E4E72" w14:textId="77777777" w:rsidR="00C44576" w:rsidRDefault="00C44576" w:rsidP="00862C34">
      <w:pPr>
        <w:pStyle w:val="Heading1"/>
        <w:ind w:left="120"/>
      </w:pPr>
      <w:bookmarkStart w:id="14" w:name="_Toc176982264"/>
      <w:r>
        <w:lastRenderedPageBreak/>
        <w:t>Service</w:t>
      </w:r>
      <w:r>
        <w:rPr>
          <w:spacing w:val="-3"/>
        </w:rPr>
        <w:t xml:space="preserve"> </w:t>
      </w:r>
      <w:r>
        <w:rPr>
          <w:spacing w:val="-2"/>
        </w:rPr>
        <w:t>Standards</w:t>
      </w:r>
      <w:bookmarkEnd w:id="14"/>
    </w:p>
    <w:p w14:paraId="0384464E" w14:textId="77777777" w:rsidR="00C44576" w:rsidRDefault="00C44576">
      <w:pPr>
        <w:pStyle w:val="Heading2"/>
        <w:spacing w:before="198"/>
      </w:pPr>
      <w:bookmarkStart w:id="15" w:name="_Toc176982265"/>
      <w:r>
        <w:rPr>
          <w:spacing w:val="-10"/>
        </w:rPr>
        <w:t>Section</w:t>
      </w:r>
      <w:r>
        <w:rPr>
          <w:spacing w:val="-19"/>
        </w:rPr>
        <w:t xml:space="preserve"> </w:t>
      </w:r>
      <w:r>
        <w:rPr>
          <w:spacing w:val="-10"/>
        </w:rPr>
        <w:t>I:</w:t>
      </w:r>
      <w:r>
        <w:rPr>
          <w:spacing w:val="-17"/>
        </w:rPr>
        <w:t xml:space="preserve"> </w:t>
      </w:r>
      <w:r>
        <w:rPr>
          <w:spacing w:val="-10"/>
        </w:rPr>
        <w:t>Universal</w:t>
      </w:r>
      <w:r>
        <w:rPr>
          <w:spacing w:val="-18"/>
        </w:rPr>
        <w:t xml:space="preserve"> </w:t>
      </w:r>
      <w:r>
        <w:rPr>
          <w:spacing w:val="-10"/>
        </w:rPr>
        <w:t>Standards</w:t>
      </w:r>
      <w:bookmarkEnd w:id="15"/>
    </w:p>
    <w:p w14:paraId="0489DE7A" w14:textId="6FFC2537" w:rsidR="00C44576" w:rsidRDefault="00C44576">
      <w:pPr>
        <w:pStyle w:val="BodyText"/>
        <w:spacing w:before="120" w:line="259" w:lineRule="auto"/>
        <w:ind w:left="119" w:right="329"/>
      </w:pPr>
      <w:r>
        <w:t>The</w:t>
      </w:r>
      <w:r>
        <w:rPr>
          <w:spacing w:val="-1"/>
        </w:rPr>
        <w:t xml:space="preserve"> </w:t>
      </w:r>
      <w:r>
        <w:t>Service</w:t>
      </w:r>
      <w:r>
        <w:rPr>
          <w:spacing w:val="-3"/>
        </w:rPr>
        <w:t xml:space="preserve"> </w:t>
      </w:r>
      <w:r>
        <w:t>Standards</w:t>
      </w:r>
      <w:r>
        <w:rPr>
          <w:spacing w:val="-2"/>
        </w:rPr>
        <w:t xml:space="preserve"> </w:t>
      </w:r>
      <w:r>
        <w:t>are</w:t>
      </w:r>
      <w:r>
        <w:rPr>
          <w:spacing w:val="-3"/>
        </w:rPr>
        <w:t xml:space="preserve"> </w:t>
      </w:r>
      <w:r>
        <w:t>the</w:t>
      </w:r>
      <w:r>
        <w:rPr>
          <w:spacing w:val="-1"/>
        </w:rPr>
        <w:t xml:space="preserve"> </w:t>
      </w:r>
      <w:r>
        <w:t>minimum</w:t>
      </w:r>
      <w:r>
        <w:rPr>
          <w:spacing w:val="-3"/>
        </w:rPr>
        <w:t xml:space="preserve"> </w:t>
      </w:r>
      <w:r>
        <w:t>requirements</w:t>
      </w:r>
      <w:r>
        <w:rPr>
          <w:spacing w:val="-3"/>
        </w:rPr>
        <w:t xml:space="preserve"> </w:t>
      </w:r>
      <w:r>
        <w:t>that</w:t>
      </w:r>
      <w:r>
        <w:rPr>
          <w:spacing w:val="-1"/>
        </w:rPr>
        <w:t xml:space="preserve"> </w:t>
      </w:r>
      <w:r>
        <w:t>programs</w:t>
      </w:r>
      <w:r>
        <w:rPr>
          <w:spacing w:val="-3"/>
        </w:rPr>
        <w:t xml:space="preserve"> </w:t>
      </w:r>
      <w:r>
        <w:t>are</w:t>
      </w:r>
      <w:r>
        <w:rPr>
          <w:spacing w:val="-4"/>
        </w:rPr>
        <w:t xml:space="preserve"> </w:t>
      </w:r>
      <w:r>
        <w:t>expected</w:t>
      </w:r>
      <w:r>
        <w:rPr>
          <w:spacing w:val="-3"/>
        </w:rPr>
        <w:t xml:space="preserve"> </w:t>
      </w:r>
      <w:r>
        <w:t>to</w:t>
      </w:r>
      <w:r>
        <w:rPr>
          <w:spacing w:val="-3"/>
        </w:rPr>
        <w:t xml:space="preserve"> </w:t>
      </w:r>
      <w:r>
        <w:t>meet</w:t>
      </w:r>
      <w:r>
        <w:rPr>
          <w:spacing w:val="-3"/>
        </w:rPr>
        <w:t xml:space="preserve"> </w:t>
      </w:r>
      <w:r>
        <w:t>when</w:t>
      </w:r>
      <w:r>
        <w:rPr>
          <w:spacing w:val="-4"/>
        </w:rPr>
        <w:t xml:space="preserve"> </w:t>
      </w:r>
      <w:r>
        <w:t>providing</w:t>
      </w:r>
      <w:r>
        <w:rPr>
          <w:spacing w:val="-4"/>
        </w:rPr>
        <w:t xml:space="preserve"> </w:t>
      </w:r>
      <w:r>
        <w:t>HIV</w:t>
      </w:r>
      <w:r>
        <w:rPr>
          <w:spacing w:val="-2"/>
        </w:rPr>
        <w:t xml:space="preserve"> </w:t>
      </w:r>
      <w:r>
        <w:t xml:space="preserve">services funded by Ryan White Part A. Subrecipients are encouraged to exceed these standards. The Service Standards ensure that </w:t>
      </w:r>
      <w:r w:rsidR="007D135B">
        <w:t>Subrecipients</w:t>
      </w:r>
      <w:r>
        <w:t xml:space="preserve"> best meet the needs of their clients and are consumer-focused </w:t>
      </w:r>
      <w:proofErr w:type="gramStart"/>
      <w:r>
        <w:t>in</w:t>
      </w:r>
      <w:proofErr w:type="gramEnd"/>
      <w:r>
        <w:t xml:space="preserve"> the design and implementation of services. </w:t>
      </w:r>
      <w:r>
        <w:rPr>
          <w:b/>
          <w:u w:val="single"/>
        </w:rPr>
        <w:t>Service Standards apply equally to services provided in-person and via telehealth.</w:t>
      </w:r>
      <w:r>
        <w:rPr>
          <w:b/>
        </w:rPr>
        <w:t xml:space="preserve"> </w:t>
      </w:r>
      <w:r>
        <w:t>The objective of the Universal Service Standards is to help achieve the goals of each service type by ensuring that programs:</w:t>
      </w:r>
    </w:p>
    <w:p w14:paraId="3828B461" w14:textId="77777777" w:rsidR="00C44576" w:rsidRDefault="00C44576" w:rsidP="00454857">
      <w:pPr>
        <w:pStyle w:val="ListParagraph"/>
        <w:numPr>
          <w:ilvl w:val="0"/>
          <w:numId w:val="68"/>
        </w:numPr>
        <w:tabs>
          <w:tab w:val="left" w:pos="840"/>
          <w:tab w:val="left" w:pos="841"/>
        </w:tabs>
        <w:spacing w:before="158" w:line="259" w:lineRule="auto"/>
        <w:ind w:right="363" w:hanging="360"/>
      </w:pPr>
      <w:r>
        <w:t>Have</w:t>
      </w:r>
      <w:r>
        <w:rPr>
          <w:spacing w:val="-1"/>
        </w:rPr>
        <w:t xml:space="preserve"> </w:t>
      </w:r>
      <w:r>
        <w:t>policies</w:t>
      </w:r>
      <w:r>
        <w:rPr>
          <w:spacing w:val="-4"/>
        </w:rPr>
        <w:t xml:space="preserve"> </w:t>
      </w:r>
      <w:r>
        <w:t>and</w:t>
      </w:r>
      <w:r>
        <w:rPr>
          <w:spacing w:val="-3"/>
        </w:rPr>
        <w:t xml:space="preserve"> </w:t>
      </w:r>
      <w:r>
        <w:t>procedures</w:t>
      </w:r>
      <w:r>
        <w:rPr>
          <w:spacing w:val="-2"/>
        </w:rPr>
        <w:t xml:space="preserve"> </w:t>
      </w:r>
      <w:r>
        <w:t>in</w:t>
      </w:r>
      <w:r>
        <w:rPr>
          <w:spacing w:val="-3"/>
        </w:rPr>
        <w:t xml:space="preserve"> </w:t>
      </w:r>
      <w:r>
        <w:t>place</w:t>
      </w:r>
      <w:r>
        <w:rPr>
          <w:spacing w:val="-4"/>
        </w:rPr>
        <w:t xml:space="preserve"> </w:t>
      </w:r>
      <w:r>
        <w:t>to</w:t>
      </w:r>
      <w:r>
        <w:rPr>
          <w:spacing w:val="-1"/>
        </w:rPr>
        <w:t xml:space="preserve"> </w:t>
      </w:r>
      <w:r>
        <w:t>protect</w:t>
      </w:r>
      <w:r>
        <w:rPr>
          <w:spacing w:val="-1"/>
        </w:rPr>
        <w:t xml:space="preserve"> </w:t>
      </w:r>
      <w:r>
        <w:t>clients’</w:t>
      </w:r>
      <w:r>
        <w:rPr>
          <w:spacing w:val="-2"/>
        </w:rPr>
        <w:t xml:space="preserve"> </w:t>
      </w:r>
      <w:r>
        <w:t>rights</w:t>
      </w:r>
      <w:r>
        <w:rPr>
          <w:spacing w:val="-2"/>
        </w:rPr>
        <w:t xml:space="preserve"> </w:t>
      </w:r>
      <w:r>
        <w:t>and</w:t>
      </w:r>
      <w:r>
        <w:rPr>
          <w:spacing w:val="-3"/>
        </w:rPr>
        <w:t xml:space="preserve"> </w:t>
      </w:r>
      <w:r>
        <w:t>ensure</w:t>
      </w:r>
      <w:r>
        <w:rPr>
          <w:spacing w:val="-1"/>
        </w:rPr>
        <w:t xml:space="preserve"> </w:t>
      </w:r>
      <w:r>
        <w:t>quality</w:t>
      </w:r>
      <w:r>
        <w:rPr>
          <w:spacing w:val="-6"/>
        </w:rPr>
        <w:t xml:space="preserve"> </w:t>
      </w:r>
      <w:r>
        <w:t>of</w:t>
      </w:r>
      <w:r>
        <w:rPr>
          <w:spacing w:val="-2"/>
        </w:rPr>
        <w:t xml:space="preserve"> </w:t>
      </w:r>
      <w:r>
        <w:t>care for</w:t>
      </w:r>
      <w:r>
        <w:rPr>
          <w:spacing w:val="-2"/>
        </w:rPr>
        <w:t xml:space="preserve"> </w:t>
      </w:r>
      <w:r>
        <w:t>both</w:t>
      </w:r>
      <w:r>
        <w:rPr>
          <w:spacing w:val="-3"/>
        </w:rPr>
        <w:t xml:space="preserve"> </w:t>
      </w:r>
      <w:r>
        <w:t>in</w:t>
      </w:r>
      <w:r>
        <w:rPr>
          <w:spacing w:val="-3"/>
        </w:rPr>
        <w:t xml:space="preserve"> </w:t>
      </w:r>
      <w:r>
        <w:t>person</w:t>
      </w:r>
      <w:r>
        <w:rPr>
          <w:spacing w:val="-3"/>
        </w:rPr>
        <w:t xml:space="preserve"> </w:t>
      </w:r>
      <w:r>
        <w:t xml:space="preserve">and telehealth </w:t>
      </w:r>
      <w:proofErr w:type="gramStart"/>
      <w:r>
        <w:t>services;</w:t>
      </w:r>
      <w:proofErr w:type="gramEnd"/>
    </w:p>
    <w:p w14:paraId="0C9CC0B6" w14:textId="77777777" w:rsidR="00C44576" w:rsidRDefault="00C44576" w:rsidP="00454857">
      <w:pPr>
        <w:pStyle w:val="ListParagraph"/>
        <w:numPr>
          <w:ilvl w:val="0"/>
          <w:numId w:val="68"/>
        </w:numPr>
        <w:tabs>
          <w:tab w:val="left" w:pos="840"/>
          <w:tab w:val="left" w:pos="841"/>
        </w:tabs>
        <w:spacing w:line="259" w:lineRule="auto"/>
        <w:ind w:left="840" w:right="281"/>
      </w:pPr>
      <w:r>
        <w:t>Have</w:t>
      </w:r>
      <w:r>
        <w:rPr>
          <w:spacing w:val="-2"/>
        </w:rPr>
        <w:t xml:space="preserve"> </w:t>
      </w:r>
      <w:r>
        <w:t>Emergency</w:t>
      </w:r>
      <w:r>
        <w:rPr>
          <w:spacing w:val="-4"/>
        </w:rPr>
        <w:t xml:space="preserve"> </w:t>
      </w:r>
      <w:r>
        <w:t>Preparedness</w:t>
      </w:r>
      <w:r>
        <w:rPr>
          <w:spacing w:val="-3"/>
        </w:rPr>
        <w:t xml:space="preserve"> </w:t>
      </w:r>
      <w:r>
        <w:t>and</w:t>
      </w:r>
      <w:r>
        <w:rPr>
          <w:spacing w:val="-4"/>
        </w:rPr>
        <w:t xml:space="preserve"> </w:t>
      </w:r>
      <w:r>
        <w:t>Response</w:t>
      </w:r>
      <w:r>
        <w:rPr>
          <w:spacing w:val="-5"/>
        </w:rPr>
        <w:t xml:space="preserve"> </w:t>
      </w:r>
      <w:r>
        <w:t>Policies</w:t>
      </w:r>
      <w:r>
        <w:rPr>
          <w:spacing w:val="-5"/>
        </w:rPr>
        <w:t xml:space="preserve"> </w:t>
      </w:r>
      <w:r>
        <w:t>and</w:t>
      </w:r>
      <w:r>
        <w:rPr>
          <w:spacing w:val="-4"/>
        </w:rPr>
        <w:t xml:space="preserve"> </w:t>
      </w:r>
      <w:r>
        <w:t>Procedures</w:t>
      </w:r>
      <w:r>
        <w:rPr>
          <w:spacing w:val="-3"/>
        </w:rPr>
        <w:t xml:space="preserve"> </w:t>
      </w:r>
      <w:r>
        <w:t>services</w:t>
      </w:r>
      <w:r>
        <w:rPr>
          <w:spacing w:val="-3"/>
        </w:rPr>
        <w:t xml:space="preserve"> </w:t>
      </w:r>
      <w:r>
        <w:t>in</w:t>
      </w:r>
      <w:r>
        <w:rPr>
          <w:spacing w:val="-5"/>
        </w:rPr>
        <w:t xml:space="preserve"> </w:t>
      </w:r>
      <w:r>
        <w:t>place</w:t>
      </w:r>
      <w:r>
        <w:rPr>
          <w:spacing w:val="-2"/>
        </w:rPr>
        <w:t xml:space="preserve"> </w:t>
      </w:r>
      <w:r>
        <w:t>to</w:t>
      </w:r>
      <w:r>
        <w:rPr>
          <w:spacing w:val="-2"/>
        </w:rPr>
        <w:t xml:space="preserve"> </w:t>
      </w:r>
      <w:r>
        <w:t>guide</w:t>
      </w:r>
      <w:r>
        <w:rPr>
          <w:spacing w:val="-5"/>
        </w:rPr>
        <w:t xml:space="preserve"> </w:t>
      </w:r>
      <w:r>
        <w:t>service</w:t>
      </w:r>
      <w:r>
        <w:rPr>
          <w:spacing w:val="-2"/>
        </w:rPr>
        <w:t xml:space="preserve"> </w:t>
      </w:r>
      <w:r>
        <w:t xml:space="preserve">provision during emergencies such as the COVID-19 Public Health </w:t>
      </w:r>
      <w:proofErr w:type="gramStart"/>
      <w:r>
        <w:t>Emergency;</w:t>
      </w:r>
      <w:proofErr w:type="gramEnd"/>
    </w:p>
    <w:p w14:paraId="7499C6ED" w14:textId="77777777" w:rsidR="00C44576" w:rsidRDefault="00C44576" w:rsidP="00454857">
      <w:pPr>
        <w:pStyle w:val="ListParagraph"/>
        <w:numPr>
          <w:ilvl w:val="0"/>
          <w:numId w:val="68"/>
        </w:numPr>
        <w:tabs>
          <w:tab w:val="left" w:pos="840"/>
          <w:tab w:val="left" w:pos="841"/>
        </w:tabs>
        <w:spacing w:line="256" w:lineRule="auto"/>
        <w:ind w:right="421" w:hanging="360"/>
      </w:pPr>
      <w:r>
        <w:t>Provide</w:t>
      </w:r>
      <w:r>
        <w:rPr>
          <w:spacing w:val="-4"/>
        </w:rPr>
        <w:t xml:space="preserve"> </w:t>
      </w:r>
      <w:r>
        <w:t>clients</w:t>
      </w:r>
      <w:r>
        <w:rPr>
          <w:spacing w:val="-4"/>
        </w:rPr>
        <w:t xml:space="preserve"> </w:t>
      </w:r>
      <w:r>
        <w:t>with</w:t>
      </w:r>
      <w:r>
        <w:rPr>
          <w:spacing w:val="-3"/>
        </w:rPr>
        <w:t xml:space="preserve"> </w:t>
      </w:r>
      <w:r>
        <w:t>access</w:t>
      </w:r>
      <w:r>
        <w:rPr>
          <w:spacing w:val="-4"/>
        </w:rPr>
        <w:t xml:space="preserve"> </w:t>
      </w:r>
      <w:r>
        <w:t>to</w:t>
      </w:r>
      <w:r>
        <w:rPr>
          <w:spacing w:val="-3"/>
        </w:rPr>
        <w:t xml:space="preserve"> </w:t>
      </w:r>
      <w:r>
        <w:t>the</w:t>
      </w:r>
      <w:r>
        <w:rPr>
          <w:spacing w:val="-1"/>
        </w:rPr>
        <w:t xml:space="preserve"> </w:t>
      </w:r>
      <w:r>
        <w:t>highest</w:t>
      </w:r>
      <w:r>
        <w:rPr>
          <w:spacing w:val="-4"/>
        </w:rPr>
        <w:t xml:space="preserve"> </w:t>
      </w:r>
      <w:r>
        <w:t>quality</w:t>
      </w:r>
      <w:r>
        <w:rPr>
          <w:spacing w:val="-1"/>
        </w:rPr>
        <w:t xml:space="preserve"> </w:t>
      </w:r>
      <w:r>
        <w:t>services</w:t>
      </w:r>
      <w:r>
        <w:rPr>
          <w:spacing w:val="-2"/>
        </w:rPr>
        <w:t xml:space="preserve"> </w:t>
      </w:r>
      <w:r>
        <w:t>through</w:t>
      </w:r>
      <w:r>
        <w:rPr>
          <w:spacing w:val="-3"/>
        </w:rPr>
        <w:t xml:space="preserve"> </w:t>
      </w:r>
      <w:r>
        <w:t>experienced,</w:t>
      </w:r>
      <w:r>
        <w:rPr>
          <w:spacing w:val="-4"/>
        </w:rPr>
        <w:t xml:space="preserve"> </w:t>
      </w:r>
      <w:r>
        <w:t>trained,</w:t>
      </w:r>
      <w:r>
        <w:rPr>
          <w:spacing w:val="-4"/>
        </w:rPr>
        <w:t xml:space="preserve"> </w:t>
      </w:r>
      <w:r>
        <w:t>and</w:t>
      </w:r>
      <w:r>
        <w:rPr>
          <w:spacing w:val="-3"/>
        </w:rPr>
        <w:t xml:space="preserve"> </w:t>
      </w:r>
      <w:r>
        <w:t>when</w:t>
      </w:r>
      <w:r>
        <w:rPr>
          <w:spacing w:val="-3"/>
        </w:rPr>
        <w:t xml:space="preserve"> </w:t>
      </w:r>
      <w:r>
        <w:t xml:space="preserve">appropriate, licensed </w:t>
      </w:r>
      <w:proofErr w:type="gramStart"/>
      <w:r>
        <w:t>staff;</w:t>
      </w:r>
      <w:proofErr w:type="gramEnd"/>
    </w:p>
    <w:p w14:paraId="4A7176DF" w14:textId="77777777" w:rsidR="00C44576" w:rsidRDefault="00C44576" w:rsidP="00454857">
      <w:pPr>
        <w:pStyle w:val="ListParagraph"/>
        <w:numPr>
          <w:ilvl w:val="0"/>
          <w:numId w:val="68"/>
        </w:numPr>
        <w:tabs>
          <w:tab w:val="left" w:pos="840"/>
          <w:tab w:val="left" w:pos="841"/>
        </w:tabs>
        <w:spacing w:before="4"/>
        <w:ind w:left="840"/>
      </w:pPr>
      <w:r>
        <w:t>Provide</w:t>
      </w:r>
      <w:r>
        <w:rPr>
          <w:spacing w:val="-7"/>
        </w:rPr>
        <w:t xml:space="preserve"> </w:t>
      </w:r>
      <w:r>
        <w:t>services</w:t>
      </w:r>
      <w:r>
        <w:rPr>
          <w:spacing w:val="-7"/>
        </w:rPr>
        <w:t xml:space="preserve"> </w:t>
      </w:r>
      <w:r>
        <w:t>that</w:t>
      </w:r>
      <w:r>
        <w:rPr>
          <w:spacing w:val="-4"/>
        </w:rPr>
        <w:t xml:space="preserve"> </w:t>
      </w:r>
      <w:r>
        <w:t>are</w:t>
      </w:r>
      <w:r>
        <w:rPr>
          <w:spacing w:val="-5"/>
        </w:rPr>
        <w:t xml:space="preserve"> </w:t>
      </w:r>
      <w:r>
        <w:t>culturally</w:t>
      </w:r>
      <w:r>
        <w:rPr>
          <w:spacing w:val="-4"/>
        </w:rPr>
        <w:t xml:space="preserve"> </w:t>
      </w:r>
      <w:r>
        <w:t>and</w:t>
      </w:r>
      <w:r>
        <w:rPr>
          <w:spacing w:val="-6"/>
        </w:rPr>
        <w:t xml:space="preserve"> </w:t>
      </w:r>
      <w:r>
        <w:t>linguistically</w:t>
      </w:r>
      <w:r>
        <w:rPr>
          <w:spacing w:val="-6"/>
        </w:rPr>
        <w:t xml:space="preserve"> </w:t>
      </w:r>
      <w:proofErr w:type="gramStart"/>
      <w:r>
        <w:rPr>
          <w:spacing w:val="-2"/>
        </w:rPr>
        <w:t>appropriate;</w:t>
      </w:r>
      <w:proofErr w:type="gramEnd"/>
    </w:p>
    <w:p w14:paraId="7DEA1DC1" w14:textId="77777777" w:rsidR="00C44576" w:rsidRDefault="00C44576" w:rsidP="00454857">
      <w:pPr>
        <w:pStyle w:val="ListParagraph"/>
        <w:numPr>
          <w:ilvl w:val="0"/>
          <w:numId w:val="68"/>
        </w:numPr>
        <w:tabs>
          <w:tab w:val="left" w:pos="840"/>
          <w:tab w:val="left" w:pos="841"/>
        </w:tabs>
        <w:spacing w:before="22"/>
        <w:ind w:left="840"/>
      </w:pPr>
      <w:r>
        <w:t>Meet</w:t>
      </w:r>
      <w:r>
        <w:rPr>
          <w:spacing w:val="-7"/>
        </w:rPr>
        <w:t xml:space="preserve"> </w:t>
      </w:r>
      <w:r>
        <w:t>federal</w:t>
      </w:r>
      <w:r>
        <w:rPr>
          <w:spacing w:val="-5"/>
        </w:rPr>
        <w:t xml:space="preserve"> </w:t>
      </w:r>
      <w:r>
        <w:t>and</w:t>
      </w:r>
      <w:r>
        <w:rPr>
          <w:spacing w:val="-6"/>
        </w:rPr>
        <w:t xml:space="preserve"> </w:t>
      </w:r>
      <w:r>
        <w:t>state</w:t>
      </w:r>
      <w:r>
        <w:rPr>
          <w:spacing w:val="-8"/>
        </w:rPr>
        <w:t xml:space="preserve"> </w:t>
      </w:r>
      <w:r>
        <w:t>requirements</w:t>
      </w:r>
      <w:r>
        <w:rPr>
          <w:spacing w:val="-5"/>
        </w:rPr>
        <w:t xml:space="preserve"> </w:t>
      </w:r>
      <w:r>
        <w:t>regarding</w:t>
      </w:r>
      <w:r>
        <w:rPr>
          <w:spacing w:val="-6"/>
        </w:rPr>
        <w:t xml:space="preserve"> </w:t>
      </w:r>
      <w:r>
        <w:t>safety,</w:t>
      </w:r>
      <w:r>
        <w:rPr>
          <w:spacing w:val="-5"/>
        </w:rPr>
        <w:t xml:space="preserve"> </w:t>
      </w:r>
      <w:r>
        <w:t>sanitation,</w:t>
      </w:r>
      <w:r>
        <w:rPr>
          <w:spacing w:val="-6"/>
        </w:rPr>
        <w:t xml:space="preserve"> </w:t>
      </w:r>
      <w:r>
        <w:t>access,</w:t>
      </w:r>
      <w:r>
        <w:rPr>
          <w:spacing w:val="-7"/>
        </w:rPr>
        <w:t xml:space="preserve"> </w:t>
      </w:r>
      <w:r>
        <w:t>public</w:t>
      </w:r>
      <w:r>
        <w:rPr>
          <w:spacing w:val="-7"/>
        </w:rPr>
        <w:t xml:space="preserve"> </w:t>
      </w:r>
      <w:r>
        <w:t>health,</w:t>
      </w:r>
      <w:r>
        <w:rPr>
          <w:spacing w:val="-5"/>
        </w:rPr>
        <w:t xml:space="preserve"> </w:t>
      </w:r>
      <w:r>
        <w:t>and</w:t>
      </w:r>
      <w:r>
        <w:rPr>
          <w:spacing w:val="-6"/>
        </w:rPr>
        <w:t xml:space="preserve"> </w:t>
      </w:r>
      <w:r>
        <w:t>infection</w:t>
      </w:r>
      <w:r>
        <w:rPr>
          <w:spacing w:val="-8"/>
        </w:rPr>
        <w:t xml:space="preserve"> </w:t>
      </w:r>
      <w:proofErr w:type="gramStart"/>
      <w:r>
        <w:rPr>
          <w:spacing w:val="-2"/>
        </w:rPr>
        <w:t>control;</w:t>
      </w:r>
      <w:proofErr w:type="gramEnd"/>
    </w:p>
    <w:p w14:paraId="19845FAA" w14:textId="77777777" w:rsidR="00C44576" w:rsidRDefault="00C44576" w:rsidP="00454857">
      <w:pPr>
        <w:pStyle w:val="ListParagraph"/>
        <w:numPr>
          <w:ilvl w:val="0"/>
          <w:numId w:val="68"/>
        </w:numPr>
        <w:tabs>
          <w:tab w:val="left" w:pos="840"/>
          <w:tab w:val="left" w:pos="841"/>
        </w:tabs>
        <w:spacing w:before="20" w:line="259" w:lineRule="auto"/>
        <w:ind w:left="840" w:right="708"/>
      </w:pPr>
      <w:r>
        <w:t>Guarantee</w:t>
      </w:r>
      <w:r>
        <w:rPr>
          <w:spacing w:val="-4"/>
        </w:rPr>
        <w:t xml:space="preserve"> </w:t>
      </w:r>
      <w:r>
        <w:t>client</w:t>
      </w:r>
      <w:r>
        <w:rPr>
          <w:spacing w:val="-4"/>
        </w:rPr>
        <w:t xml:space="preserve"> </w:t>
      </w:r>
      <w:r>
        <w:t>confidentiality,</w:t>
      </w:r>
      <w:r>
        <w:rPr>
          <w:spacing w:val="-3"/>
        </w:rPr>
        <w:t xml:space="preserve"> </w:t>
      </w:r>
      <w:r>
        <w:t>protect</w:t>
      </w:r>
      <w:r>
        <w:rPr>
          <w:spacing w:val="-2"/>
        </w:rPr>
        <w:t xml:space="preserve"> </w:t>
      </w:r>
      <w:r>
        <w:t>client</w:t>
      </w:r>
      <w:r>
        <w:rPr>
          <w:spacing w:val="-2"/>
        </w:rPr>
        <w:t xml:space="preserve"> </w:t>
      </w:r>
      <w:r>
        <w:t>autonomy,</w:t>
      </w:r>
      <w:r>
        <w:rPr>
          <w:spacing w:val="-4"/>
        </w:rPr>
        <w:t xml:space="preserve"> </w:t>
      </w:r>
      <w:r>
        <w:t>and</w:t>
      </w:r>
      <w:r>
        <w:rPr>
          <w:spacing w:val="-3"/>
        </w:rPr>
        <w:t xml:space="preserve"> </w:t>
      </w:r>
      <w:r>
        <w:t>ensure</w:t>
      </w:r>
      <w:r>
        <w:rPr>
          <w:spacing w:val="-4"/>
        </w:rPr>
        <w:t xml:space="preserve"> </w:t>
      </w:r>
      <w:r>
        <w:t>a</w:t>
      </w:r>
      <w:r>
        <w:rPr>
          <w:spacing w:val="-3"/>
        </w:rPr>
        <w:t xml:space="preserve"> </w:t>
      </w:r>
      <w:r>
        <w:t>fair</w:t>
      </w:r>
      <w:r>
        <w:rPr>
          <w:spacing w:val="-3"/>
        </w:rPr>
        <w:t xml:space="preserve"> </w:t>
      </w:r>
      <w:r>
        <w:t>process</w:t>
      </w:r>
      <w:r>
        <w:rPr>
          <w:spacing w:val="-3"/>
        </w:rPr>
        <w:t xml:space="preserve"> </w:t>
      </w:r>
      <w:r>
        <w:t>of</w:t>
      </w:r>
      <w:r>
        <w:rPr>
          <w:spacing w:val="-4"/>
        </w:rPr>
        <w:t xml:space="preserve"> </w:t>
      </w:r>
      <w:r>
        <w:t>grievance</w:t>
      </w:r>
      <w:r>
        <w:rPr>
          <w:spacing w:val="-2"/>
        </w:rPr>
        <w:t xml:space="preserve"> </w:t>
      </w:r>
      <w:r>
        <w:t>review</w:t>
      </w:r>
      <w:r>
        <w:rPr>
          <w:spacing w:val="-2"/>
        </w:rPr>
        <w:t xml:space="preserve"> </w:t>
      </w:r>
      <w:r>
        <w:t xml:space="preserve">and </w:t>
      </w:r>
      <w:proofErr w:type="gramStart"/>
      <w:r>
        <w:rPr>
          <w:spacing w:val="-2"/>
        </w:rPr>
        <w:t>advocacy;</w:t>
      </w:r>
      <w:proofErr w:type="gramEnd"/>
    </w:p>
    <w:p w14:paraId="0656BBA0" w14:textId="77777777" w:rsidR="00C44576" w:rsidRDefault="00C44576" w:rsidP="00454857">
      <w:pPr>
        <w:pStyle w:val="ListParagraph"/>
        <w:numPr>
          <w:ilvl w:val="0"/>
          <w:numId w:val="68"/>
        </w:numPr>
        <w:tabs>
          <w:tab w:val="left" w:pos="840"/>
          <w:tab w:val="left" w:pos="841"/>
        </w:tabs>
        <w:spacing w:before="1" w:line="256" w:lineRule="auto"/>
        <w:ind w:left="840" w:right="593"/>
      </w:pPr>
      <w:r>
        <w:t>Comprehensively</w:t>
      </w:r>
      <w:r>
        <w:rPr>
          <w:spacing w:val="-5"/>
        </w:rPr>
        <w:t xml:space="preserve"> </w:t>
      </w:r>
      <w:r>
        <w:t>inform</w:t>
      </w:r>
      <w:r>
        <w:rPr>
          <w:spacing w:val="-2"/>
        </w:rPr>
        <w:t xml:space="preserve"> </w:t>
      </w:r>
      <w:r>
        <w:t>clients</w:t>
      </w:r>
      <w:r>
        <w:rPr>
          <w:spacing w:val="-5"/>
        </w:rPr>
        <w:t xml:space="preserve"> </w:t>
      </w:r>
      <w:r>
        <w:t>of</w:t>
      </w:r>
      <w:r>
        <w:rPr>
          <w:spacing w:val="-3"/>
        </w:rPr>
        <w:t xml:space="preserve"> </w:t>
      </w:r>
      <w:r>
        <w:t>services,</w:t>
      </w:r>
      <w:r>
        <w:rPr>
          <w:spacing w:val="-5"/>
        </w:rPr>
        <w:t xml:space="preserve"> </w:t>
      </w:r>
      <w:r>
        <w:t>establish</w:t>
      </w:r>
      <w:r>
        <w:rPr>
          <w:spacing w:val="-4"/>
        </w:rPr>
        <w:t xml:space="preserve"> </w:t>
      </w:r>
      <w:r>
        <w:t>client</w:t>
      </w:r>
      <w:r>
        <w:rPr>
          <w:spacing w:val="-2"/>
        </w:rPr>
        <w:t xml:space="preserve"> </w:t>
      </w:r>
      <w:r>
        <w:t>eligibility,</w:t>
      </w:r>
      <w:r>
        <w:rPr>
          <w:spacing w:val="-5"/>
        </w:rPr>
        <w:t xml:space="preserve"> </w:t>
      </w:r>
      <w:r>
        <w:t>and</w:t>
      </w:r>
      <w:r>
        <w:rPr>
          <w:spacing w:val="-4"/>
        </w:rPr>
        <w:t xml:space="preserve"> </w:t>
      </w:r>
      <w:r>
        <w:t>collect</w:t>
      </w:r>
      <w:r>
        <w:rPr>
          <w:spacing w:val="-5"/>
        </w:rPr>
        <w:t xml:space="preserve"> </w:t>
      </w:r>
      <w:r>
        <w:t>and</w:t>
      </w:r>
      <w:r>
        <w:rPr>
          <w:spacing w:val="-4"/>
        </w:rPr>
        <w:t xml:space="preserve"> </w:t>
      </w:r>
      <w:r>
        <w:t>store</w:t>
      </w:r>
      <w:r>
        <w:rPr>
          <w:spacing w:val="-2"/>
        </w:rPr>
        <w:t xml:space="preserve"> </w:t>
      </w:r>
      <w:r>
        <w:t>client</w:t>
      </w:r>
      <w:r>
        <w:rPr>
          <w:spacing w:val="-2"/>
        </w:rPr>
        <w:t xml:space="preserve"> </w:t>
      </w:r>
      <w:r>
        <w:t xml:space="preserve">information through an established </w:t>
      </w:r>
      <w:proofErr w:type="gramStart"/>
      <w:r>
        <w:t>process;</w:t>
      </w:r>
      <w:proofErr w:type="gramEnd"/>
    </w:p>
    <w:p w14:paraId="4868ABD0" w14:textId="77777777" w:rsidR="00C44576" w:rsidRDefault="00C44576" w:rsidP="00454857">
      <w:pPr>
        <w:pStyle w:val="ListParagraph"/>
        <w:numPr>
          <w:ilvl w:val="0"/>
          <w:numId w:val="68"/>
        </w:numPr>
        <w:tabs>
          <w:tab w:val="left" w:pos="840"/>
          <w:tab w:val="left" w:pos="841"/>
        </w:tabs>
        <w:spacing w:before="4"/>
        <w:ind w:left="840"/>
      </w:pPr>
      <w:r>
        <w:t>Effectively</w:t>
      </w:r>
      <w:r>
        <w:rPr>
          <w:spacing w:val="-6"/>
        </w:rPr>
        <w:t xml:space="preserve"> </w:t>
      </w:r>
      <w:r>
        <w:t>assess</w:t>
      </w:r>
      <w:r>
        <w:rPr>
          <w:spacing w:val="-5"/>
        </w:rPr>
        <w:t xml:space="preserve"> </w:t>
      </w:r>
      <w:r>
        <w:t>client</w:t>
      </w:r>
      <w:r>
        <w:rPr>
          <w:spacing w:val="-4"/>
        </w:rPr>
        <w:t xml:space="preserve"> </w:t>
      </w:r>
      <w:r>
        <w:t>needs</w:t>
      </w:r>
      <w:r>
        <w:rPr>
          <w:spacing w:val="-5"/>
        </w:rPr>
        <w:t xml:space="preserve"> </w:t>
      </w:r>
      <w:r>
        <w:t>and</w:t>
      </w:r>
      <w:r>
        <w:rPr>
          <w:spacing w:val="-5"/>
        </w:rPr>
        <w:t xml:space="preserve"> </w:t>
      </w:r>
      <w:r>
        <w:t>encourage</w:t>
      </w:r>
      <w:r>
        <w:rPr>
          <w:spacing w:val="-4"/>
        </w:rPr>
        <w:t xml:space="preserve"> </w:t>
      </w:r>
      <w:r>
        <w:t>informed</w:t>
      </w:r>
      <w:r>
        <w:rPr>
          <w:spacing w:val="-6"/>
        </w:rPr>
        <w:t xml:space="preserve"> </w:t>
      </w:r>
      <w:r>
        <w:t>and</w:t>
      </w:r>
      <w:r>
        <w:rPr>
          <w:spacing w:val="-6"/>
        </w:rPr>
        <w:t xml:space="preserve"> </w:t>
      </w:r>
      <w:r>
        <w:t>active</w:t>
      </w:r>
      <w:r>
        <w:rPr>
          <w:spacing w:val="-4"/>
        </w:rPr>
        <w:t xml:space="preserve"> </w:t>
      </w:r>
      <w:r>
        <w:t>client</w:t>
      </w:r>
      <w:r>
        <w:rPr>
          <w:spacing w:val="-3"/>
        </w:rPr>
        <w:t xml:space="preserve"> </w:t>
      </w:r>
      <w:proofErr w:type="gramStart"/>
      <w:r>
        <w:rPr>
          <w:spacing w:val="-2"/>
        </w:rPr>
        <w:t>participation;</w:t>
      </w:r>
      <w:proofErr w:type="gramEnd"/>
    </w:p>
    <w:p w14:paraId="7294175C" w14:textId="77777777" w:rsidR="00C44576" w:rsidRDefault="00C44576" w:rsidP="00454857">
      <w:pPr>
        <w:pStyle w:val="ListParagraph"/>
        <w:numPr>
          <w:ilvl w:val="0"/>
          <w:numId w:val="68"/>
        </w:numPr>
        <w:tabs>
          <w:tab w:val="left" w:pos="840"/>
          <w:tab w:val="left" w:pos="841"/>
        </w:tabs>
        <w:spacing w:before="22" w:line="259" w:lineRule="auto"/>
        <w:ind w:left="840" w:right="647"/>
      </w:pPr>
      <w:r>
        <w:t>Address</w:t>
      </w:r>
      <w:r>
        <w:rPr>
          <w:spacing w:val="-3"/>
        </w:rPr>
        <w:t xml:space="preserve"> </w:t>
      </w:r>
      <w:r>
        <w:t>client</w:t>
      </w:r>
      <w:r>
        <w:rPr>
          <w:spacing w:val="-4"/>
        </w:rPr>
        <w:t xml:space="preserve"> </w:t>
      </w:r>
      <w:r>
        <w:t>needs</w:t>
      </w:r>
      <w:r>
        <w:rPr>
          <w:spacing w:val="-4"/>
        </w:rPr>
        <w:t xml:space="preserve"> </w:t>
      </w:r>
      <w:r>
        <w:t>effectively</w:t>
      </w:r>
      <w:r>
        <w:rPr>
          <w:spacing w:val="-4"/>
        </w:rPr>
        <w:t xml:space="preserve"> </w:t>
      </w:r>
      <w:r>
        <w:t>through</w:t>
      </w:r>
      <w:r>
        <w:rPr>
          <w:spacing w:val="-4"/>
        </w:rPr>
        <w:t xml:space="preserve"> </w:t>
      </w:r>
      <w:r>
        <w:t>coordination</w:t>
      </w:r>
      <w:r>
        <w:rPr>
          <w:spacing w:val="-5"/>
        </w:rPr>
        <w:t xml:space="preserve"> </w:t>
      </w:r>
      <w:r>
        <w:t>of</w:t>
      </w:r>
      <w:r>
        <w:rPr>
          <w:spacing w:val="-3"/>
        </w:rPr>
        <w:t xml:space="preserve"> </w:t>
      </w:r>
      <w:r>
        <w:t>care</w:t>
      </w:r>
      <w:r>
        <w:rPr>
          <w:spacing w:val="-2"/>
        </w:rPr>
        <w:t xml:space="preserve"> </w:t>
      </w:r>
      <w:r>
        <w:t>with</w:t>
      </w:r>
      <w:r>
        <w:rPr>
          <w:spacing w:val="-4"/>
        </w:rPr>
        <w:t xml:space="preserve"> </w:t>
      </w:r>
      <w:r>
        <w:t>appropriate</w:t>
      </w:r>
      <w:r>
        <w:rPr>
          <w:spacing w:val="-1"/>
        </w:rPr>
        <w:t xml:space="preserve"> </w:t>
      </w:r>
      <w:r>
        <w:t>subrecipients</w:t>
      </w:r>
      <w:r>
        <w:rPr>
          <w:spacing w:val="-3"/>
        </w:rPr>
        <w:t xml:space="preserve"> </w:t>
      </w:r>
      <w:r>
        <w:t>and</w:t>
      </w:r>
      <w:r>
        <w:rPr>
          <w:spacing w:val="-4"/>
        </w:rPr>
        <w:t xml:space="preserve"> </w:t>
      </w:r>
      <w:r>
        <w:t>referrals</w:t>
      </w:r>
      <w:r>
        <w:rPr>
          <w:spacing w:val="-4"/>
        </w:rPr>
        <w:t xml:space="preserve"> </w:t>
      </w:r>
      <w:r>
        <w:t xml:space="preserve">to needed </w:t>
      </w:r>
      <w:proofErr w:type="gramStart"/>
      <w:r>
        <w:t>services;</w:t>
      </w:r>
      <w:proofErr w:type="gramEnd"/>
    </w:p>
    <w:p w14:paraId="36512B98" w14:textId="77777777" w:rsidR="00C44576" w:rsidRDefault="00C44576" w:rsidP="00454857">
      <w:pPr>
        <w:pStyle w:val="ListParagraph"/>
        <w:numPr>
          <w:ilvl w:val="0"/>
          <w:numId w:val="68"/>
        </w:numPr>
        <w:tabs>
          <w:tab w:val="left" w:pos="840"/>
          <w:tab w:val="left" w:pos="841"/>
        </w:tabs>
        <w:spacing w:line="279" w:lineRule="exact"/>
        <w:ind w:left="841"/>
      </w:pPr>
      <w:r>
        <w:t>Are</w:t>
      </w:r>
      <w:r>
        <w:rPr>
          <w:spacing w:val="-3"/>
        </w:rPr>
        <w:t xml:space="preserve"> </w:t>
      </w:r>
      <w:r>
        <w:t>accessible</w:t>
      </w:r>
      <w:r>
        <w:rPr>
          <w:spacing w:val="-4"/>
        </w:rPr>
        <w:t xml:space="preserve"> </w:t>
      </w:r>
      <w:r>
        <w:t>to</w:t>
      </w:r>
      <w:r>
        <w:rPr>
          <w:spacing w:val="-4"/>
        </w:rPr>
        <w:t xml:space="preserve"> </w:t>
      </w:r>
      <w:r>
        <w:t>all</w:t>
      </w:r>
      <w:r>
        <w:rPr>
          <w:spacing w:val="-3"/>
        </w:rPr>
        <w:t xml:space="preserve"> </w:t>
      </w:r>
      <w:r>
        <w:t>people</w:t>
      </w:r>
      <w:r>
        <w:rPr>
          <w:spacing w:val="-5"/>
        </w:rPr>
        <w:t xml:space="preserve"> living </w:t>
      </w:r>
      <w:r>
        <w:t>with</w:t>
      </w:r>
      <w:r>
        <w:rPr>
          <w:spacing w:val="-4"/>
        </w:rPr>
        <w:t xml:space="preserve"> </w:t>
      </w:r>
      <w:r>
        <w:t>HIV</w:t>
      </w:r>
      <w:r>
        <w:rPr>
          <w:spacing w:val="-3"/>
        </w:rPr>
        <w:t xml:space="preserve"> </w:t>
      </w:r>
      <w:r>
        <w:t>in</w:t>
      </w:r>
      <w:r>
        <w:rPr>
          <w:spacing w:val="-6"/>
        </w:rPr>
        <w:t xml:space="preserve"> </w:t>
      </w:r>
      <w:r>
        <w:t>the</w:t>
      </w:r>
      <w:r>
        <w:rPr>
          <w:spacing w:val="-2"/>
        </w:rPr>
        <w:t xml:space="preserve"> </w:t>
      </w:r>
      <w:r>
        <w:t>designated</w:t>
      </w:r>
      <w:r>
        <w:rPr>
          <w:spacing w:val="-6"/>
        </w:rPr>
        <w:t xml:space="preserve"> </w:t>
      </w:r>
      <w:r>
        <w:t>10</w:t>
      </w:r>
      <w:r>
        <w:rPr>
          <w:spacing w:val="-4"/>
        </w:rPr>
        <w:t xml:space="preserve"> </w:t>
      </w:r>
      <w:r>
        <w:t>counties</w:t>
      </w:r>
      <w:r>
        <w:rPr>
          <w:spacing w:val="-5"/>
        </w:rPr>
        <w:t xml:space="preserve"> </w:t>
      </w:r>
      <w:r>
        <w:t>that</w:t>
      </w:r>
      <w:r>
        <w:rPr>
          <w:spacing w:val="-2"/>
        </w:rPr>
        <w:t xml:space="preserve"> </w:t>
      </w:r>
      <w:r>
        <w:t>constitute</w:t>
      </w:r>
      <w:r>
        <w:rPr>
          <w:spacing w:val="-2"/>
        </w:rPr>
        <w:t xml:space="preserve"> </w:t>
      </w:r>
      <w:r>
        <w:t>the</w:t>
      </w:r>
      <w:r>
        <w:rPr>
          <w:spacing w:val="-5"/>
        </w:rPr>
        <w:t xml:space="preserve"> </w:t>
      </w:r>
      <w:r>
        <w:t>Boston</w:t>
      </w:r>
      <w:r>
        <w:rPr>
          <w:spacing w:val="-6"/>
        </w:rPr>
        <w:t xml:space="preserve"> </w:t>
      </w:r>
      <w:proofErr w:type="gramStart"/>
      <w:r>
        <w:rPr>
          <w:spacing w:val="-4"/>
        </w:rPr>
        <w:t>EMA;</w:t>
      </w:r>
      <w:proofErr w:type="gramEnd"/>
    </w:p>
    <w:p w14:paraId="630233C5" w14:textId="77777777" w:rsidR="00C44576" w:rsidRDefault="00C44576">
      <w:pPr>
        <w:spacing w:line="279" w:lineRule="exact"/>
        <w:sectPr w:rsidR="00C44576" w:rsidSect="00C44576">
          <w:pgSz w:w="12240" w:h="15840"/>
          <w:pgMar w:top="980" w:right="460" w:bottom="940" w:left="600" w:header="0" w:footer="712" w:gutter="0"/>
          <w:cols w:space="720"/>
        </w:sectPr>
      </w:pPr>
    </w:p>
    <w:p w14:paraId="6688E654" w14:textId="77777777" w:rsidR="00C44576" w:rsidRDefault="00C44576" w:rsidP="00454857">
      <w:pPr>
        <w:pStyle w:val="Heading3"/>
        <w:numPr>
          <w:ilvl w:val="0"/>
          <w:numId w:val="67"/>
        </w:numPr>
        <w:tabs>
          <w:tab w:val="left" w:pos="538"/>
        </w:tabs>
        <w:spacing w:before="31"/>
      </w:pPr>
      <w:bookmarkStart w:id="16" w:name="1.0_Eligibility,_Insurance_&amp;_Recertifica"/>
      <w:bookmarkStart w:id="17" w:name="_Toc176982266"/>
      <w:bookmarkEnd w:id="16"/>
      <w:r>
        <w:lastRenderedPageBreak/>
        <w:t>Eligibility,</w:t>
      </w:r>
      <w:r>
        <w:rPr>
          <w:spacing w:val="-5"/>
        </w:rPr>
        <w:t xml:space="preserve"> </w:t>
      </w:r>
      <w:r>
        <w:t>Insurance</w:t>
      </w:r>
      <w:r>
        <w:rPr>
          <w:spacing w:val="-5"/>
        </w:rPr>
        <w:t xml:space="preserve"> </w:t>
      </w:r>
      <w:r>
        <w:t>&amp;</w:t>
      </w:r>
      <w:r>
        <w:rPr>
          <w:spacing w:val="-3"/>
        </w:rPr>
        <w:t xml:space="preserve"> </w:t>
      </w:r>
      <w:r>
        <w:rPr>
          <w:spacing w:val="-2"/>
        </w:rPr>
        <w:t>Recertification</w:t>
      </w:r>
      <w:bookmarkEnd w:id="17"/>
    </w:p>
    <w:p w14:paraId="2CF91595" w14:textId="372C9FAC" w:rsidR="00C44576" w:rsidRDefault="00DC51FE">
      <w:pPr>
        <w:pStyle w:val="Heading5"/>
      </w:pPr>
      <w:r>
        <w:t>RWS</w:t>
      </w:r>
      <w:r w:rsidR="00C44576">
        <w:rPr>
          <w:spacing w:val="-2"/>
        </w:rPr>
        <w:t xml:space="preserve"> Description:</w:t>
      </w:r>
    </w:p>
    <w:p w14:paraId="6ABDD2A3" w14:textId="77777777" w:rsidR="00C44576" w:rsidRDefault="00C44576">
      <w:pPr>
        <w:pStyle w:val="BodyText"/>
        <w:spacing w:before="180" w:line="259" w:lineRule="auto"/>
        <w:ind w:left="119" w:right="329"/>
      </w:pPr>
      <w:r>
        <w:t>Ryan White legislation requires that individuals receiving services through Ryan White Part A funding must have a diagnosis</w:t>
      </w:r>
      <w:r>
        <w:rPr>
          <w:spacing w:val="-2"/>
        </w:rPr>
        <w:t xml:space="preserve"> </w:t>
      </w:r>
      <w:r>
        <w:t>of</w:t>
      </w:r>
      <w:r>
        <w:rPr>
          <w:spacing w:val="-4"/>
        </w:rPr>
        <w:t xml:space="preserve"> </w:t>
      </w:r>
      <w:r>
        <w:t>HIV,</w:t>
      </w:r>
      <w:r>
        <w:rPr>
          <w:spacing w:val="-2"/>
        </w:rPr>
        <w:t xml:space="preserve"> </w:t>
      </w:r>
      <w:r>
        <w:t>reside</w:t>
      </w:r>
      <w:r>
        <w:rPr>
          <w:spacing w:val="-1"/>
        </w:rPr>
        <w:t xml:space="preserve"> </w:t>
      </w:r>
      <w:r>
        <w:t>in</w:t>
      </w:r>
      <w:r>
        <w:rPr>
          <w:spacing w:val="-3"/>
        </w:rPr>
        <w:t xml:space="preserve"> </w:t>
      </w:r>
      <w:r>
        <w:t>the</w:t>
      </w:r>
      <w:r>
        <w:rPr>
          <w:spacing w:val="-1"/>
        </w:rPr>
        <w:t xml:space="preserve"> </w:t>
      </w:r>
      <w:r>
        <w:t>Boston</w:t>
      </w:r>
      <w:r>
        <w:rPr>
          <w:spacing w:val="-5"/>
        </w:rPr>
        <w:t xml:space="preserve"> </w:t>
      </w:r>
      <w:r>
        <w:t>EMA</w:t>
      </w:r>
      <w:r>
        <w:rPr>
          <w:spacing w:val="-5"/>
        </w:rPr>
        <w:t xml:space="preserve"> </w:t>
      </w:r>
      <w:r>
        <w:t>and</w:t>
      </w:r>
      <w:r>
        <w:rPr>
          <w:spacing w:val="-3"/>
        </w:rPr>
        <w:t xml:space="preserve"> </w:t>
      </w:r>
      <w:r>
        <w:t>be</w:t>
      </w:r>
      <w:r>
        <w:rPr>
          <w:spacing w:val="-1"/>
        </w:rPr>
        <w:t xml:space="preserve"> </w:t>
      </w:r>
      <w:r>
        <w:t>income eligible as detailed in this section.</w:t>
      </w:r>
      <w:r>
        <w:rPr>
          <w:spacing w:val="-2"/>
        </w:rPr>
        <w:t xml:space="preserve"> </w:t>
      </w:r>
      <w:r>
        <w:t>Subrecipients</w:t>
      </w:r>
      <w:r>
        <w:rPr>
          <w:spacing w:val="-4"/>
        </w:rPr>
        <w:t xml:space="preserve"> </w:t>
      </w:r>
      <w:r>
        <w:t>must</w:t>
      </w:r>
      <w:r>
        <w:rPr>
          <w:spacing w:val="-1"/>
        </w:rPr>
        <w:t xml:space="preserve"> </w:t>
      </w:r>
      <w:r>
        <w:t>demonstrate</w:t>
      </w:r>
      <w:r>
        <w:rPr>
          <w:spacing w:val="-4"/>
        </w:rPr>
        <w:t xml:space="preserve"> </w:t>
      </w:r>
      <w:r>
        <w:t>that</w:t>
      </w:r>
      <w:r>
        <w:rPr>
          <w:spacing w:val="-4"/>
        </w:rPr>
        <w:t xml:space="preserve"> </w:t>
      </w:r>
      <w:r>
        <w:t>all</w:t>
      </w:r>
      <w:r>
        <w:rPr>
          <w:spacing w:val="-2"/>
        </w:rPr>
        <w:t xml:space="preserve"> </w:t>
      </w:r>
      <w:r>
        <w:t>other</w:t>
      </w:r>
      <w:r>
        <w:rPr>
          <w:spacing w:val="-2"/>
        </w:rPr>
        <w:t xml:space="preserve"> </w:t>
      </w:r>
      <w:r>
        <w:t>funding sources available are fully exhausted before Ryan White funds are utilized. Funded subrecipients are responsible for screening clients for eligibility for Medicaid (MassHealth and NH Medicaid), other third-party insurance, and other funding sources as</w:t>
      </w:r>
      <w:r>
        <w:rPr>
          <w:spacing w:val="-1"/>
        </w:rPr>
        <w:t xml:space="preserve"> </w:t>
      </w:r>
      <w:r>
        <w:t>appropriate. Ryan White</w:t>
      </w:r>
      <w:r>
        <w:rPr>
          <w:spacing w:val="-1"/>
        </w:rPr>
        <w:t xml:space="preserve"> </w:t>
      </w:r>
      <w:r>
        <w:t>Part A</w:t>
      </w:r>
      <w:r>
        <w:rPr>
          <w:spacing w:val="-2"/>
        </w:rPr>
        <w:t xml:space="preserve"> </w:t>
      </w:r>
      <w:r>
        <w:t>funds may not be used for any item or service</w:t>
      </w:r>
      <w:r>
        <w:rPr>
          <w:spacing w:val="-1"/>
        </w:rPr>
        <w:t xml:space="preserve"> </w:t>
      </w:r>
      <w:r>
        <w:t>“for</w:t>
      </w:r>
      <w:r>
        <w:rPr>
          <w:spacing w:val="-1"/>
        </w:rPr>
        <w:t xml:space="preserve"> </w:t>
      </w:r>
      <w:r>
        <w:t>which</w:t>
      </w:r>
      <w:r>
        <w:rPr>
          <w:spacing w:val="-2"/>
        </w:rPr>
        <w:t xml:space="preserve"> </w:t>
      </w:r>
      <w:r>
        <w:t>payment has been made or can reasonably be expected to be made” by another payment source</w:t>
      </w:r>
      <w:r>
        <w:rPr>
          <w:spacing w:val="-26"/>
        </w:rPr>
        <w:t xml:space="preserve"> </w:t>
      </w:r>
      <w:hyperlink w:anchor="_bookmark1" w:history="1">
        <w:r>
          <w:rPr>
            <w:vertAlign w:val="superscript"/>
          </w:rPr>
          <w:t>1</w:t>
        </w:r>
      </w:hyperlink>
      <w:r>
        <w:t>.</w:t>
      </w:r>
    </w:p>
    <w:p w14:paraId="0F46AB6F" w14:textId="77777777" w:rsidR="00C44576" w:rsidRDefault="00C44576">
      <w:pPr>
        <w:pStyle w:val="BodyText"/>
        <w:spacing w:before="158" w:line="259" w:lineRule="auto"/>
        <w:ind w:left="119" w:right="1355"/>
      </w:pPr>
      <w:r>
        <w:t>Clarifications</w:t>
      </w:r>
      <w:r>
        <w:rPr>
          <w:spacing w:val="-5"/>
        </w:rPr>
        <w:t xml:space="preserve"> </w:t>
      </w:r>
      <w:r>
        <w:t>on</w:t>
      </w:r>
      <w:r>
        <w:rPr>
          <w:spacing w:val="-6"/>
        </w:rPr>
        <w:t xml:space="preserve"> </w:t>
      </w:r>
      <w:r>
        <w:t>Ryan</w:t>
      </w:r>
      <w:r>
        <w:rPr>
          <w:spacing w:val="-6"/>
        </w:rPr>
        <w:t xml:space="preserve"> </w:t>
      </w:r>
      <w:r>
        <w:t>White</w:t>
      </w:r>
      <w:r>
        <w:rPr>
          <w:spacing w:val="-2"/>
        </w:rPr>
        <w:t xml:space="preserve"> </w:t>
      </w:r>
      <w:r>
        <w:t>Program</w:t>
      </w:r>
      <w:r>
        <w:rPr>
          <w:spacing w:val="-2"/>
        </w:rPr>
        <w:t xml:space="preserve"> </w:t>
      </w:r>
      <w:r>
        <w:t>Client</w:t>
      </w:r>
      <w:r>
        <w:rPr>
          <w:spacing w:val="-2"/>
        </w:rPr>
        <w:t xml:space="preserve"> </w:t>
      </w:r>
      <w:r>
        <w:t>Eligibility</w:t>
      </w:r>
      <w:r>
        <w:rPr>
          <w:spacing w:val="-7"/>
        </w:rPr>
        <w:t xml:space="preserve"> </w:t>
      </w:r>
      <w:r>
        <w:t>Determinations</w:t>
      </w:r>
      <w:r>
        <w:rPr>
          <w:spacing w:val="-5"/>
        </w:rPr>
        <w:t xml:space="preserve"> </w:t>
      </w:r>
      <w:r>
        <w:t>and</w:t>
      </w:r>
      <w:r>
        <w:rPr>
          <w:spacing w:val="-4"/>
        </w:rPr>
        <w:t xml:space="preserve"> </w:t>
      </w:r>
      <w:r>
        <w:t>Recertifications</w:t>
      </w:r>
      <w:r>
        <w:rPr>
          <w:spacing w:val="-5"/>
        </w:rPr>
        <w:t xml:space="preserve"> </w:t>
      </w:r>
      <w:r>
        <w:t xml:space="preserve">Requirements: PCN 16-02 </w:t>
      </w:r>
      <w:hyperlink r:id="rId58">
        <w:r>
          <w:rPr>
            <w:color w:val="0563C1"/>
            <w:u w:val="single" w:color="0563C1"/>
          </w:rPr>
          <w:t>https://hab.hrsa.gov/sites/default/files/hab/Global/pcn1302clienteligibility.pdf</w:t>
        </w:r>
      </w:hyperlink>
    </w:p>
    <w:p w14:paraId="252B6A3D" w14:textId="77777777" w:rsidR="00C44576" w:rsidRDefault="00C44576">
      <w:pPr>
        <w:pStyle w:val="BodyText"/>
        <w:spacing w:before="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13357F04" w14:textId="77777777">
        <w:trPr>
          <w:trHeight w:val="268"/>
        </w:trPr>
        <w:tc>
          <w:tcPr>
            <w:tcW w:w="5395" w:type="dxa"/>
          </w:tcPr>
          <w:p w14:paraId="0D976062" w14:textId="77777777" w:rsidR="00C44576" w:rsidRDefault="00C44576">
            <w:pPr>
              <w:pStyle w:val="TableParagraph"/>
              <w:spacing w:line="248" w:lineRule="exact"/>
              <w:rPr>
                <w:b/>
              </w:rPr>
            </w:pPr>
            <w:r>
              <w:rPr>
                <w:b/>
                <w:spacing w:val="-2"/>
              </w:rPr>
              <w:t>Standard</w:t>
            </w:r>
          </w:p>
        </w:tc>
        <w:tc>
          <w:tcPr>
            <w:tcW w:w="5395" w:type="dxa"/>
          </w:tcPr>
          <w:p w14:paraId="03594840" w14:textId="77777777" w:rsidR="00C44576" w:rsidRDefault="00C44576">
            <w:pPr>
              <w:pStyle w:val="TableParagraph"/>
              <w:spacing w:line="248" w:lineRule="exact"/>
              <w:rPr>
                <w:b/>
              </w:rPr>
            </w:pPr>
            <w:r>
              <w:rPr>
                <w:b/>
                <w:spacing w:val="-2"/>
              </w:rPr>
              <w:t>Measure</w:t>
            </w:r>
          </w:p>
        </w:tc>
      </w:tr>
      <w:tr w:rsidR="00C44576" w14:paraId="607D8240" w14:textId="77777777">
        <w:trPr>
          <w:trHeight w:val="2476"/>
        </w:trPr>
        <w:tc>
          <w:tcPr>
            <w:tcW w:w="5395" w:type="dxa"/>
          </w:tcPr>
          <w:p w14:paraId="06568609" w14:textId="77777777" w:rsidR="00C44576" w:rsidRDefault="00C44576" w:rsidP="00D67EB7">
            <w:pPr>
              <w:pStyle w:val="TableParagraph"/>
              <w:tabs>
                <w:tab w:val="left" w:pos="439"/>
              </w:tabs>
              <w:spacing w:before="1" w:line="267" w:lineRule="exact"/>
              <w:ind w:left="106"/>
            </w:pPr>
            <w:r>
              <w:rPr>
                <w:spacing w:val="-2"/>
                <w:u w:val="single"/>
              </w:rPr>
              <w:t>1.1 Eligibility</w:t>
            </w:r>
          </w:p>
          <w:p w14:paraId="4060C8FB" w14:textId="45F66A84" w:rsidR="00C44576" w:rsidRDefault="007D135B">
            <w:pPr>
              <w:pStyle w:val="TableParagraph"/>
            </w:pPr>
            <w:r>
              <w:t>Subrecipients</w:t>
            </w:r>
            <w:r w:rsidR="00C44576">
              <w:rPr>
                <w:spacing w:val="-6"/>
              </w:rPr>
              <w:t xml:space="preserve"> </w:t>
            </w:r>
            <w:r w:rsidR="00C44576">
              <w:t>must</w:t>
            </w:r>
            <w:r w:rsidR="00C44576">
              <w:rPr>
                <w:spacing w:val="-6"/>
              </w:rPr>
              <w:t xml:space="preserve"> </w:t>
            </w:r>
            <w:r w:rsidR="00C44576">
              <w:t>establish</w:t>
            </w:r>
            <w:r w:rsidR="00C44576">
              <w:rPr>
                <w:spacing w:val="-7"/>
              </w:rPr>
              <w:t xml:space="preserve"> </w:t>
            </w:r>
            <w:r w:rsidR="00C44576">
              <w:t>eligibility</w:t>
            </w:r>
            <w:r w:rsidR="00C44576">
              <w:rPr>
                <w:spacing w:val="-3"/>
              </w:rPr>
              <w:t xml:space="preserve"> </w:t>
            </w:r>
            <w:r w:rsidR="00C44576">
              <w:t>of</w:t>
            </w:r>
            <w:r w:rsidR="00C44576">
              <w:rPr>
                <w:spacing w:val="-6"/>
              </w:rPr>
              <w:t xml:space="preserve"> </w:t>
            </w:r>
            <w:r w:rsidR="00C44576">
              <w:t>clients</w:t>
            </w:r>
            <w:r w:rsidR="00C44576">
              <w:rPr>
                <w:spacing w:val="-6"/>
              </w:rPr>
              <w:t xml:space="preserve"> </w:t>
            </w:r>
            <w:r w:rsidR="00C44576">
              <w:t>at</w:t>
            </w:r>
            <w:r w:rsidR="00C44576">
              <w:rPr>
                <w:spacing w:val="-3"/>
              </w:rPr>
              <w:t xml:space="preserve"> </w:t>
            </w:r>
            <w:r w:rsidR="00C44576">
              <w:t>intake</w:t>
            </w:r>
            <w:r w:rsidR="00C44576">
              <w:rPr>
                <w:spacing w:val="-6"/>
              </w:rPr>
              <w:t xml:space="preserve"> </w:t>
            </w:r>
            <w:r w:rsidR="00C44576">
              <w:t xml:space="preserve">and recertify clients for eligibility annually. Activities </w:t>
            </w:r>
            <w:r w:rsidR="00C44576">
              <w:rPr>
                <w:spacing w:val="-2"/>
              </w:rPr>
              <w:t>include:</w:t>
            </w:r>
          </w:p>
          <w:p w14:paraId="5C0B2A7C" w14:textId="77777777" w:rsidR="00C44576" w:rsidRDefault="00C44576" w:rsidP="00454857">
            <w:pPr>
              <w:pStyle w:val="TableParagraph"/>
              <w:numPr>
                <w:ilvl w:val="2"/>
                <w:numId w:val="66"/>
              </w:numPr>
              <w:tabs>
                <w:tab w:val="left" w:pos="827"/>
                <w:tab w:val="left" w:pos="828"/>
              </w:tabs>
              <w:rPr>
                <w:b/>
              </w:rPr>
            </w:pPr>
            <w:r>
              <w:t>Complete</w:t>
            </w:r>
            <w:r>
              <w:rPr>
                <w:spacing w:val="-6"/>
              </w:rPr>
              <w:t xml:space="preserve"> </w:t>
            </w:r>
            <w:r>
              <w:t>an</w:t>
            </w:r>
            <w:r>
              <w:rPr>
                <w:spacing w:val="-4"/>
              </w:rPr>
              <w:t xml:space="preserve"> </w:t>
            </w:r>
            <w:r>
              <w:t>intake</w:t>
            </w:r>
            <w:r>
              <w:rPr>
                <w:spacing w:val="-3"/>
              </w:rPr>
              <w:t xml:space="preserve"> </w:t>
            </w:r>
            <w:r>
              <w:rPr>
                <w:i/>
              </w:rPr>
              <w:t>(</w:t>
            </w:r>
            <w:r>
              <w:rPr>
                <w:b/>
              </w:rPr>
              <w:t>See</w:t>
            </w:r>
            <w:r>
              <w:rPr>
                <w:b/>
                <w:spacing w:val="-6"/>
              </w:rPr>
              <w:t xml:space="preserve"> </w:t>
            </w:r>
            <w:r>
              <w:rPr>
                <w:b/>
              </w:rPr>
              <w:t>Standard</w:t>
            </w:r>
            <w:r>
              <w:rPr>
                <w:b/>
                <w:spacing w:val="-5"/>
              </w:rPr>
              <w:t xml:space="preserve"> </w:t>
            </w:r>
            <w:r>
              <w:rPr>
                <w:b/>
              </w:rPr>
              <w:t>2.1</w:t>
            </w:r>
            <w:r>
              <w:rPr>
                <w:b/>
                <w:spacing w:val="-2"/>
              </w:rPr>
              <w:t xml:space="preserve"> </w:t>
            </w:r>
            <w:r>
              <w:rPr>
                <w:b/>
              </w:rPr>
              <w:t>-</w:t>
            </w:r>
            <w:r>
              <w:rPr>
                <w:b/>
                <w:spacing w:val="-2"/>
              </w:rPr>
              <w:t>Intake)</w:t>
            </w:r>
          </w:p>
          <w:p w14:paraId="3369C711" w14:textId="77777777" w:rsidR="00C44576" w:rsidRDefault="00C44576" w:rsidP="00454857">
            <w:pPr>
              <w:pStyle w:val="TableParagraph"/>
              <w:numPr>
                <w:ilvl w:val="2"/>
                <w:numId w:val="66"/>
              </w:numPr>
              <w:tabs>
                <w:tab w:val="left" w:pos="827"/>
                <w:tab w:val="left" w:pos="828"/>
              </w:tabs>
              <w:spacing w:before="1"/>
            </w:pPr>
            <w:r>
              <w:t>Screen</w:t>
            </w:r>
            <w:r>
              <w:rPr>
                <w:spacing w:val="-5"/>
              </w:rPr>
              <w:t xml:space="preserve"> </w:t>
            </w:r>
            <w:r>
              <w:t>patients</w:t>
            </w:r>
            <w:r>
              <w:rPr>
                <w:spacing w:val="-3"/>
              </w:rPr>
              <w:t xml:space="preserve"> </w:t>
            </w:r>
            <w:r>
              <w:t>for</w:t>
            </w:r>
            <w:r>
              <w:rPr>
                <w:spacing w:val="-5"/>
              </w:rPr>
              <w:t xml:space="preserve"> </w:t>
            </w:r>
            <w:r>
              <w:rPr>
                <w:spacing w:val="-2"/>
              </w:rPr>
              <w:t>eligibility</w:t>
            </w:r>
          </w:p>
          <w:p w14:paraId="7C069FDA" w14:textId="0DFA4AFD" w:rsidR="00C44576" w:rsidRDefault="00C44576" w:rsidP="00454857">
            <w:pPr>
              <w:pStyle w:val="TableParagraph"/>
              <w:numPr>
                <w:ilvl w:val="2"/>
                <w:numId w:val="66"/>
              </w:numPr>
              <w:tabs>
                <w:tab w:val="left" w:pos="827"/>
                <w:tab w:val="left" w:pos="828"/>
              </w:tabs>
              <w:spacing w:before="2" w:line="237" w:lineRule="auto"/>
              <w:ind w:right="260"/>
            </w:pPr>
            <w:r>
              <w:t>Maintain</w:t>
            </w:r>
            <w:r>
              <w:rPr>
                <w:spacing w:val="-8"/>
              </w:rPr>
              <w:t xml:space="preserve"> </w:t>
            </w:r>
            <w:r>
              <w:t>intake</w:t>
            </w:r>
            <w:r>
              <w:rPr>
                <w:spacing w:val="-6"/>
              </w:rPr>
              <w:t xml:space="preserve"> </w:t>
            </w:r>
            <w:r>
              <w:t>and</w:t>
            </w:r>
            <w:r>
              <w:rPr>
                <w:spacing w:val="-9"/>
              </w:rPr>
              <w:t xml:space="preserve"> </w:t>
            </w:r>
            <w:r>
              <w:t>eligibility</w:t>
            </w:r>
            <w:r>
              <w:rPr>
                <w:spacing w:val="-6"/>
              </w:rPr>
              <w:t xml:space="preserve"> </w:t>
            </w:r>
            <w:r>
              <w:t>documentation</w:t>
            </w:r>
            <w:r>
              <w:rPr>
                <w:spacing w:val="-8"/>
              </w:rPr>
              <w:t xml:space="preserve"> </w:t>
            </w:r>
            <w:r>
              <w:t xml:space="preserve">in client file and </w:t>
            </w:r>
            <w:r w:rsidR="004F5434">
              <w:t>E2Boston</w:t>
            </w:r>
          </w:p>
        </w:tc>
        <w:tc>
          <w:tcPr>
            <w:tcW w:w="5395" w:type="dxa"/>
          </w:tcPr>
          <w:p w14:paraId="252F75BE" w14:textId="7854863D" w:rsidR="00C44576" w:rsidRDefault="00C44576">
            <w:pPr>
              <w:pStyle w:val="TableParagraph"/>
              <w:spacing w:before="3" w:line="237" w:lineRule="auto"/>
            </w:pPr>
            <w:r>
              <w:t>Record</w:t>
            </w:r>
            <w:r>
              <w:rPr>
                <w:spacing w:val="-5"/>
              </w:rPr>
              <w:t xml:space="preserve"> </w:t>
            </w:r>
            <w:r>
              <w:t>of</w:t>
            </w:r>
            <w:r>
              <w:rPr>
                <w:spacing w:val="-6"/>
              </w:rPr>
              <w:t xml:space="preserve"> </w:t>
            </w:r>
            <w:r>
              <w:t>eligibility</w:t>
            </w:r>
            <w:r>
              <w:rPr>
                <w:spacing w:val="-5"/>
              </w:rPr>
              <w:t xml:space="preserve"> </w:t>
            </w:r>
            <w:r>
              <w:t>in</w:t>
            </w:r>
            <w:r>
              <w:rPr>
                <w:spacing w:val="-5"/>
              </w:rPr>
              <w:t xml:space="preserve"> </w:t>
            </w:r>
            <w:r>
              <w:t>the</w:t>
            </w:r>
            <w:r>
              <w:rPr>
                <w:spacing w:val="-6"/>
              </w:rPr>
              <w:t xml:space="preserve"> </w:t>
            </w:r>
            <w:r>
              <w:t>client</w:t>
            </w:r>
            <w:r>
              <w:rPr>
                <w:spacing w:val="-3"/>
              </w:rPr>
              <w:t xml:space="preserve"> </w:t>
            </w:r>
            <w:r>
              <w:t>file</w:t>
            </w:r>
            <w:r>
              <w:rPr>
                <w:spacing w:val="-2"/>
              </w:rPr>
              <w:t xml:space="preserve"> </w:t>
            </w:r>
            <w:r>
              <w:t>and</w:t>
            </w:r>
            <w:r>
              <w:rPr>
                <w:spacing w:val="-7"/>
              </w:rPr>
              <w:t xml:space="preserve"> </w:t>
            </w:r>
            <w:r w:rsidR="004F5434">
              <w:t>E2Boston</w:t>
            </w:r>
            <w:r>
              <w:t xml:space="preserve">, </w:t>
            </w:r>
            <w:r>
              <w:rPr>
                <w:spacing w:val="-2"/>
              </w:rPr>
              <w:t>including:</w:t>
            </w:r>
          </w:p>
          <w:p w14:paraId="28C4C421" w14:textId="77777777" w:rsidR="00C44576" w:rsidRDefault="00C44576" w:rsidP="00454857">
            <w:pPr>
              <w:pStyle w:val="TableParagraph"/>
              <w:numPr>
                <w:ilvl w:val="0"/>
                <w:numId w:val="65"/>
              </w:numPr>
              <w:tabs>
                <w:tab w:val="left" w:pos="828"/>
                <w:tab w:val="left" w:pos="829"/>
              </w:tabs>
              <w:spacing w:before="2"/>
              <w:ind w:hanging="362"/>
            </w:pPr>
            <w:r>
              <w:t>Client</w:t>
            </w:r>
            <w:r>
              <w:rPr>
                <w:spacing w:val="-4"/>
              </w:rPr>
              <w:t xml:space="preserve"> </w:t>
            </w:r>
            <w:r>
              <w:t>name,</w:t>
            </w:r>
            <w:r>
              <w:rPr>
                <w:spacing w:val="-4"/>
              </w:rPr>
              <w:t xml:space="preserve"> </w:t>
            </w:r>
            <w:r>
              <w:t>home</w:t>
            </w:r>
            <w:r>
              <w:rPr>
                <w:spacing w:val="-3"/>
              </w:rPr>
              <w:t xml:space="preserve"> </w:t>
            </w:r>
            <w:r>
              <w:t>address</w:t>
            </w:r>
            <w:r>
              <w:rPr>
                <w:spacing w:val="-6"/>
              </w:rPr>
              <w:t xml:space="preserve"> </w:t>
            </w:r>
            <w:r>
              <w:t>and</w:t>
            </w:r>
            <w:r>
              <w:rPr>
                <w:spacing w:val="-5"/>
              </w:rPr>
              <w:t xml:space="preserve"> </w:t>
            </w:r>
            <w:r>
              <w:t>mailing</w:t>
            </w:r>
            <w:r>
              <w:rPr>
                <w:spacing w:val="-4"/>
              </w:rPr>
              <w:t xml:space="preserve"> </w:t>
            </w:r>
            <w:r>
              <w:rPr>
                <w:spacing w:val="-2"/>
              </w:rPr>
              <w:t>address</w:t>
            </w:r>
          </w:p>
          <w:p w14:paraId="1FA4F21E" w14:textId="77777777" w:rsidR="00C44576" w:rsidRDefault="00C44576" w:rsidP="00454857">
            <w:pPr>
              <w:pStyle w:val="TableParagraph"/>
              <w:numPr>
                <w:ilvl w:val="0"/>
                <w:numId w:val="65"/>
              </w:numPr>
              <w:tabs>
                <w:tab w:val="left" w:pos="828"/>
                <w:tab w:val="left" w:pos="829"/>
              </w:tabs>
              <w:spacing w:before="1"/>
              <w:ind w:hanging="362"/>
            </w:pPr>
            <w:r>
              <w:t>Documentation</w:t>
            </w:r>
            <w:r>
              <w:rPr>
                <w:spacing w:val="-5"/>
              </w:rPr>
              <w:t xml:space="preserve"> </w:t>
            </w:r>
            <w:r>
              <w:t>of</w:t>
            </w:r>
            <w:r>
              <w:rPr>
                <w:spacing w:val="-5"/>
              </w:rPr>
              <w:t xml:space="preserve"> </w:t>
            </w:r>
            <w:r>
              <w:t>HIV</w:t>
            </w:r>
            <w:r>
              <w:rPr>
                <w:spacing w:val="-3"/>
              </w:rPr>
              <w:t xml:space="preserve"> </w:t>
            </w:r>
            <w:r>
              <w:rPr>
                <w:spacing w:val="-2"/>
              </w:rPr>
              <w:t>Status</w:t>
            </w:r>
          </w:p>
          <w:p w14:paraId="15E9315B" w14:textId="77777777" w:rsidR="00C44576" w:rsidRDefault="00C44576" w:rsidP="00454857">
            <w:pPr>
              <w:pStyle w:val="TableParagraph"/>
              <w:numPr>
                <w:ilvl w:val="0"/>
                <w:numId w:val="65"/>
              </w:numPr>
              <w:tabs>
                <w:tab w:val="left" w:pos="828"/>
                <w:tab w:val="left" w:pos="829"/>
              </w:tabs>
            </w:pPr>
            <w:r>
              <w:t>Proof</w:t>
            </w:r>
            <w:r>
              <w:rPr>
                <w:spacing w:val="-4"/>
              </w:rPr>
              <w:t xml:space="preserve"> </w:t>
            </w:r>
            <w:r>
              <w:t>of</w:t>
            </w:r>
            <w:r>
              <w:rPr>
                <w:spacing w:val="-1"/>
              </w:rPr>
              <w:t xml:space="preserve"> </w:t>
            </w:r>
            <w:r>
              <w:t>Boston</w:t>
            </w:r>
            <w:r>
              <w:rPr>
                <w:spacing w:val="-3"/>
              </w:rPr>
              <w:t xml:space="preserve"> </w:t>
            </w:r>
            <w:r>
              <w:t>EMA</w:t>
            </w:r>
            <w:r>
              <w:rPr>
                <w:spacing w:val="-1"/>
              </w:rPr>
              <w:t xml:space="preserve"> </w:t>
            </w:r>
            <w:r>
              <w:rPr>
                <w:spacing w:val="-2"/>
              </w:rPr>
              <w:t>residency</w:t>
            </w:r>
          </w:p>
          <w:p w14:paraId="2E173C56" w14:textId="77777777" w:rsidR="00C44576" w:rsidRDefault="00C44576" w:rsidP="00454857">
            <w:pPr>
              <w:pStyle w:val="TableParagraph"/>
              <w:numPr>
                <w:ilvl w:val="0"/>
                <w:numId w:val="65"/>
              </w:numPr>
              <w:tabs>
                <w:tab w:val="left" w:pos="828"/>
                <w:tab w:val="left" w:pos="829"/>
              </w:tabs>
              <w:spacing w:before="1" w:line="279" w:lineRule="exact"/>
            </w:pPr>
            <w:r>
              <w:t>Verification</w:t>
            </w:r>
            <w:r>
              <w:rPr>
                <w:spacing w:val="-6"/>
              </w:rPr>
              <w:t xml:space="preserve"> </w:t>
            </w:r>
            <w:r>
              <w:t>of</w:t>
            </w:r>
            <w:r>
              <w:rPr>
                <w:spacing w:val="-6"/>
              </w:rPr>
              <w:t xml:space="preserve"> </w:t>
            </w:r>
            <w:r>
              <w:t>income</w:t>
            </w:r>
            <w:r>
              <w:rPr>
                <w:spacing w:val="-3"/>
              </w:rPr>
              <w:t xml:space="preserve"> </w:t>
            </w:r>
            <w:r>
              <w:rPr>
                <w:spacing w:val="-2"/>
              </w:rPr>
              <w:t>eligibility</w:t>
            </w:r>
          </w:p>
          <w:p w14:paraId="4C7285A2" w14:textId="77777777" w:rsidR="00C44576" w:rsidRDefault="00C44576" w:rsidP="00454857">
            <w:pPr>
              <w:pStyle w:val="TableParagraph"/>
              <w:numPr>
                <w:ilvl w:val="0"/>
                <w:numId w:val="65"/>
              </w:numPr>
              <w:tabs>
                <w:tab w:val="left" w:pos="828"/>
                <w:tab w:val="left" w:pos="829"/>
              </w:tabs>
              <w:spacing w:line="279" w:lineRule="exact"/>
            </w:pPr>
            <w:r>
              <w:t>Documentation</w:t>
            </w:r>
            <w:r>
              <w:rPr>
                <w:spacing w:val="-5"/>
              </w:rPr>
              <w:t xml:space="preserve"> </w:t>
            </w:r>
            <w:r>
              <w:t>of</w:t>
            </w:r>
            <w:r>
              <w:rPr>
                <w:spacing w:val="-6"/>
              </w:rPr>
              <w:t xml:space="preserve"> </w:t>
            </w:r>
            <w:r>
              <w:t>health</w:t>
            </w:r>
            <w:r>
              <w:rPr>
                <w:spacing w:val="-4"/>
              </w:rPr>
              <w:t xml:space="preserve"> </w:t>
            </w:r>
            <w:r>
              <w:rPr>
                <w:spacing w:val="-2"/>
              </w:rPr>
              <w:t>insurance</w:t>
            </w:r>
          </w:p>
        </w:tc>
      </w:tr>
      <w:tr w:rsidR="00C44576" w14:paraId="4BFA752B" w14:textId="77777777">
        <w:trPr>
          <w:trHeight w:val="2452"/>
        </w:trPr>
        <w:tc>
          <w:tcPr>
            <w:tcW w:w="5395" w:type="dxa"/>
          </w:tcPr>
          <w:p w14:paraId="49FAA864" w14:textId="77777777" w:rsidR="00C44576" w:rsidRDefault="00C44576">
            <w:pPr>
              <w:pStyle w:val="TableParagraph"/>
              <w:spacing w:line="268" w:lineRule="exact"/>
            </w:pPr>
            <w:r>
              <w:rPr>
                <w:u w:val="single"/>
              </w:rPr>
              <w:t>1.2</w:t>
            </w:r>
            <w:r>
              <w:rPr>
                <w:spacing w:val="-3"/>
                <w:u w:val="single"/>
              </w:rPr>
              <w:t xml:space="preserve"> </w:t>
            </w:r>
            <w:r>
              <w:rPr>
                <w:u w:val="single"/>
              </w:rPr>
              <w:t>HIV</w:t>
            </w:r>
            <w:r>
              <w:rPr>
                <w:spacing w:val="-1"/>
                <w:u w:val="single"/>
              </w:rPr>
              <w:t xml:space="preserve"> </w:t>
            </w:r>
            <w:r>
              <w:rPr>
                <w:spacing w:val="-2"/>
                <w:u w:val="single"/>
              </w:rPr>
              <w:t>Status</w:t>
            </w:r>
          </w:p>
          <w:p w14:paraId="301AE7AF" w14:textId="77777777" w:rsidR="00C44576" w:rsidRDefault="00C44576">
            <w:pPr>
              <w:pStyle w:val="TableParagraph"/>
            </w:pPr>
            <w:r>
              <w:t>Documentation</w:t>
            </w:r>
            <w:r>
              <w:rPr>
                <w:spacing w:val="-8"/>
              </w:rPr>
              <w:t xml:space="preserve"> </w:t>
            </w:r>
            <w:r>
              <w:t>required</w:t>
            </w:r>
            <w:r>
              <w:rPr>
                <w:spacing w:val="-8"/>
              </w:rPr>
              <w:t xml:space="preserve"> </w:t>
            </w:r>
            <w:r>
              <w:t>for</w:t>
            </w:r>
            <w:r>
              <w:rPr>
                <w:spacing w:val="-7"/>
              </w:rPr>
              <w:t xml:space="preserve"> </w:t>
            </w:r>
            <w:r>
              <w:t>the</w:t>
            </w:r>
            <w:r>
              <w:rPr>
                <w:spacing w:val="-6"/>
              </w:rPr>
              <w:t xml:space="preserve"> </w:t>
            </w:r>
            <w:r>
              <w:t>initial</w:t>
            </w:r>
            <w:r>
              <w:rPr>
                <w:spacing w:val="-9"/>
              </w:rPr>
              <w:t xml:space="preserve"> </w:t>
            </w:r>
            <w:r>
              <w:t>eligibility determination includes:</w:t>
            </w:r>
          </w:p>
          <w:p w14:paraId="1336F8DF" w14:textId="77777777" w:rsidR="00C44576" w:rsidRDefault="00C44576" w:rsidP="00454857">
            <w:pPr>
              <w:pStyle w:val="TableParagraph"/>
              <w:numPr>
                <w:ilvl w:val="0"/>
                <w:numId w:val="41"/>
              </w:numPr>
              <w:tabs>
                <w:tab w:val="left" w:pos="827"/>
                <w:tab w:val="left" w:pos="828"/>
              </w:tabs>
              <w:spacing w:before="1"/>
              <w:ind w:right="167"/>
            </w:pPr>
            <w:r>
              <w:t>Diagnosis</w:t>
            </w:r>
            <w:r>
              <w:rPr>
                <w:spacing w:val="-6"/>
              </w:rPr>
              <w:t xml:space="preserve"> </w:t>
            </w:r>
            <w:r>
              <w:t>letter</w:t>
            </w:r>
            <w:r>
              <w:rPr>
                <w:spacing w:val="-5"/>
              </w:rPr>
              <w:t xml:space="preserve"> </w:t>
            </w:r>
            <w:r>
              <w:t>signed</w:t>
            </w:r>
            <w:r>
              <w:rPr>
                <w:spacing w:val="-5"/>
              </w:rPr>
              <w:t xml:space="preserve"> </w:t>
            </w:r>
            <w:r>
              <w:t>by</w:t>
            </w:r>
            <w:r>
              <w:rPr>
                <w:spacing w:val="-4"/>
              </w:rPr>
              <w:t xml:space="preserve"> </w:t>
            </w:r>
            <w:r>
              <w:t>a</w:t>
            </w:r>
            <w:r>
              <w:rPr>
                <w:spacing w:val="-6"/>
              </w:rPr>
              <w:t xml:space="preserve"> </w:t>
            </w:r>
            <w:r>
              <w:t>licensed</w:t>
            </w:r>
            <w:r>
              <w:rPr>
                <w:spacing w:val="-5"/>
              </w:rPr>
              <w:t xml:space="preserve"> </w:t>
            </w:r>
            <w:r>
              <w:t>physician</w:t>
            </w:r>
            <w:r>
              <w:rPr>
                <w:spacing w:val="-6"/>
              </w:rPr>
              <w:t xml:space="preserve"> </w:t>
            </w:r>
            <w:r>
              <w:t>on MD Stationary</w:t>
            </w:r>
          </w:p>
          <w:p w14:paraId="3EF643C0" w14:textId="77777777" w:rsidR="00C44576" w:rsidRDefault="00C44576" w:rsidP="00454857">
            <w:pPr>
              <w:pStyle w:val="TableParagraph"/>
              <w:numPr>
                <w:ilvl w:val="0"/>
                <w:numId w:val="41"/>
              </w:numPr>
              <w:tabs>
                <w:tab w:val="left" w:pos="827"/>
                <w:tab w:val="left" w:pos="828"/>
              </w:tabs>
              <w:spacing w:line="279" w:lineRule="exact"/>
            </w:pPr>
            <w:r>
              <w:t>Lab</w:t>
            </w:r>
            <w:r>
              <w:rPr>
                <w:spacing w:val="-5"/>
              </w:rPr>
              <w:t xml:space="preserve"> </w:t>
            </w:r>
            <w:r>
              <w:t>Test</w:t>
            </w:r>
            <w:r>
              <w:rPr>
                <w:spacing w:val="-1"/>
              </w:rPr>
              <w:t xml:space="preserve"> </w:t>
            </w:r>
            <w:r>
              <w:rPr>
                <w:spacing w:val="-2"/>
              </w:rPr>
              <w:t>Results</w:t>
            </w:r>
          </w:p>
          <w:p w14:paraId="0891F432" w14:textId="77777777" w:rsidR="00C44576" w:rsidRDefault="00C44576" w:rsidP="00454857">
            <w:pPr>
              <w:pStyle w:val="TableParagraph"/>
              <w:numPr>
                <w:ilvl w:val="0"/>
                <w:numId w:val="41"/>
              </w:numPr>
              <w:tabs>
                <w:tab w:val="left" w:pos="827"/>
                <w:tab w:val="left" w:pos="828"/>
              </w:tabs>
              <w:ind w:right="399"/>
            </w:pPr>
            <w:r>
              <w:t>Positive</w:t>
            </w:r>
            <w:r>
              <w:rPr>
                <w:spacing w:val="-6"/>
              </w:rPr>
              <w:t xml:space="preserve"> </w:t>
            </w:r>
            <w:r>
              <w:t>test</w:t>
            </w:r>
            <w:r>
              <w:rPr>
                <w:spacing w:val="-6"/>
              </w:rPr>
              <w:t xml:space="preserve"> </w:t>
            </w:r>
            <w:r>
              <w:t>result</w:t>
            </w:r>
            <w:r>
              <w:rPr>
                <w:spacing w:val="-6"/>
              </w:rPr>
              <w:t xml:space="preserve"> </w:t>
            </w:r>
            <w:r>
              <w:t>from</w:t>
            </w:r>
            <w:r>
              <w:rPr>
                <w:spacing w:val="-6"/>
              </w:rPr>
              <w:t xml:space="preserve"> </w:t>
            </w:r>
            <w:r>
              <w:t>ELISA</w:t>
            </w:r>
            <w:r>
              <w:rPr>
                <w:spacing w:val="-6"/>
              </w:rPr>
              <w:t xml:space="preserve"> </w:t>
            </w:r>
            <w:r>
              <w:t>and/or</w:t>
            </w:r>
            <w:r>
              <w:rPr>
                <w:spacing w:val="-8"/>
              </w:rPr>
              <w:t xml:space="preserve"> </w:t>
            </w:r>
            <w:r>
              <w:t>Western Blot HIV test (not anonymous)</w:t>
            </w:r>
          </w:p>
        </w:tc>
        <w:tc>
          <w:tcPr>
            <w:tcW w:w="5395" w:type="dxa"/>
          </w:tcPr>
          <w:p w14:paraId="6251D4AA" w14:textId="12F7B781" w:rsidR="00C44576" w:rsidRDefault="00C44576">
            <w:pPr>
              <w:pStyle w:val="TableParagraph"/>
              <w:spacing w:line="268" w:lineRule="exact"/>
            </w:pPr>
            <w:r>
              <w:t>Record</w:t>
            </w:r>
            <w:r>
              <w:rPr>
                <w:spacing w:val="-4"/>
              </w:rPr>
              <w:t xml:space="preserve"> </w:t>
            </w:r>
            <w:r>
              <w:t>of</w:t>
            </w:r>
            <w:r>
              <w:rPr>
                <w:spacing w:val="-4"/>
              </w:rPr>
              <w:t xml:space="preserve"> </w:t>
            </w:r>
            <w:r>
              <w:t>HIV</w:t>
            </w:r>
            <w:r>
              <w:rPr>
                <w:spacing w:val="-2"/>
              </w:rPr>
              <w:t xml:space="preserve"> </w:t>
            </w:r>
            <w:r>
              <w:t>status</w:t>
            </w:r>
            <w:r>
              <w:rPr>
                <w:spacing w:val="-5"/>
              </w:rPr>
              <w:t xml:space="preserve"> </w:t>
            </w:r>
            <w:r>
              <w:t>evident</w:t>
            </w:r>
            <w:r>
              <w:rPr>
                <w:spacing w:val="-1"/>
              </w:rPr>
              <w:t xml:space="preserve"> </w:t>
            </w:r>
            <w:r>
              <w:t>in</w:t>
            </w:r>
            <w:r>
              <w:rPr>
                <w:spacing w:val="-4"/>
              </w:rPr>
              <w:t xml:space="preserve"> </w:t>
            </w:r>
            <w:r>
              <w:t>client’s</w:t>
            </w:r>
            <w:r>
              <w:rPr>
                <w:spacing w:val="-4"/>
              </w:rPr>
              <w:t xml:space="preserve"> </w:t>
            </w:r>
            <w:r>
              <w:t>file</w:t>
            </w:r>
            <w:r>
              <w:rPr>
                <w:spacing w:val="-1"/>
              </w:rPr>
              <w:t xml:space="preserve"> </w:t>
            </w:r>
            <w:r>
              <w:t>and</w:t>
            </w:r>
            <w:r>
              <w:rPr>
                <w:spacing w:val="-5"/>
              </w:rPr>
              <w:t xml:space="preserve"> </w:t>
            </w:r>
            <w:r w:rsidR="004F5434">
              <w:rPr>
                <w:spacing w:val="-2"/>
              </w:rPr>
              <w:t>E2Boston</w:t>
            </w:r>
          </w:p>
          <w:p w14:paraId="785867EE" w14:textId="77777777" w:rsidR="00C44576" w:rsidRDefault="00C44576">
            <w:pPr>
              <w:pStyle w:val="TableParagraph"/>
            </w:pPr>
          </w:p>
          <w:p w14:paraId="7297FE0F" w14:textId="77777777" w:rsidR="00C44576" w:rsidRDefault="00C44576">
            <w:pPr>
              <w:pStyle w:val="TableParagraph"/>
              <w:ind w:right="159"/>
            </w:pPr>
            <w:r>
              <w:t>Providers only need to collect this documentation one time</w:t>
            </w:r>
            <w:r>
              <w:rPr>
                <w:spacing w:val="-6"/>
              </w:rPr>
              <w:t xml:space="preserve"> </w:t>
            </w:r>
            <w:r>
              <w:t>at</w:t>
            </w:r>
            <w:r>
              <w:rPr>
                <w:spacing w:val="-5"/>
              </w:rPr>
              <w:t xml:space="preserve"> </w:t>
            </w:r>
            <w:r>
              <w:t>the</w:t>
            </w:r>
            <w:r>
              <w:rPr>
                <w:spacing w:val="-3"/>
              </w:rPr>
              <w:t xml:space="preserve"> </w:t>
            </w:r>
            <w:r>
              <w:t>initial</w:t>
            </w:r>
            <w:r>
              <w:rPr>
                <w:spacing w:val="-4"/>
              </w:rPr>
              <w:t xml:space="preserve"> </w:t>
            </w:r>
            <w:r>
              <w:t>determination</w:t>
            </w:r>
            <w:r>
              <w:rPr>
                <w:spacing w:val="-7"/>
              </w:rPr>
              <w:t xml:space="preserve"> </w:t>
            </w:r>
            <w:r>
              <w:t>of</w:t>
            </w:r>
            <w:r>
              <w:rPr>
                <w:spacing w:val="-4"/>
              </w:rPr>
              <w:t xml:space="preserve"> </w:t>
            </w:r>
            <w:r>
              <w:t>eligibility</w:t>
            </w:r>
            <w:r>
              <w:rPr>
                <w:spacing w:val="-2"/>
              </w:rPr>
              <w:t xml:space="preserve"> </w:t>
            </w:r>
            <w:r>
              <w:t>and</w:t>
            </w:r>
            <w:r>
              <w:rPr>
                <w:spacing w:val="-5"/>
              </w:rPr>
              <w:t xml:space="preserve"> </w:t>
            </w:r>
            <w:r>
              <w:t>do</w:t>
            </w:r>
            <w:r>
              <w:rPr>
                <w:spacing w:val="-3"/>
              </w:rPr>
              <w:t xml:space="preserve"> </w:t>
            </w:r>
            <w:r>
              <w:t>not need to update after initial submission.</w:t>
            </w:r>
          </w:p>
        </w:tc>
      </w:tr>
      <w:tr w:rsidR="00C44576" w14:paraId="47D10ED6" w14:textId="77777777">
        <w:trPr>
          <w:trHeight w:val="4134"/>
        </w:trPr>
        <w:tc>
          <w:tcPr>
            <w:tcW w:w="5395" w:type="dxa"/>
          </w:tcPr>
          <w:p w14:paraId="626DC5DD" w14:textId="77777777" w:rsidR="00C44576" w:rsidRDefault="00C44576">
            <w:pPr>
              <w:pStyle w:val="TableParagraph"/>
              <w:spacing w:line="268" w:lineRule="exact"/>
            </w:pPr>
            <w:r>
              <w:rPr>
                <w:u w:val="single"/>
              </w:rPr>
              <w:t>1.3</w:t>
            </w:r>
            <w:r>
              <w:rPr>
                <w:spacing w:val="-2"/>
                <w:u w:val="single"/>
              </w:rPr>
              <w:t xml:space="preserve"> Income</w:t>
            </w:r>
          </w:p>
          <w:p w14:paraId="284CA7EC" w14:textId="77777777" w:rsidR="00C44576" w:rsidRDefault="00C44576">
            <w:pPr>
              <w:pStyle w:val="TableParagraph"/>
              <w:ind w:right="159"/>
            </w:pPr>
            <w:r>
              <w:t>Must</w:t>
            </w:r>
            <w:r>
              <w:rPr>
                <w:spacing w:val="-2"/>
              </w:rPr>
              <w:t xml:space="preserve"> </w:t>
            </w:r>
            <w:r>
              <w:t>have</w:t>
            </w:r>
            <w:r>
              <w:rPr>
                <w:spacing w:val="-2"/>
              </w:rPr>
              <w:t xml:space="preserve"> </w:t>
            </w:r>
            <w:r>
              <w:t>an</w:t>
            </w:r>
            <w:r>
              <w:rPr>
                <w:spacing w:val="-6"/>
              </w:rPr>
              <w:t xml:space="preserve"> </w:t>
            </w:r>
            <w:r>
              <w:t>income</w:t>
            </w:r>
            <w:r>
              <w:rPr>
                <w:spacing w:val="-5"/>
              </w:rPr>
              <w:t xml:space="preserve"> </w:t>
            </w:r>
            <w:r>
              <w:t>of</w:t>
            </w:r>
            <w:r>
              <w:rPr>
                <w:spacing w:val="-5"/>
              </w:rPr>
              <w:t xml:space="preserve"> </w:t>
            </w:r>
            <w:r>
              <w:t>500%</w:t>
            </w:r>
            <w:r>
              <w:rPr>
                <w:spacing w:val="-5"/>
              </w:rPr>
              <w:t xml:space="preserve"> </w:t>
            </w:r>
            <w:r>
              <w:t>or</w:t>
            </w:r>
            <w:r>
              <w:rPr>
                <w:spacing w:val="-3"/>
              </w:rPr>
              <w:t xml:space="preserve"> </w:t>
            </w:r>
            <w:r>
              <w:t>less</w:t>
            </w:r>
            <w:r>
              <w:rPr>
                <w:spacing w:val="-5"/>
              </w:rPr>
              <w:t xml:space="preserve"> </w:t>
            </w:r>
            <w:r>
              <w:t>of</w:t>
            </w:r>
            <w:r>
              <w:rPr>
                <w:spacing w:val="-3"/>
              </w:rPr>
              <w:t xml:space="preserve"> </w:t>
            </w:r>
            <w:r>
              <w:t>the</w:t>
            </w:r>
            <w:r>
              <w:rPr>
                <w:spacing w:val="-5"/>
              </w:rPr>
              <w:t xml:space="preserve"> </w:t>
            </w:r>
            <w:r>
              <w:t>most</w:t>
            </w:r>
            <w:r>
              <w:rPr>
                <w:spacing w:val="-2"/>
              </w:rPr>
              <w:t xml:space="preserve"> </w:t>
            </w:r>
            <w:r>
              <w:t xml:space="preserve">current FPL. Documentation includes at least one of the </w:t>
            </w:r>
            <w:r>
              <w:rPr>
                <w:spacing w:val="-2"/>
              </w:rPr>
              <w:t>following:</w:t>
            </w:r>
          </w:p>
          <w:p w14:paraId="1FD2CD25" w14:textId="77777777" w:rsidR="00C44576" w:rsidRDefault="00C44576" w:rsidP="00454857">
            <w:pPr>
              <w:pStyle w:val="TableParagraph"/>
              <w:numPr>
                <w:ilvl w:val="0"/>
                <w:numId w:val="40"/>
              </w:numPr>
              <w:tabs>
                <w:tab w:val="left" w:pos="827"/>
                <w:tab w:val="left" w:pos="828"/>
              </w:tabs>
              <w:spacing w:before="1" w:line="279" w:lineRule="exact"/>
            </w:pPr>
            <w:r>
              <w:t>State/Federal</w:t>
            </w:r>
            <w:r>
              <w:rPr>
                <w:spacing w:val="-7"/>
              </w:rPr>
              <w:t xml:space="preserve"> </w:t>
            </w:r>
            <w:r>
              <w:t>Tax</w:t>
            </w:r>
            <w:r>
              <w:rPr>
                <w:spacing w:val="-6"/>
              </w:rPr>
              <w:t xml:space="preserve"> </w:t>
            </w:r>
            <w:r>
              <w:rPr>
                <w:spacing w:val="-2"/>
              </w:rPr>
              <w:t>Return</w:t>
            </w:r>
          </w:p>
          <w:p w14:paraId="7514D80F" w14:textId="77777777" w:rsidR="00C44576" w:rsidRDefault="00C44576" w:rsidP="00454857">
            <w:pPr>
              <w:pStyle w:val="TableParagraph"/>
              <w:numPr>
                <w:ilvl w:val="0"/>
                <w:numId w:val="40"/>
              </w:numPr>
              <w:tabs>
                <w:tab w:val="left" w:pos="827"/>
                <w:tab w:val="left" w:pos="828"/>
              </w:tabs>
              <w:spacing w:line="279" w:lineRule="exact"/>
            </w:pPr>
            <w:r>
              <w:t>Current</w:t>
            </w:r>
            <w:r>
              <w:rPr>
                <w:spacing w:val="-3"/>
              </w:rPr>
              <w:t xml:space="preserve"> </w:t>
            </w:r>
            <w:r>
              <w:t>pay</w:t>
            </w:r>
            <w:r>
              <w:rPr>
                <w:spacing w:val="-4"/>
              </w:rPr>
              <w:t xml:space="preserve"> stub</w:t>
            </w:r>
          </w:p>
          <w:p w14:paraId="3BB1AC90" w14:textId="77777777" w:rsidR="00C44576" w:rsidRDefault="00C44576" w:rsidP="00454857">
            <w:pPr>
              <w:pStyle w:val="TableParagraph"/>
              <w:numPr>
                <w:ilvl w:val="0"/>
                <w:numId w:val="40"/>
              </w:numPr>
              <w:tabs>
                <w:tab w:val="left" w:pos="827"/>
                <w:tab w:val="left" w:pos="828"/>
              </w:tabs>
              <w:ind w:right="706"/>
            </w:pPr>
            <w:r>
              <w:t>Bank</w:t>
            </w:r>
            <w:r>
              <w:rPr>
                <w:spacing w:val="-8"/>
              </w:rPr>
              <w:t xml:space="preserve"> </w:t>
            </w:r>
            <w:r>
              <w:t>statement</w:t>
            </w:r>
            <w:r>
              <w:rPr>
                <w:spacing w:val="-8"/>
              </w:rPr>
              <w:t xml:space="preserve"> </w:t>
            </w:r>
            <w:r>
              <w:t>indicating</w:t>
            </w:r>
            <w:r>
              <w:rPr>
                <w:spacing w:val="-12"/>
              </w:rPr>
              <w:t xml:space="preserve"> </w:t>
            </w:r>
            <w:r>
              <w:t>direct</w:t>
            </w:r>
            <w:r>
              <w:rPr>
                <w:spacing w:val="-8"/>
              </w:rPr>
              <w:t xml:space="preserve"> </w:t>
            </w:r>
            <w:r>
              <w:t xml:space="preserve">deposited </w:t>
            </w:r>
            <w:r>
              <w:rPr>
                <w:spacing w:val="-2"/>
              </w:rPr>
              <w:t>income</w:t>
            </w:r>
          </w:p>
          <w:p w14:paraId="2A35E68E" w14:textId="77777777" w:rsidR="00C44576" w:rsidRDefault="00C44576" w:rsidP="00454857">
            <w:pPr>
              <w:pStyle w:val="TableParagraph"/>
              <w:numPr>
                <w:ilvl w:val="0"/>
                <w:numId w:val="40"/>
              </w:numPr>
              <w:tabs>
                <w:tab w:val="left" w:pos="827"/>
                <w:tab w:val="left" w:pos="828"/>
              </w:tabs>
              <w:spacing w:before="1"/>
            </w:pPr>
            <w:r>
              <w:t>Disability</w:t>
            </w:r>
            <w:r>
              <w:rPr>
                <w:spacing w:val="-6"/>
              </w:rPr>
              <w:t xml:space="preserve"> </w:t>
            </w:r>
            <w:r>
              <w:t>award</w:t>
            </w:r>
            <w:r>
              <w:rPr>
                <w:spacing w:val="-6"/>
              </w:rPr>
              <w:t xml:space="preserve"> </w:t>
            </w:r>
            <w:r>
              <w:rPr>
                <w:spacing w:val="-2"/>
              </w:rPr>
              <w:t>letter</w:t>
            </w:r>
          </w:p>
          <w:p w14:paraId="70DAB20B" w14:textId="77777777" w:rsidR="00C44576" w:rsidRDefault="00C44576" w:rsidP="00454857">
            <w:pPr>
              <w:pStyle w:val="TableParagraph"/>
              <w:numPr>
                <w:ilvl w:val="0"/>
                <w:numId w:val="40"/>
              </w:numPr>
              <w:tabs>
                <w:tab w:val="left" w:pos="827"/>
                <w:tab w:val="left" w:pos="829"/>
              </w:tabs>
              <w:spacing w:before="1" w:line="279" w:lineRule="exact"/>
              <w:ind w:left="828" w:hanging="362"/>
            </w:pPr>
            <w:r>
              <w:t>Self-employment</w:t>
            </w:r>
            <w:r>
              <w:rPr>
                <w:spacing w:val="-9"/>
              </w:rPr>
              <w:t xml:space="preserve"> </w:t>
            </w:r>
            <w:r>
              <w:rPr>
                <w:spacing w:val="-2"/>
              </w:rPr>
              <w:t>affidavit</w:t>
            </w:r>
          </w:p>
          <w:p w14:paraId="10ED55BF" w14:textId="77777777" w:rsidR="00C44576" w:rsidRDefault="00C44576" w:rsidP="00454857">
            <w:pPr>
              <w:pStyle w:val="TableParagraph"/>
              <w:numPr>
                <w:ilvl w:val="0"/>
                <w:numId w:val="40"/>
              </w:numPr>
              <w:tabs>
                <w:tab w:val="left" w:pos="827"/>
                <w:tab w:val="left" w:pos="829"/>
              </w:tabs>
              <w:spacing w:line="279" w:lineRule="exact"/>
              <w:ind w:left="828" w:hanging="362"/>
            </w:pPr>
            <w:r>
              <w:t>Support</w:t>
            </w:r>
            <w:r>
              <w:rPr>
                <w:spacing w:val="-3"/>
              </w:rPr>
              <w:t xml:space="preserve"> </w:t>
            </w:r>
            <w:r>
              <w:rPr>
                <w:spacing w:val="-2"/>
              </w:rPr>
              <w:t>affidavit</w:t>
            </w:r>
          </w:p>
          <w:p w14:paraId="7BFF3CB3" w14:textId="77777777" w:rsidR="00C44576" w:rsidRDefault="00C44576" w:rsidP="00454857">
            <w:pPr>
              <w:pStyle w:val="TableParagraph"/>
              <w:numPr>
                <w:ilvl w:val="0"/>
                <w:numId w:val="40"/>
              </w:numPr>
              <w:tabs>
                <w:tab w:val="left" w:pos="828"/>
                <w:tab w:val="left" w:pos="829"/>
              </w:tabs>
              <w:ind w:left="828" w:right="294"/>
            </w:pPr>
            <w:r>
              <w:t>MassHealth</w:t>
            </w:r>
            <w:r>
              <w:rPr>
                <w:spacing w:val="-6"/>
              </w:rPr>
              <w:t xml:space="preserve"> </w:t>
            </w:r>
            <w:r>
              <w:t>Verification</w:t>
            </w:r>
            <w:r>
              <w:rPr>
                <w:spacing w:val="-8"/>
              </w:rPr>
              <w:t xml:space="preserve"> </w:t>
            </w:r>
            <w:r>
              <w:t>(i.e.</w:t>
            </w:r>
            <w:r>
              <w:rPr>
                <w:spacing w:val="-5"/>
              </w:rPr>
              <w:t xml:space="preserve"> </w:t>
            </w:r>
            <w:r>
              <w:t>screen</w:t>
            </w:r>
            <w:r>
              <w:rPr>
                <w:spacing w:val="-6"/>
              </w:rPr>
              <w:t xml:space="preserve"> </w:t>
            </w:r>
            <w:r>
              <w:t>shot</w:t>
            </w:r>
            <w:r>
              <w:rPr>
                <w:spacing w:val="-7"/>
              </w:rPr>
              <w:t xml:space="preserve"> </w:t>
            </w:r>
            <w:r>
              <w:t>of</w:t>
            </w:r>
            <w:r>
              <w:rPr>
                <w:spacing w:val="-5"/>
              </w:rPr>
              <w:t xml:space="preserve"> </w:t>
            </w:r>
            <w:r>
              <w:t>EHR face sheet or Virtual Gateway verification)</w:t>
            </w:r>
          </w:p>
          <w:p w14:paraId="09C8A7B3" w14:textId="77777777" w:rsidR="00C44576" w:rsidRDefault="00C44576" w:rsidP="00454857">
            <w:pPr>
              <w:pStyle w:val="TableParagraph"/>
              <w:numPr>
                <w:ilvl w:val="0"/>
                <w:numId w:val="40"/>
              </w:numPr>
              <w:tabs>
                <w:tab w:val="left" w:pos="828"/>
                <w:tab w:val="left" w:pos="829"/>
              </w:tabs>
              <w:spacing w:before="1"/>
              <w:ind w:left="828"/>
            </w:pPr>
            <w:r>
              <w:t>NH</w:t>
            </w:r>
            <w:r>
              <w:rPr>
                <w:spacing w:val="-4"/>
              </w:rPr>
              <w:t xml:space="preserve"> </w:t>
            </w:r>
            <w:r>
              <w:t>Medicaid</w:t>
            </w:r>
            <w:r>
              <w:rPr>
                <w:spacing w:val="-3"/>
              </w:rPr>
              <w:t xml:space="preserve"> </w:t>
            </w:r>
            <w:r>
              <w:rPr>
                <w:spacing w:val="-2"/>
              </w:rPr>
              <w:t>Verification</w:t>
            </w:r>
          </w:p>
          <w:p w14:paraId="71D63D7D" w14:textId="77777777" w:rsidR="00C44576" w:rsidRDefault="00C44576" w:rsidP="00454857">
            <w:pPr>
              <w:pStyle w:val="TableParagraph"/>
              <w:numPr>
                <w:ilvl w:val="0"/>
                <w:numId w:val="40"/>
              </w:numPr>
              <w:tabs>
                <w:tab w:val="left" w:pos="827"/>
                <w:tab w:val="left" w:pos="828"/>
              </w:tabs>
              <w:spacing w:before="1" w:line="261" w:lineRule="exact"/>
            </w:pPr>
            <w:r>
              <w:t>HDAP</w:t>
            </w:r>
            <w:r>
              <w:rPr>
                <w:spacing w:val="-3"/>
              </w:rPr>
              <w:t xml:space="preserve"> </w:t>
            </w:r>
            <w:r>
              <w:t>approval</w:t>
            </w:r>
            <w:r>
              <w:rPr>
                <w:spacing w:val="-5"/>
              </w:rPr>
              <w:t xml:space="preserve"> </w:t>
            </w:r>
            <w:r>
              <w:rPr>
                <w:spacing w:val="-2"/>
              </w:rPr>
              <w:t>letter</w:t>
            </w:r>
          </w:p>
        </w:tc>
        <w:tc>
          <w:tcPr>
            <w:tcW w:w="5395" w:type="dxa"/>
          </w:tcPr>
          <w:p w14:paraId="4301DED8" w14:textId="0A82E45F" w:rsidR="00C44576" w:rsidRDefault="00C44576" w:rsidP="00D67EB7">
            <w:pPr>
              <w:pStyle w:val="TableParagraph"/>
              <w:spacing w:line="268" w:lineRule="exact"/>
            </w:pPr>
            <w:r>
              <w:t>Client</w:t>
            </w:r>
            <w:r>
              <w:rPr>
                <w:spacing w:val="-3"/>
              </w:rPr>
              <w:t xml:space="preserve"> </w:t>
            </w:r>
            <w:r>
              <w:t>files</w:t>
            </w:r>
            <w:r>
              <w:rPr>
                <w:spacing w:val="-5"/>
              </w:rPr>
              <w:t xml:space="preserve"> </w:t>
            </w:r>
            <w:r>
              <w:t>and</w:t>
            </w:r>
            <w:r>
              <w:rPr>
                <w:spacing w:val="-4"/>
              </w:rPr>
              <w:t xml:space="preserve"> </w:t>
            </w:r>
            <w:r w:rsidR="004F5434">
              <w:t>E2Boston</w:t>
            </w:r>
            <w:r>
              <w:rPr>
                <w:spacing w:val="-6"/>
              </w:rPr>
              <w:t xml:space="preserve"> </w:t>
            </w:r>
            <w:r>
              <w:t>must</w:t>
            </w:r>
            <w:r>
              <w:rPr>
                <w:spacing w:val="-2"/>
              </w:rPr>
              <w:t xml:space="preserve"> have </w:t>
            </w:r>
            <w:r>
              <w:t>updated</w:t>
            </w:r>
            <w:r>
              <w:rPr>
                <w:spacing w:val="-8"/>
              </w:rPr>
              <w:t xml:space="preserve"> </w:t>
            </w:r>
            <w:r>
              <w:t>documentation</w:t>
            </w:r>
            <w:r>
              <w:rPr>
                <w:spacing w:val="-8"/>
              </w:rPr>
              <w:t xml:space="preserve"> </w:t>
            </w:r>
            <w:r>
              <w:t>to</w:t>
            </w:r>
            <w:r>
              <w:rPr>
                <w:spacing w:val="-8"/>
              </w:rPr>
              <w:t xml:space="preserve"> </w:t>
            </w:r>
            <w:r>
              <w:t>verify</w:t>
            </w:r>
            <w:r>
              <w:rPr>
                <w:spacing w:val="-7"/>
              </w:rPr>
              <w:t xml:space="preserve"> </w:t>
            </w:r>
            <w:r>
              <w:t>income</w:t>
            </w:r>
            <w:r>
              <w:rPr>
                <w:spacing w:val="-9"/>
              </w:rPr>
              <w:t xml:space="preserve"> </w:t>
            </w:r>
            <w:r>
              <w:t>eligibility once a year.</w:t>
            </w:r>
          </w:p>
          <w:p w14:paraId="39CED6D1" w14:textId="77777777" w:rsidR="00C44576" w:rsidRDefault="00C44576">
            <w:pPr>
              <w:pStyle w:val="TableParagraph"/>
            </w:pPr>
          </w:p>
          <w:p w14:paraId="4F13DB4E" w14:textId="77777777" w:rsidR="00C44576" w:rsidRDefault="00C44576" w:rsidP="00D67EB7">
            <w:pPr>
              <w:pStyle w:val="TableParagraph"/>
              <w:tabs>
                <w:tab w:val="left" w:pos="339"/>
              </w:tabs>
              <w:ind w:right="565"/>
            </w:pPr>
          </w:p>
        </w:tc>
      </w:tr>
      <w:tr w:rsidR="00C44576" w14:paraId="2DE1A580" w14:textId="77777777">
        <w:trPr>
          <w:trHeight w:val="268"/>
        </w:trPr>
        <w:tc>
          <w:tcPr>
            <w:tcW w:w="5395" w:type="dxa"/>
          </w:tcPr>
          <w:p w14:paraId="3A32F6DE" w14:textId="77777777" w:rsidR="00C44576" w:rsidRDefault="00C44576">
            <w:pPr>
              <w:pStyle w:val="TableParagraph"/>
              <w:spacing w:line="248" w:lineRule="exact"/>
            </w:pPr>
            <w:r>
              <w:rPr>
                <w:u w:val="single"/>
              </w:rPr>
              <w:t>1.4</w:t>
            </w:r>
            <w:r>
              <w:rPr>
                <w:spacing w:val="-2"/>
                <w:u w:val="single"/>
              </w:rPr>
              <w:t xml:space="preserve"> </w:t>
            </w:r>
            <w:r>
              <w:rPr>
                <w:u w:val="single"/>
              </w:rPr>
              <w:t>Boston</w:t>
            </w:r>
            <w:r>
              <w:rPr>
                <w:spacing w:val="-3"/>
                <w:u w:val="single"/>
              </w:rPr>
              <w:t xml:space="preserve"> </w:t>
            </w:r>
            <w:r>
              <w:rPr>
                <w:u w:val="single"/>
              </w:rPr>
              <w:t>EMA</w:t>
            </w:r>
            <w:r>
              <w:rPr>
                <w:spacing w:val="-5"/>
                <w:u w:val="single"/>
              </w:rPr>
              <w:t xml:space="preserve"> </w:t>
            </w:r>
            <w:r>
              <w:rPr>
                <w:spacing w:val="-2"/>
                <w:u w:val="single"/>
              </w:rPr>
              <w:t>Residency</w:t>
            </w:r>
          </w:p>
        </w:tc>
        <w:tc>
          <w:tcPr>
            <w:tcW w:w="5395" w:type="dxa"/>
          </w:tcPr>
          <w:p w14:paraId="5035754B" w14:textId="71B6FC47" w:rsidR="00C44576" w:rsidRDefault="00C44576">
            <w:pPr>
              <w:pStyle w:val="TableParagraph"/>
              <w:spacing w:line="248" w:lineRule="exact"/>
            </w:pPr>
            <w:r>
              <w:t>Client</w:t>
            </w:r>
            <w:r>
              <w:rPr>
                <w:spacing w:val="-3"/>
              </w:rPr>
              <w:t xml:space="preserve"> </w:t>
            </w:r>
            <w:r>
              <w:t>files</w:t>
            </w:r>
            <w:r>
              <w:rPr>
                <w:spacing w:val="-5"/>
              </w:rPr>
              <w:t xml:space="preserve"> </w:t>
            </w:r>
            <w:r>
              <w:t>and</w:t>
            </w:r>
            <w:r>
              <w:rPr>
                <w:spacing w:val="-4"/>
              </w:rPr>
              <w:t xml:space="preserve"> </w:t>
            </w:r>
            <w:r w:rsidR="004F5434">
              <w:t>E2Boston</w:t>
            </w:r>
            <w:r>
              <w:rPr>
                <w:spacing w:val="-6"/>
              </w:rPr>
              <w:t xml:space="preserve"> </w:t>
            </w:r>
            <w:r>
              <w:t>must</w:t>
            </w:r>
            <w:r>
              <w:rPr>
                <w:spacing w:val="-2"/>
              </w:rPr>
              <w:t xml:space="preserve"> have updated documentation </w:t>
            </w:r>
            <w:r>
              <w:rPr>
                <w:spacing w:val="-2"/>
              </w:rPr>
              <w:lastRenderedPageBreak/>
              <w:t xml:space="preserve">to verify EMA residency once a year. </w:t>
            </w:r>
          </w:p>
        </w:tc>
      </w:tr>
    </w:tbl>
    <w:p w14:paraId="4496DE84" w14:textId="77777777" w:rsidR="00C44576" w:rsidRDefault="00C44576">
      <w:pPr>
        <w:pStyle w:val="BodyText"/>
        <w:rPr>
          <w:sz w:val="20"/>
        </w:rPr>
      </w:pPr>
      <w:r>
        <w:rPr>
          <w:noProof/>
        </w:rPr>
        <w:lastRenderedPageBreak/>
        <mc:AlternateContent>
          <mc:Choice Requires="wps">
            <w:drawing>
              <wp:anchor distT="0" distB="0" distL="0" distR="0" simplePos="0" relativeHeight="251658261" behindDoc="1" locked="0" layoutInCell="1" allowOverlap="1" wp14:anchorId="7322D184" wp14:editId="19CC9D42">
                <wp:simplePos x="0" y="0"/>
                <wp:positionH relativeFrom="page">
                  <wp:posOffset>457200</wp:posOffset>
                </wp:positionH>
                <wp:positionV relativeFrom="paragraph">
                  <wp:posOffset>170180</wp:posOffset>
                </wp:positionV>
                <wp:extent cx="1828800" cy="8890"/>
                <wp:effectExtent l="0" t="0" r="0" b="0"/>
                <wp:wrapTopAndBottom/>
                <wp:docPr id="1601219888"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docshape5" style="position:absolute;margin-left:36pt;margin-top:13.4pt;width:2in;height:.7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B9AC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">
                <w10:wrap type="topAndBottom" anchorx="page"/>
              </v:rect>
            </w:pict>
          </mc:Fallback>
        </mc:AlternateContent>
      </w:r>
    </w:p>
    <w:tbl>
      <w:tblPr>
        <w:tblpPr w:leftFromText="180" w:rightFromText="180" w:vertAnchor="text" w:horzAnchor="margin"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9"/>
        <w:gridCol w:w="5379"/>
      </w:tblGrid>
      <w:tr w:rsidR="00C44576" w14:paraId="19E8E9C9" w14:textId="77777777" w:rsidTr="00D67EB7">
        <w:trPr>
          <w:trHeight w:val="246"/>
        </w:trPr>
        <w:tc>
          <w:tcPr>
            <w:tcW w:w="5379" w:type="dxa"/>
          </w:tcPr>
          <w:p w14:paraId="6AE33E93" w14:textId="77777777" w:rsidR="00C44576" w:rsidRDefault="00C44576" w:rsidP="00D67EB7">
            <w:pPr>
              <w:pStyle w:val="TableParagraph"/>
              <w:spacing w:line="248" w:lineRule="exact"/>
              <w:rPr>
                <w:b/>
              </w:rPr>
            </w:pPr>
            <w:r>
              <w:rPr>
                <w:b/>
                <w:spacing w:val="-2"/>
              </w:rPr>
              <w:t>Standard</w:t>
            </w:r>
          </w:p>
        </w:tc>
        <w:tc>
          <w:tcPr>
            <w:tcW w:w="5379" w:type="dxa"/>
          </w:tcPr>
          <w:p w14:paraId="2AE47854" w14:textId="77777777" w:rsidR="00C44576" w:rsidRDefault="00C44576" w:rsidP="00D67EB7">
            <w:pPr>
              <w:pStyle w:val="TableParagraph"/>
              <w:spacing w:line="248" w:lineRule="exact"/>
              <w:rPr>
                <w:b/>
              </w:rPr>
            </w:pPr>
            <w:r>
              <w:rPr>
                <w:b/>
                <w:spacing w:val="-2"/>
              </w:rPr>
              <w:t>Measure</w:t>
            </w:r>
          </w:p>
        </w:tc>
      </w:tr>
      <w:tr w:rsidR="00C44576" w14:paraId="395855BC" w14:textId="77777777" w:rsidTr="00D67EB7">
        <w:trPr>
          <w:trHeight w:val="2284"/>
        </w:trPr>
        <w:tc>
          <w:tcPr>
            <w:tcW w:w="5379" w:type="dxa"/>
          </w:tcPr>
          <w:p w14:paraId="175D9180" w14:textId="77777777" w:rsidR="00C44576" w:rsidRDefault="00C44576" w:rsidP="00D67EB7">
            <w:pPr>
              <w:pStyle w:val="TableParagraph"/>
              <w:ind w:right="159"/>
            </w:pPr>
            <w:r>
              <w:t>The</w:t>
            </w:r>
            <w:r>
              <w:rPr>
                <w:spacing w:val="-3"/>
              </w:rPr>
              <w:t xml:space="preserve"> </w:t>
            </w:r>
            <w:r>
              <w:t>client</w:t>
            </w:r>
            <w:r>
              <w:rPr>
                <w:spacing w:val="-8"/>
              </w:rPr>
              <w:t xml:space="preserve"> </w:t>
            </w:r>
            <w:r>
              <w:t>must</w:t>
            </w:r>
            <w:r>
              <w:rPr>
                <w:spacing w:val="-3"/>
              </w:rPr>
              <w:t xml:space="preserve"> </w:t>
            </w:r>
            <w:r>
              <w:t>reside</w:t>
            </w:r>
            <w:r>
              <w:rPr>
                <w:spacing w:val="-6"/>
              </w:rPr>
              <w:t xml:space="preserve"> </w:t>
            </w:r>
            <w:r>
              <w:t>within</w:t>
            </w:r>
            <w:r>
              <w:rPr>
                <w:spacing w:val="-5"/>
              </w:rPr>
              <w:t xml:space="preserve"> </w:t>
            </w:r>
            <w:r>
              <w:t>the</w:t>
            </w:r>
            <w:r>
              <w:rPr>
                <w:spacing w:val="-4"/>
              </w:rPr>
              <w:t xml:space="preserve"> </w:t>
            </w:r>
            <w:r>
              <w:t>10</w:t>
            </w:r>
            <w:r>
              <w:rPr>
                <w:spacing w:val="-3"/>
              </w:rPr>
              <w:t xml:space="preserve"> </w:t>
            </w:r>
            <w:r>
              <w:t>counties</w:t>
            </w:r>
            <w:r>
              <w:rPr>
                <w:spacing w:val="-4"/>
              </w:rPr>
              <w:t xml:space="preserve"> </w:t>
            </w:r>
            <w:r>
              <w:t>of</w:t>
            </w:r>
            <w:r>
              <w:rPr>
                <w:spacing w:val="-4"/>
              </w:rPr>
              <w:t xml:space="preserve"> </w:t>
            </w:r>
            <w:r>
              <w:t>the Boston EMA. Documentation includes at least one:</w:t>
            </w:r>
          </w:p>
          <w:p w14:paraId="7BA387EE" w14:textId="77777777" w:rsidR="00C44576" w:rsidRDefault="00C44576" w:rsidP="00454857">
            <w:pPr>
              <w:pStyle w:val="TableParagraph"/>
              <w:numPr>
                <w:ilvl w:val="0"/>
                <w:numId w:val="64"/>
              </w:numPr>
              <w:tabs>
                <w:tab w:val="left" w:pos="827"/>
                <w:tab w:val="left" w:pos="828"/>
              </w:tabs>
              <w:spacing w:line="279" w:lineRule="exact"/>
              <w:ind w:left="827"/>
            </w:pPr>
            <w:r>
              <w:t>Utility</w:t>
            </w:r>
            <w:r>
              <w:rPr>
                <w:spacing w:val="-5"/>
              </w:rPr>
              <w:t xml:space="preserve"> </w:t>
            </w:r>
            <w:r>
              <w:rPr>
                <w:spacing w:val="-4"/>
              </w:rPr>
              <w:t>Bill</w:t>
            </w:r>
          </w:p>
          <w:p w14:paraId="4BA2AAA6" w14:textId="77777777" w:rsidR="00C44576" w:rsidRDefault="00C44576" w:rsidP="00454857">
            <w:pPr>
              <w:pStyle w:val="TableParagraph"/>
              <w:numPr>
                <w:ilvl w:val="0"/>
                <w:numId w:val="64"/>
              </w:numPr>
              <w:tabs>
                <w:tab w:val="left" w:pos="828"/>
                <w:tab w:val="left" w:pos="829"/>
              </w:tabs>
              <w:spacing w:line="279" w:lineRule="exact"/>
            </w:pPr>
            <w:r>
              <w:t>Lease/Mortgage</w:t>
            </w:r>
            <w:r>
              <w:rPr>
                <w:spacing w:val="-9"/>
              </w:rPr>
              <w:t xml:space="preserve"> </w:t>
            </w:r>
            <w:r>
              <w:rPr>
                <w:spacing w:val="-2"/>
              </w:rPr>
              <w:t>Statement</w:t>
            </w:r>
          </w:p>
          <w:p w14:paraId="3A797F71" w14:textId="77777777" w:rsidR="00C44576" w:rsidRDefault="00C44576" w:rsidP="00454857">
            <w:pPr>
              <w:pStyle w:val="TableParagraph"/>
              <w:numPr>
                <w:ilvl w:val="0"/>
                <w:numId w:val="64"/>
              </w:numPr>
              <w:tabs>
                <w:tab w:val="left" w:pos="828"/>
                <w:tab w:val="left" w:pos="829"/>
              </w:tabs>
            </w:pPr>
            <w:r>
              <w:t>Support</w:t>
            </w:r>
            <w:r>
              <w:rPr>
                <w:spacing w:val="-3"/>
              </w:rPr>
              <w:t xml:space="preserve"> </w:t>
            </w:r>
            <w:r>
              <w:rPr>
                <w:spacing w:val="-2"/>
              </w:rPr>
              <w:t>affidavit</w:t>
            </w:r>
          </w:p>
          <w:p w14:paraId="621AE36C" w14:textId="77777777" w:rsidR="00C44576" w:rsidRDefault="00C44576" w:rsidP="00454857">
            <w:pPr>
              <w:pStyle w:val="TableParagraph"/>
              <w:numPr>
                <w:ilvl w:val="0"/>
                <w:numId w:val="64"/>
              </w:numPr>
              <w:tabs>
                <w:tab w:val="left" w:pos="828"/>
                <w:tab w:val="left" w:pos="829"/>
              </w:tabs>
              <w:spacing w:before="1"/>
            </w:pPr>
            <w:r>
              <w:t>Letter</w:t>
            </w:r>
            <w:r>
              <w:rPr>
                <w:spacing w:val="-4"/>
              </w:rPr>
              <w:t xml:space="preserve"> </w:t>
            </w:r>
            <w:r>
              <w:t>from</w:t>
            </w:r>
            <w:r>
              <w:rPr>
                <w:spacing w:val="-3"/>
              </w:rPr>
              <w:t xml:space="preserve"> </w:t>
            </w:r>
            <w:r>
              <w:rPr>
                <w:spacing w:val="-2"/>
              </w:rPr>
              <w:t>Shelter</w:t>
            </w:r>
          </w:p>
          <w:p w14:paraId="3C938A1D" w14:textId="77777777" w:rsidR="00C44576" w:rsidRDefault="00C44576" w:rsidP="00454857">
            <w:pPr>
              <w:pStyle w:val="TableParagraph"/>
              <w:numPr>
                <w:ilvl w:val="0"/>
                <w:numId w:val="64"/>
              </w:numPr>
              <w:tabs>
                <w:tab w:val="left" w:pos="828"/>
                <w:tab w:val="left" w:pos="829"/>
              </w:tabs>
              <w:ind w:right="294"/>
            </w:pPr>
            <w:r>
              <w:t>MassHealth</w:t>
            </w:r>
            <w:r>
              <w:rPr>
                <w:spacing w:val="-6"/>
              </w:rPr>
              <w:t xml:space="preserve"> </w:t>
            </w:r>
            <w:r>
              <w:t>Verification</w:t>
            </w:r>
            <w:r>
              <w:rPr>
                <w:spacing w:val="-8"/>
              </w:rPr>
              <w:t xml:space="preserve"> </w:t>
            </w:r>
            <w:r>
              <w:t>(i.e.</w:t>
            </w:r>
            <w:r>
              <w:rPr>
                <w:spacing w:val="-5"/>
              </w:rPr>
              <w:t xml:space="preserve"> </w:t>
            </w:r>
            <w:r>
              <w:t>screen</w:t>
            </w:r>
            <w:r>
              <w:rPr>
                <w:spacing w:val="-6"/>
              </w:rPr>
              <w:t xml:space="preserve"> </w:t>
            </w:r>
            <w:r>
              <w:t>shot</w:t>
            </w:r>
            <w:r>
              <w:rPr>
                <w:spacing w:val="-7"/>
              </w:rPr>
              <w:t xml:space="preserve"> </w:t>
            </w:r>
            <w:r>
              <w:t>of</w:t>
            </w:r>
            <w:r>
              <w:rPr>
                <w:spacing w:val="-5"/>
              </w:rPr>
              <w:t xml:space="preserve"> </w:t>
            </w:r>
            <w:r>
              <w:t>HER face sheet or Virtual Gateway verification)</w:t>
            </w:r>
          </w:p>
        </w:tc>
        <w:tc>
          <w:tcPr>
            <w:tcW w:w="5379" w:type="dxa"/>
          </w:tcPr>
          <w:p w14:paraId="03265940" w14:textId="77777777" w:rsidR="00C44576" w:rsidRDefault="00C44576" w:rsidP="00D67EB7">
            <w:pPr>
              <w:pStyle w:val="TableParagraph"/>
              <w:tabs>
                <w:tab w:val="left" w:pos="339"/>
              </w:tabs>
              <w:ind w:right="899"/>
            </w:pPr>
          </w:p>
          <w:p w14:paraId="713A9023" w14:textId="77777777" w:rsidR="00C44576" w:rsidRDefault="00C44576" w:rsidP="00D67EB7">
            <w:pPr>
              <w:pStyle w:val="TableParagraph"/>
              <w:spacing w:before="1"/>
            </w:pPr>
          </w:p>
          <w:p w14:paraId="6EB88F24" w14:textId="77777777" w:rsidR="00C44576" w:rsidRDefault="00C44576" w:rsidP="00D67EB7">
            <w:pPr>
              <w:pStyle w:val="TableParagraph"/>
            </w:pPr>
          </w:p>
        </w:tc>
      </w:tr>
      <w:tr w:rsidR="00C44576" w14:paraId="3F876853" w14:textId="77777777" w:rsidTr="00D67EB7">
        <w:trPr>
          <w:trHeight w:val="3050"/>
        </w:trPr>
        <w:tc>
          <w:tcPr>
            <w:tcW w:w="5379" w:type="dxa"/>
          </w:tcPr>
          <w:p w14:paraId="0CDDD84E" w14:textId="77777777" w:rsidR="00C44576" w:rsidRDefault="00C44576" w:rsidP="00D67EB7">
            <w:pPr>
              <w:pStyle w:val="TableParagraph"/>
              <w:spacing w:line="268" w:lineRule="exact"/>
            </w:pPr>
            <w:r>
              <w:rPr>
                <w:u w:val="single"/>
              </w:rPr>
              <w:t>1.5</w:t>
            </w:r>
            <w:r>
              <w:rPr>
                <w:spacing w:val="-3"/>
                <w:u w:val="single"/>
              </w:rPr>
              <w:t xml:space="preserve"> </w:t>
            </w:r>
            <w:r>
              <w:rPr>
                <w:u w:val="single"/>
              </w:rPr>
              <w:t>Health</w:t>
            </w:r>
            <w:r>
              <w:rPr>
                <w:spacing w:val="-3"/>
                <w:u w:val="single"/>
              </w:rPr>
              <w:t xml:space="preserve"> </w:t>
            </w:r>
            <w:r>
              <w:rPr>
                <w:spacing w:val="-2"/>
                <w:u w:val="single"/>
              </w:rPr>
              <w:t>Insurance</w:t>
            </w:r>
          </w:p>
          <w:p w14:paraId="35BFD4FF" w14:textId="77777777" w:rsidR="00C44576" w:rsidRDefault="00C44576" w:rsidP="00D67EB7">
            <w:pPr>
              <w:pStyle w:val="TableParagraph"/>
              <w:ind w:right="159"/>
            </w:pPr>
            <w:r>
              <w:t>The</w:t>
            </w:r>
            <w:r>
              <w:rPr>
                <w:spacing w:val="-3"/>
              </w:rPr>
              <w:t xml:space="preserve"> </w:t>
            </w:r>
            <w:r>
              <w:t>client</w:t>
            </w:r>
            <w:r>
              <w:rPr>
                <w:spacing w:val="-7"/>
              </w:rPr>
              <w:t xml:space="preserve"> </w:t>
            </w:r>
            <w:r>
              <w:t>must</w:t>
            </w:r>
            <w:r>
              <w:rPr>
                <w:spacing w:val="-3"/>
              </w:rPr>
              <w:t xml:space="preserve"> </w:t>
            </w:r>
            <w:r>
              <w:t>be</w:t>
            </w:r>
            <w:r>
              <w:rPr>
                <w:spacing w:val="-5"/>
              </w:rPr>
              <w:t xml:space="preserve"> </w:t>
            </w:r>
            <w:r>
              <w:t>enrolled,</w:t>
            </w:r>
            <w:r>
              <w:rPr>
                <w:spacing w:val="-4"/>
              </w:rPr>
              <w:t xml:space="preserve"> </w:t>
            </w:r>
            <w:r>
              <w:t>or</w:t>
            </w:r>
            <w:r>
              <w:rPr>
                <w:spacing w:val="-4"/>
              </w:rPr>
              <w:t xml:space="preserve"> </w:t>
            </w:r>
            <w:r>
              <w:t>in</w:t>
            </w:r>
            <w:r>
              <w:rPr>
                <w:spacing w:val="-6"/>
              </w:rPr>
              <w:t xml:space="preserve"> </w:t>
            </w:r>
            <w:r>
              <w:t>the</w:t>
            </w:r>
            <w:r>
              <w:rPr>
                <w:spacing w:val="-3"/>
              </w:rPr>
              <w:t xml:space="preserve"> </w:t>
            </w:r>
            <w:r>
              <w:t>process</w:t>
            </w:r>
            <w:r>
              <w:rPr>
                <w:spacing w:val="-5"/>
              </w:rPr>
              <w:t xml:space="preserve"> </w:t>
            </w:r>
            <w:r>
              <w:t>of</w:t>
            </w:r>
            <w:r>
              <w:rPr>
                <w:spacing w:val="-4"/>
              </w:rPr>
              <w:t xml:space="preserve"> </w:t>
            </w:r>
            <w:r>
              <w:t>enrolling into health insurance. Documentation includes at least one of the following:</w:t>
            </w:r>
          </w:p>
          <w:p w14:paraId="1B5AF801" w14:textId="77777777" w:rsidR="00C44576" w:rsidRDefault="00C44576" w:rsidP="00454857">
            <w:pPr>
              <w:pStyle w:val="TableParagraph"/>
              <w:numPr>
                <w:ilvl w:val="0"/>
                <w:numId w:val="39"/>
              </w:numPr>
              <w:tabs>
                <w:tab w:val="left" w:pos="827"/>
                <w:tab w:val="left" w:pos="828"/>
              </w:tabs>
              <w:spacing w:line="279" w:lineRule="exact"/>
            </w:pPr>
            <w:r>
              <w:t>Insurance</w:t>
            </w:r>
            <w:r>
              <w:rPr>
                <w:spacing w:val="-7"/>
              </w:rPr>
              <w:t xml:space="preserve"> </w:t>
            </w:r>
            <w:r>
              <w:t>Verification</w:t>
            </w:r>
            <w:r>
              <w:rPr>
                <w:spacing w:val="-7"/>
              </w:rPr>
              <w:t xml:space="preserve"> </w:t>
            </w:r>
            <w:r>
              <w:rPr>
                <w:spacing w:val="-2"/>
              </w:rPr>
              <w:t>document</w:t>
            </w:r>
          </w:p>
          <w:p w14:paraId="0BE90F24" w14:textId="77777777" w:rsidR="00C44576" w:rsidRDefault="00C44576" w:rsidP="00454857">
            <w:pPr>
              <w:pStyle w:val="TableParagraph"/>
              <w:numPr>
                <w:ilvl w:val="0"/>
                <w:numId w:val="39"/>
              </w:numPr>
              <w:tabs>
                <w:tab w:val="left" w:pos="827"/>
                <w:tab w:val="left" w:pos="828"/>
              </w:tabs>
              <w:spacing w:before="1"/>
            </w:pPr>
            <w:r>
              <w:t>Recent</w:t>
            </w:r>
            <w:r>
              <w:rPr>
                <w:spacing w:val="-5"/>
              </w:rPr>
              <w:t xml:space="preserve"> </w:t>
            </w:r>
            <w:r>
              <w:t>Explanation</w:t>
            </w:r>
            <w:r>
              <w:rPr>
                <w:spacing w:val="-5"/>
              </w:rPr>
              <w:t xml:space="preserve"> </w:t>
            </w:r>
            <w:r>
              <w:t>of</w:t>
            </w:r>
            <w:r>
              <w:rPr>
                <w:spacing w:val="-2"/>
              </w:rPr>
              <w:t xml:space="preserve"> Benefits</w:t>
            </w:r>
          </w:p>
          <w:p w14:paraId="06F68437" w14:textId="77777777" w:rsidR="00C44576" w:rsidRDefault="00C44576" w:rsidP="00454857">
            <w:pPr>
              <w:pStyle w:val="TableParagraph"/>
              <w:numPr>
                <w:ilvl w:val="0"/>
                <w:numId w:val="39"/>
              </w:numPr>
              <w:tabs>
                <w:tab w:val="left" w:pos="827"/>
                <w:tab w:val="left" w:pos="828"/>
              </w:tabs>
              <w:spacing w:line="279" w:lineRule="exact"/>
            </w:pPr>
            <w:r>
              <w:t>Recent</w:t>
            </w:r>
            <w:r>
              <w:rPr>
                <w:spacing w:val="-5"/>
              </w:rPr>
              <w:t xml:space="preserve"> </w:t>
            </w:r>
            <w:r>
              <w:t>Explanation</w:t>
            </w:r>
            <w:r>
              <w:rPr>
                <w:spacing w:val="-5"/>
              </w:rPr>
              <w:t xml:space="preserve"> </w:t>
            </w:r>
            <w:r>
              <w:t>of</w:t>
            </w:r>
            <w:r>
              <w:rPr>
                <w:spacing w:val="-4"/>
              </w:rPr>
              <w:t xml:space="preserve"> </w:t>
            </w:r>
            <w:r>
              <w:rPr>
                <w:spacing w:val="-2"/>
              </w:rPr>
              <w:t>Payment</w:t>
            </w:r>
          </w:p>
          <w:p w14:paraId="3A3AE4EF" w14:textId="77777777" w:rsidR="00C44576" w:rsidRDefault="00C44576" w:rsidP="00454857">
            <w:pPr>
              <w:pStyle w:val="TableParagraph"/>
              <w:numPr>
                <w:ilvl w:val="0"/>
                <w:numId w:val="39"/>
              </w:numPr>
              <w:tabs>
                <w:tab w:val="left" w:pos="827"/>
                <w:tab w:val="left" w:pos="829"/>
              </w:tabs>
              <w:spacing w:line="279" w:lineRule="exact"/>
              <w:ind w:left="828" w:hanging="362"/>
            </w:pPr>
            <w:r>
              <w:t>Recent</w:t>
            </w:r>
            <w:r>
              <w:rPr>
                <w:spacing w:val="-8"/>
              </w:rPr>
              <w:t xml:space="preserve"> </w:t>
            </w:r>
            <w:r>
              <w:t>Premium</w:t>
            </w:r>
            <w:r>
              <w:rPr>
                <w:spacing w:val="-2"/>
              </w:rPr>
              <w:t xml:space="preserve"> </w:t>
            </w:r>
            <w:r>
              <w:rPr>
                <w:spacing w:val="-4"/>
              </w:rPr>
              <w:t>Bill</w:t>
            </w:r>
          </w:p>
          <w:p w14:paraId="006D6C16" w14:textId="77777777" w:rsidR="00C44576" w:rsidRDefault="00C44576" w:rsidP="00454857">
            <w:pPr>
              <w:pStyle w:val="TableParagraph"/>
              <w:numPr>
                <w:ilvl w:val="0"/>
                <w:numId w:val="39"/>
              </w:numPr>
              <w:tabs>
                <w:tab w:val="left" w:pos="828"/>
                <w:tab w:val="left" w:pos="829"/>
              </w:tabs>
              <w:spacing w:before="1"/>
              <w:ind w:left="828"/>
            </w:pPr>
            <w:r>
              <w:t>MassHealth</w:t>
            </w:r>
            <w:r>
              <w:rPr>
                <w:spacing w:val="-7"/>
              </w:rPr>
              <w:t xml:space="preserve"> </w:t>
            </w:r>
            <w:r>
              <w:rPr>
                <w:spacing w:val="-2"/>
              </w:rPr>
              <w:t>letter</w:t>
            </w:r>
          </w:p>
          <w:p w14:paraId="00D83182" w14:textId="77777777" w:rsidR="00C44576" w:rsidRDefault="00C44576" w:rsidP="00454857">
            <w:pPr>
              <w:pStyle w:val="TableParagraph"/>
              <w:numPr>
                <w:ilvl w:val="0"/>
                <w:numId w:val="39"/>
              </w:numPr>
              <w:tabs>
                <w:tab w:val="left" w:pos="828"/>
                <w:tab w:val="left" w:pos="829"/>
              </w:tabs>
              <w:ind w:left="828"/>
            </w:pPr>
            <w:r>
              <w:t>Patient</w:t>
            </w:r>
            <w:r>
              <w:rPr>
                <w:spacing w:val="-7"/>
              </w:rPr>
              <w:t xml:space="preserve"> </w:t>
            </w:r>
            <w:r>
              <w:t>Medical</w:t>
            </w:r>
            <w:r>
              <w:rPr>
                <w:spacing w:val="-5"/>
              </w:rPr>
              <w:t xml:space="preserve"> </w:t>
            </w:r>
            <w:r>
              <w:t>Information</w:t>
            </w:r>
            <w:r>
              <w:rPr>
                <w:spacing w:val="-6"/>
              </w:rPr>
              <w:t xml:space="preserve"> </w:t>
            </w:r>
            <w:r>
              <w:t>(PMI)</w:t>
            </w:r>
            <w:r>
              <w:rPr>
                <w:spacing w:val="-5"/>
              </w:rPr>
              <w:t xml:space="preserve"> </w:t>
            </w:r>
            <w:r>
              <w:rPr>
                <w:spacing w:val="-4"/>
              </w:rPr>
              <w:t>Form</w:t>
            </w:r>
          </w:p>
          <w:p w14:paraId="00EFED79" w14:textId="77777777" w:rsidR="00C44576" w:rsidRDefault="00C44576" w:rsidP="00454857">
            <w:pPr>
              <w:pStyle w:val="TableParagraph"/>
              <w:numPr>
                <w:ilvl w:val="0"/>
                <w:numId w:val="39"/>
              </w:numPr>
              <w:tabs>
                <w:tab w:val="left" w:pos="828"/>
                <w:tab w:val="left" w:pos="829"/>
              </w:tabs>
              <w:spacing w:before="1"/>
              <w:ind w:left="828"/>
            </w:pPr>
            <w:r>
              <w:t>HDAP</w:t>
            </w:r>
            <w:r>
              <w:rPr>
                <w:spacing w:val="-3"/>
              </w:rPr>
              <w:t xml:space="preserve"> </w:t>
            </w:r>
            <w:r>
              <w:t>approval</w:t>
            </w:r>
            <w:r>
              <w:rPr>
                <w:spacing w:val="-5"/>
              </w:rPr>
              <w:t xml:space="preserve"> </w:t>
            </w:r>
            <w:r>
              <w:rPr>
                <w:spacing w:val="-2"/>
              </w:rPr>
              <w:t>letter</w:t>
            </w:r>
          </w:p>
        </w:tc>
        <w:tc>
          <w:tcPr>
            <w:tcW w:w="5379" w:type="dxa"/>
          </w:tcPr>
          <w:p w14:paraId="0F75DE23" w14:textId="59F5387C" w:rsidR="00C44576" w:rsidRDefault="00C44576" w:rsidP="00D67EB7">
            <w:pPr>
              <w:pStyle w:val="TableParagraph"/>
              <w:spacing w:line="268" w:lineRule="exact"/>
            </w:pPr>
            <w:r>
              <w:t>Client</w:t>
            </w:r>
            <w:r>
              <w:rPr>
                <w:spacing w:val="-3"/>
              </w:rPr>
              <w:t xml:space="preserve"> </w:t>
            </w:r>
            <w:r>
              <w:t>files</w:t>
            </w:r>
            <w:r>
              <w:rPr>
                <w:spacing w:val="-5"/>
              </w:rPr>
              <w:t xml:space="preserve"> </w:t>
            </w:r>
            <w:r>
              <w:t>and</w:t>
            </w:r>
            <w:r>
              <w:rPr>
                <w:spacing w:val="-4"/>
              </w:rPr>
              <w:t xml:space="preserve"> </w:t>
            </w:r>
            <w:r w:rsidR="004F5434">
              <w:t>E2Boston</w:t>
            </w:r>
            <w:r>
              <w:rPr>
                <w:spacing w:val="-6"/>
              </w:rPr>
              <w:t xml:space="preserve"> </w:t>
            </w:r>
            <w:r>
              <w:t>must</w:t>
            </w:r>
            <w:r>
              <w:rPr>
                <w:spacing w:val="-2"/>
              </w:rPr>
              <w:t xml:space="preserve"> have </w:t>
            </w:r>
            <w:r>
              <w:t>updated</w:t>
            </w:r>
            <w:r>
              <w:rPr>
                <w:spacing w:val="-9"/>
              </w:rPr>
              <w:t xml:space="preserve"> </w:t>
            </w:r>
            <w:r>
              <w:t>documentation</w:t>
            </w:r>
            <w:r>
              <w:rPr>
                <w:spacing w:val="-9"/>
              </w:rPr>
              <w:t xml:space="preserve"> </w:t>
            </w:r>
            <w:r>
              <w:t>to</w:t>
            </w:r>
            <w:r>
              <w:rPr>
                <w:spacing w:val="-9"/>
              </w:rPr>
              <w:t xml:space="preserve"> </w:t>
            </w:r>
            <w:r>
              <w:t>verify</w:t>
            </w:r>
            <w:r>
              <w:rPr>
                <w:spacing w:val="-7"/>
              </w:rPr>
              <w:t xml:space="preserve"> </w:t>
            </w:r>
            <w:r>
              <w:t>insurance</w:t>
            </w:r>
            <w:r>
              <w:rPr>
                <w:spacing w:val="-7"/>
              </w:rPr>
              <w:t xml:space="preserve"> </w:t>
            </w:r>
            <w:r>
              <w:t>coverage for eligibility once a year.</w:t>
            </w:r>
          </w:p>
          <w:p w14:paraId="37D79F21" w14:textId="77777777" w:rsidR="00C44576" w:rsidRDefault="00C44576" w:rsidP="00D67EB7">
            <w:pPr>
              <w:pStyle w:val="TableParagraph"/>
            </w:pPr>
          </w:p>
          <w:p w14:paraId="66009600" w14:textId="77777777" w:rsidR="00C44576" w:rsidRDefault="00C44576" w:rsidP="00D67EB7">
            <w:pPr>
              <w:pStyle w:val="TableParagraph"/>
            </w:pPr>
          </w:p>
        </w:tc>
      </w:tr>
      <w:tr w:rsidR="00C44576" w14:paraId="13F16E3A" w14:textId="77777777" w:rsidTr="00D67EB7">
        <w:trPr>
          <w:trHeight w:val="3221"/>
        </w:trPr>
        <w:tc>
          <w:tcPr>
            <w:tcW w:w="5379" w:type="dxa"/>
          </w:tcPr>
          <w:p w14:paraId="48BA0853" w14:textId="77777777" w:rsidR="00C44576" w:rsidRDefault="00C44576" w:rsidP="00D67EB7">
            <w:pPr>
              <w:pStyle w:val="TableParagraph"/>
              <w:spacing w:line="268" w:lineRule="exact"/>
            </w:pPr>
            <w:r>
              <w:rPr>
                <w:u w:val="single"/>
              </w:rPr>
              <w:t xml:space="preserve">1.6 </w:t>
            </w:r>
            <w:r>
              <w:rPr>
                <w:spacing w:val="-2"/>
                <w:u w:val="single"/>
              </w:rPr>
              <w:t>Recertification</w:t>
            </w:r>
          </w:p>
          <w:p w14:paraId="23DE3FA1" w14:textId="77777777" w:rsidR="00C44576" w:rsidRDefault="00C44576" w:rsidP="00D67EB7">
            <w:pPr>
              <w:pStyle w:val="TableParagraph"/>
              <w:ind w:right="159"/>
            </w:pPr>
            <w:r>
              <w:t>Providers</w:t>
            </w:r>
            <w:r>
              <w:rPr>
                <w:spacing w:val="-7"/>
              </w:rPr>
              <w:t xml:space="preserve"> </w:t>
            </w:r>
            <w:r>
              <w:t>must</w:t>
            </w:r>
            <w:r>
              <w:rPr>
                <w:spacing w:val="-4"/>
              </w:rPr>
              <w:t xml:space="preserve"> </w:t>
            </w:r>
            <w:r>
              <w:t>recertify</w:t>
            </w:r>
            <w:r>
              <w:rPr>
                <w:spacing w:val="-4"/>
              </w:rPr>
              <w:t xml:space="preserve"> </w:t>
            </w:r>
            <w:r>
              <w:t>Ryan</w:t>
            </w:r>
            <w:r>
              <w:rPr>
                <w:spacing w:val="-6"/>
              </w:rPr>
              <w:t xml:space="preserve"> </w:t>
            </w:r>
            <w:r>
              <w:t>White</w:t>
            </w:r>
            <w:r>
              <w:rPr>
                <w:spacing w:val="-7"/>
              </w:rPr>
              <w:t xml:space="preserve"> </w:t>
            </w:r>
            <w:r>
              <w:t>Part</w:t>
            </w:r>
            <w:r>
              <w:rPr>
                <w:spacing w:val="-7"/>
              </w:rPr>
              <w:t xml:space="preserve"> </w:t>
            </w:r>
            <w:r>
              <w:t>A</w:t>
            </w:r>
            <w:r>
              <w:rPr>
                <w:spacing w:val="-5"/>
              </w:rPr>
              <w:t xml:space="preserve"> </w:t>
            </w:r>
            <w:r>
              <w:t>eligibility every 12 months.</w:t>
            </w:r>
          </w:p>
          <w:p w14:paraId="203BD769" w14:textId="77777777" w:rsidR="00C44576" w:rsidRDefault="00C44576" w:rsidP="00D67EB7">
            <w:pPr>
              <w:pStyle w:val="TableParagraph"/>
              <w:spacing w:before="10"/>
              <w:rPr>
                <w:sz w:val="21"/>
              </w:rPr>
            </w:pPr>
          </w:p>
          <w:p w14:paraId="32C39B68" w14:textId="77777777" w:rsidR="00C44576" w:rsidRDefault="00C44576" w:rsidP="00D67EB7">
            <w:pPr>
              <w:pStyle w:val="TableParagraph"/>
              <w:ind w:left="106" w:right="125"/>
            </w:pPr>
          </w:p>
        </w:tc>
        <w:tc>
          <w:tcPr>
            <w:tcW w:w="5379" w:type="dxa"/>
          </w:tcPr>
          <w:p w14:paraId="152DAA78" w14:textId="77777777" w:rsidR="00C44576" w:rsidRDefault="00C44576" w:rsidP="00D67EB7">
            <w:pPr>
              <w:pStyle w:val="TableParagraph"/>
            </w:pPr>
            <w:r>
              <w:t>All eligibility documentation must be collected at least</w:t>
            </w:r>
            <w:r>
              <w:rPr>
                <w:spacing w:val="-6"/>
              </w:rPr>
              <w:t xml:space="preserve"> </w:t>
            </w:r>
            <w:r>
              <w:t>once</w:t>
            </w:r>
            <w:r>
              <w:rPr>
                <w:spacing w:val="-6"/>
              </w:rPr>
              <w:t xml:space="preserve"> </w:t>
            </w:r>
            <w:r>
              <w:t>annually.</w:t>
            </w:r>
            <w:r>
              <w:rPr>
                <w:spacing w:val="-4"/>
              </w:rPr>
              <w:t xml:space="preserve"> </w:t>
            </w:r>
          </w:p>
        </w:tc>
      </w:tr>
      <w:tr w:rsidR="00C44576" w14:paraId="6C4FE45E" w14:textId="77777777" w:rsidTr="00D67EB7">
        <w:trPr>
          <w:trHeight w:val="1484"/>
        </w:trPr>
        <w:tc>
          <w:tcPr>
            <w:tcW w:w="5379" w:type="dxa"/>
          </w:tcPr>
          <w:p w14:paraId="301E5620" w14:textId="77777777" w:rsidR="00C44576" w:rsidRPr="000B4930" w:rsidRDefault="00C44576" w:rsidP="00D67EB7">
            <w:pPr>
              <w:pStyle w:val="TableParagraph"/>
              <w:spacing w:line="268" w:lineRule="exact"/>
            </w:pPr>
            <w:r>
              <w:rPr>
                <w:u w:val="single"/>
              </w:rPr>
              <w:t>1.7</w:t>
            </w:r>
            <w:r>
              <w:rPr>
                <w:spacing w:val="-4"/>
                <w:u w:val="single"/>
              </w:rPr>
              <w:t xml:space="preserve"> </w:t>
            </w:r>
            <w:r>
              <w:rPr>
                <w:u w:val="single"/>
              </w:rPr>
              <w:t>Electronic</w:t>
            </w:r>
            <w:r>
              <w:rPr>
                <w:spacing w:val="-6"/>
                <w:u w:val="single"/>
              </w:rPr>
              <w:t xml:space="preserve"> </w:t>
            </w:r>
            <w:r>
              <w:rPr>
                <w:u w:val="single"/>
              </w:rPr>
              <w:t>Tracking</w:t>
            </w:r>
            <w:r>
              <w:rPr>
                <w:spacing w:val="-7"/>
                <w:u w:val="single"/>
              </w:rPr>
              <w:t xml:space="preserve"> </w:t>
            </w:r>
            <w:r>
              <w:rPr>
                <w:u w:val="single"/>
              </w:rPr>
              <w:t>of</w:t>
            </w:r>
            <w:r>
              <w:rPr>
                <w:spacing w:val="-5"/>
                <w:u w:val="single"/>
              </w:rPr>
              <w:t xml:space="preserve"> </w:t>
            </w:r>
            <w:r>
              <w:rPr>
                <w:u w:val="single"/>
              </w:rPr>
              <w:t>Eligibility</w:t>
            </w:r>
            <w:r>
              <w:rPr>
                <w:spacing w:val="-3"/>
                <w:u w:val="single"/>
              </w:rPr>
              <w:t xml:space="preserve"> </w:t>
            </w:r>
            <w:r>
              <w:rPr>
                <w:spacing w:val="-2"/>
                <w:u w:val="single"/>
              </w:rPr>
              <w:t>Status</w:t>
            </w:r>
          </w:p>
          <w:p w14:paraId="16DAE62A" w14:textId="131F6C07" w:rsidR="00C44576" w:rsidRDefault="00C44576" w:rsidP="00D67EB7">
            <w:pPr>
              <w:pStyle w:val="TableParagraph"/>
              <w:ind w:right="325"/>
              <w:jc w:val="both"/>
            </w:pPr>
            <w:r>
              <w:rPr>
                <w:color w:val="231F20"/>
              </w:rPr>
              <w:t>Providers</w:t>
            </w:r>
            <w:r>
              <w:rPr>
                <w:color w:val="231F20"/>
                <w:spacing w:val="-3"/>
              </w:rPr>
              <w:t xml:space="preserve"> </w:t>
            </w:r>
            <w:r>
              <w:rPr>
                <w:color w:val="231F20"/>
              </w:rPr>
              <w:t>must enter</w:t>
            </w:r>
            <w:r>
              <w:rPr>
                <w:color w:val="231F20"/>
                <w:spacing w:val="-1"/>
              </w:rPr>
              <w:t xml:space="preserve"> </w:t>
            </w:r>
            <w:r>
              <w:rPr>
                <w:color w:val="231F20"/>
              </w:rPr>
              <w:t>client</w:t>
            </w:r>
            <w:r>
              <w:rPr>
                <w:color w:val="231F20"/>
                <w:spacing w:val="-2"/>
              </w:rPr>
              <w:t xml:space="preserve"> </w:t>
            </w:r>
            <w:r>
              <w:rPr>
                <w:color w:val="231F20"/>
              </w:rPr>
              <w:t>eligibility status</w:t>
            </w:r>
            <w:r>
              <w:rPr>
                <w:color w:val="231F20"/>
                <w:spacing w:val="-1"/>
              </w:rPr>
              <w:t xml:space="preserve"> </w:t>
            </w:r>
            <w:r>
              <w:rPr>
                <w:color w:val="231F20"/>
              </w:rPr>
              <w:t>and</w:t>
            </w:r>
            <w:r>
              <w:rPr>
                <w:color w:val="231F20"/>
                <w:spacing w:val="-2"/>
              </w:rPr>
              <w:t xml:space="preserve"> </w:t>
            </w:r>
            <w:r>
              <w:rPr>
                <w:color w:val="231F20"/>
              </w:rPr>
              <w:t>upload the</w:t>
            </w:r>
            <w:r>
              <w:rPr>
                <w:color w:val="231F20"/>
                <w:spacing w:val="-4"/>
              </w:rPr>
              <w:t xml:space="preserve"> </w:t>
            </w:r>
            <w:r>
              <w:rPr>
                <w:color w:val="231F20"/>
              </w:rPr>
              <w:t>required</w:t>
            </w:r>
            <w:r>
              <w:rPr>
                <w:color w:val="231F20"/>
                <w:spacing w:val="-6"/>
              </w:rPr>
              <w:t xml:space="preserve"> </w:t>
            </w:r>
            <w:r>
              <w:rPr>
                <w:color w:val="231F20"/>
              </w:rPr>
              <w:t>back-up</w:t>
            </w:r>
            <w:r>
              <w:rPr>
                <w:color w:val="231F20"/>
                <w:spacing w:val="-6"/>
              </w:rPr>
              <w:t xml:space="preserve"> </w:t>
            </w:r>
            <w:r>
              <w:rPr>
                <w:color w:val="231F20"/>
              </w:rPr>
              <w:t>documentation,</w:t>
            </w:r>
            <w:r>
              <w:rPr>
                <w:color w:val="231F20"/>
                <w:spacing w:val="-7"/>
              </w:rPr>
              <w:t xml:space="preserve"> </w:t>
            </w:r>
            <w:r>
              <w:rPr>
                <w:color w:val="231F20"/>
              </w:rPr>
              <w:t>as</w:t>
            </w:r>
            <w:r>
              <w:rPr>
                <w:color w:val="231F20"/>
                <w:spacing w:val="-5"/>
              </w:rPr>
              <w:t xml:space="preserve"> </w:t>
            </w:r>
            <w:r>
              <w:rPr>
                <w:color w:val="231F20"/>
              </w:rPr>
              <w:t>listed</w:t>
            </w:r>
            <w:r>
              <w:rPr>
                <w:color w:val="231F20"/>
                <w:spacing w:val="-5"/>
              </w:rPr>
              <w:t xml:space="preserve"> </w:t>
            </w:r>
            <w:r>
              <w:rPr>
                <w:color w:val="231F20"/>
              </w:rPr>
              <w:t>above</w:t>
            </w:r>
            <w:r>
              <w:rPr>
                <w:color w:val="231F20"/>
                <w:spacing w:val="-8"/>
              </w:rPr>
              <w:t xml:space="preserve"> </w:t>
            </w:r>
            <w:r>
              <w:rPr>
                <w:color w:val="231F20"/>
              </w:rPr>
              <w:t xml:space="preserve">in </w:t>
            </w:r>
            <w:r>
              <w:rPr>
                <w:b/>
                <w:color w:val="231F20"/>
              </w:rPr>
              <w:t>Standards 1.1-1.6</w:t>
            </w:r>
            <w:r>
              <w:rPr>
                <w:color w:val="231F20"/>
              </w:rPr>
              <w:t xml:space="preserve">, for all clients into </w:t>
            </w:r>
            <w:r w:rsidR="004F5434">
              <w:rPr>
                <w:color w:val="231F20"/>
              </w:rPr>
              <w:t>E2Boston</w:t>
            </w:r>
            <w:r>
              <w:rPr>
                <w:color w:val="231F20"/>
              </w:rPr>
              <w:t>.</w:t>
            </w:r>
          </w:p>
        </w:tc>
        <w:tc>
          <w:tcPr>
            <w:tcW w:w="5379" w:type="dxa"/>
          </w:tcPr>
          <w:p w14:paraId="66BC993F" w14:textId="19612C69" w:rsidR="00C44576" w:rsidRDefault="00C44576" w:rsidP="00D67EB7">
            <w:pPr>
              <w:pStyle w:val="TableParagraph"/>
              <w:spacing w:before="1" w:line="237" w:lineRule="auto"/>
              <w:ind w:right="594"/>
            </w:pPr>
            <w:r>
              <w:t>Record</w:t>
            </w:r>
            <w:r>
              <w:rPr>
                <w:spacing w:val="-6"/>
              </w:rPr>
              <w:t xml:space="preserve"> </w:t>
            </w:r>
            <w:r>
              <w:t>of</w:t>
            </w:r>
            <w:r>
              <w:rPr>
                <w:spacing w:val="-7"/>
              </w:rPr>
              <w:t xml:space="preserve"> </w:t>
            </w:r>
            <w:r w:rsidR="00447202">
              <w:t>subrecipient</w:t>
            </w:r>
            <w:r>
              <w:rPr>
                <w:spacing w:val="-4"/>
              </w:rPr>
              <w:t xml:space="preserve"> </w:t>
            </w:r>
            <w:r>
              <w:t>tracking</w:t>
            </w:r>
            <w:r>
              <w:rPr>
                <w:spacing w:val="-6"/>
              </w:rPr>
              <w:t xml:space="preserve"> </w:t>
            </w:r>
            <w:r>
              <w:t>client</w:t>
            </w:r>
            <w:r>
              <w:rPr>
                <w:spacing w:val="-4"/>
              </w:rPr>
              <w:t xml:space="preserve"> </w:t>
            </w:r>
            <w:r>
              <w:t>eligibility</w:t>
            </w:r>
            <w:r>
              <w:rPr>
                <w:spacing w:val="-6"/>
              </w:rPr>
              <w:t xml:space="preserve"> </w:t>
            </w:r>
            <w:r>
              <w:t>status</w:t>
            </w:r>
            <w:r>
              <w:rPr>
                <w:spacing w:val="-7"/>
              </w:rPr>
              <w:t xml:space="preserve"> </w:t>
            </w:r>
            <w:r>
              <w:t xml:space="preserve">and back-up documentation in </w:t>
            </w:r>
            <w:r w:rsidR="004F5434">
              <w:t>E2Boston</w:t>
            </w:r>
          </w:p>
        </w:tc>
      </w:tr>
      <w:tr w:rsidR="00C44576" w14:paraId="1ECAE067" w14:textId="77777777" w:rsidTr="00D67EB7">
        <w:trPr>
          <w:trHeight w:val="2229"/>
        </w:trPr>
        <w:tc>
          <w:tcPr>
            <w:tcW w:w="5379" w:type="dxa"/>
          </w:tcPr>
          <w:p w14:paraId="4FF8EC39" w14:textId="77777777" w:rsidR="00C44576" w:rsidRDefault="00C44576" w:rsidP="00D67EB7">
            <w:pPr>
              <w:pStyle w:val="TableParagraph"/>
              <w:spacing w:line="268" w:lineRule="exact"/>
            </w:pPr>
            <w:r>
              <w:rPr>
                <w:u w:val="single"/>
              </w:rPr>
              <w:t>1.8</w:t>
            </w:r>
            <w:r>
              <w:rPr>
                <w:spacing w:val="-4"/>
                <w:u w:val="single"/>
              </w:rPr>
              <w:t xml:space="preserve"> </w:t>
            </w:r>
            <w:r>
              <w:rPr>
                <w:u w:val="single"/>
              </w:rPr>
              <w:t>Eligibility</w:t>
            </w:r>
            <w:r>
              <w:rPr>
                <w:spacing w:val="-5"/>
                <w:u w:val="single"/>
              </w:rPr>
              <w:t xml:space="preserve"> </w:t>
            </w:r>
            <w:r>
              <w:rPr>
                <w:u w:val="single"/>
              </w:rPr>
              <w:t>Data</w:t>
            </w:r>
            <w:r>
              <w:rPr>
                <w:spacing w:val="-4"/>
                <w:u w:val="single"/>
              </w:rPr>
              <w:t xml:space="preserve"> </w:t>
            </w:r>
            <w:r>
              <w:rPr>
                <w:spacing w:val="-2"/>
                <w:u w:val="single"/>
              </w:rPr>
              <w:t>Sharing</w:t>
            </w:r>
          </w:p>
          <w:p w14:paraId="1B8B2D23" w14:textId="2F9D17B0" w:rsidR="00C44576" w:rsidRDefault="00C44576" w:rsidP="00D67EB7">
            <w:pPr>
              <w:pStyle w:val="TableParagraph"/>
              <w:ind w:right="159"/>
            </w:pPr>
            <w:r>
              <w:t xml:space="preserve"> </w:t>
            </w:r>
            <w:r>
              <w:rPr>
                <w:color w:val="231F20"/>
              </w:rPr>
              <w:t>When</w:t>
            </w:r>
            <w:r>
              <w:rPr>
                <w:color w:val="231F20"/>
                <w:spacing w:val="-4"/>
              </w:rPr>
              <w:t xml:space="preserve"> </w:t>
            </w:r>
            <w:r w:rsidR="007D135B">
              <w:rPr>
                <w:color w:val="231F20"/>
              </w:rPr>
              <w:t>Subrecipients</w:t>
            </w:r>
            <w:r>
              <w:rPr>
                <w:color w:val="231F20"/>
                <w:spacing w:val="-4"/>
              </w:rPr>
              <w:t xml:space="preserve"> </w:t>
            </w:r>
            <w:r>
              <w:rPr>
                <w:color w:val="231F20"/>
              </w:rPr>
              <w:t>refer</w:t>
            </w:r>
            <w:r>
              <w:rPr>
                <w:color w:val="231F20"/>
                <w:spacing w:val="-4"/>
              </w:rPr>
              <w:t xml:space="preserve"> </w:t>
            </w:r>
            <w:r>
              <w:rPr>
                <w:color w:val="231F20"/>
              </w:rPr>
              <w:t>a</w:t>
            </w:r>
            <w:r>
              <w:rPr>
                <w:color w:val="231F20"/>
                <w:spacing w:val="-5"/>
              </w:rPr>
              <w:t xml:space="preserve"> </w:t>
            </w:r>
            <w:r>
              <w:rPr>
                <w:color w:val="231F20"/>
              </w:rPr>
              <w:t>client</w:t>
            </w:r>
            <w:r>
              <w:rPr>
                <w:color w:val="231F20"/>
                <w:spacing w:val="-3"/>
              </w:rPr>
              <w:t xml:space="preserve"> </w:t>
            </w:r>
            <w:r>
              <w:rPr>
                <w:color w:val="231F20"/>
              </w:rPr>
              <w:t>to</w:t>
            </w:r>
            <w:r>
              <w:rPr>
                <w:color w:val="231F20"/>
                <w:spacing w:val="-4"/>
              </w:rPr>
              <w:t xml:space="preserve"> </w:t>
            </w:r>
            <w:r>
              <w:rPr>
                <w:color w:val="231F20"/>
              </w:rPr>
              <w:t>another</w:t>
            </w:r>
            <w:r>
              <w:rPr>
                <w:color w:val="231F20"/>
                <w:spacing w:val="-5"/>
              </w:rPr>
              <w:t xml:space="preserve"> </w:t>
            </w:r>
            <w:r>
              <w:rPr>
                <w:color w:val="231F20"/>
              </w:rPr>
              <w:t>Part</w:t>
            </w:r>
            <w:r>
              <w:rPr>
                <w:color w:val="231F20"/>
                <w:spacing w:val="-3"/>
              </w:rPr>
              <w:t xml:space="preserve"> </w:t>
            </w:r>
            <w:r>
              <w:rPr>
                <w:color w:val="231F20"/>
              </w:rPr>
              <w:t>A</w:t>
            </w:r>
            <w:r>
              <w:rPr>
                <w:color w:val="231F20"/>
                <w:spacing w:val="-6"/>
              </w:rPr>
              <w:t xml:space="preserve"> </w:t>
            </w:r>
            <w:r w:rsidR="00447202">
              <w:rPr>
                <w:color w:val="231F20"/>
              </w:rPr>
              <w:t>subrecipient</w:t>
            </w:r>
            <w:r>
              <w:rPr>
                <w:color w:val="231F20"/>
                <w:spacing w:val="-3"/>
              </w:rPr>
              <w:t xml:space="preserve"> </w:t>
            </w:r>
            <w:r>
              <w:rPr>
                <w:color w:val="231F20"/>
              </w:rPr>
              <w:t>in     the Boston EMA, they must:</w:t>
            </w:r>
          </w:p>
          <w:p w14:paraId="454F56CE" w14:textId="6E42D7DD" w:rsidR="00C44576" w:rsidRDefault="00C44576" w:rsidP="00D67EB7">
            <w:pPr>
              <w:pStyle w:val="TableParagraph"/>
              <w:ind w:left="827" w:right="159" w:hanging="361"/>
            </w:pPr>
            <w:r>
              <w:t>1.</w:t>
            </w:r>
            <w:r>
              <w:rPr>
                <w:spacing w:val="80"/>
                <w:w w:val="150"/>
              </w:rPr>
              <w:t xml:space="preserve"> </w:t>
            </w:r>
            <w:r>
              <w:t xml:space="preserve">Ensure eligibility status is </w:t>
            </w:r>
            <w:proofErr w:type="gramStart"/>
            <w:r>
              <w:t>current</w:t>
            </w:r>
            <w:proofErr w:type="gramEnd"/>
            <w:r>
              <w:t xml:space="preserve"> and that eligibility documentation is uploaded into </w:t>
            </w:r>
            <w:r w:rsidR="004F5434">
              <w:t>E2Boston</w:t>
            </w:r>
            <w:r>
              <w:rPr>
                <w:spacing w:val="-7"/>
              </w:rPr>
              <w:t xml:space="preserve"> </w:t>
            </w:r>
            <w:r>
              <w:t>(either</w:t>
            </w:r>
            <w:r>
              <w:rPr>
                <w:spacing w:val="-6"/>
              </w:rPr>
              <w:t xml:space="preserve"> </w:t>
            </w:r>
            <w:r>
              <w:t>full</w:t>
            </w:r>
            <w:r>
              <w:rPr>
                <w:spacing w:val="-6"/>
              </w:rPr>
              <w:t xml:space="preserve"> </w:t>
            </w:r>
            <w:r>
              <w:t>documentation</w:t>
            </w:r>
            <w:r>
              <w:rPr>
                <w:spacing w:val="-9"/>
              </w:rPr>
              <w:t xml:space="preserve"> </w:t>
            </w:r>
            <w:r>
              <w:t>or</w:t>
            </w:r>
            <w:r>
              <w:rPr>
                <w:spacing w:val="-8"/>
              </w:rPr>
              <w:t xml:space="preserve"> </w:t>
            </w:r>
            <w:r>
              <w:t>self- attestation, whichever is most recent);</w:t>
            </w:r>
          </w:p>
        </w:tc>
        <w:tc>
          <w:tcPr>
            <w:tcW w:w="5379" w:type="dxa"/>
          </w:tcPr>
          <w:p w14:paraId="0FC1F46E" w14:textId="4F29F3DD" w:rsidR="00C44576" w:rsidRDefault="00C44576" w:rsidP="00D67EB7">
            <w:pPr>
              <w:pStyle w:val="TableParagraph"/>
            </w:pPr>
            <w:r>
              <w:t>Records</w:t>
            </w:r>
            <w:r>
              <w:rPr>
                <w:spacing w:val="-5"/>
              </w:rPr>
              <w:t xml:space="preserve"> </w:t>
            </w:r>
            <w:r>
              <w:t>in</w:t>
            </w:r>
            <w:r>
              <w:rPr>
                <w:spacing w:val="-5"/>
              </w:rPr>
              <w:t xml:space="preserve"> </w:t>
            </w:r>
            <w:r w:rsidR="004F5434">
              <w:t>E2Boston</w:t>
            </w:r>
            <w:r>
              <w:rPr>
                <w:spacing w:val="-5"/>
              </w:rPr>
              <w:t xml:space="preserve"> </w:t>
            </w:r>
            <w:r>
              <w:t>of</w:t>
            </w:r>
            <w:r>
              <w:rPr>
                <w:spacing w:val="-6"/>
              </w:rPr>
              <w:t xml:space="preserve"> </w:t>
            </w:r>
            <w:r w:rsidR="00447202">
              <w:t>subrecipient</w:t>
            </w:r>
            <w:r>
              <w:rPr>
                <w:spacing w:val="-4"/>
              </w:rPr>
              <w:t xml:space="preserve"> </w:t>
            </w:r>
            <w:r>
              <w:t>uploading</w:t>
            </w:r>
            <w:r>
              <w:rPr>
                <w:spacing w:val="-5"/>
              </w:rPr>
              <w:t xml:space="preserve"> </w:t>
            </w:r>
            <w:r>
              <w:t>consent</w:t>
            </w:r>
            <w:r>
              <w:rPr>
                <w:spacing w:val="-5"/>
              </w:rPr>
              <w:t xml:space="preserve"> </w:t>
            </w:r>
            <w:r>
              <w:t>forms and</w:t>
            </w:r>
            <w:r>
              <w:rPr>
                <w:spacing w:val="-5"/>
              </w:rPr>
              <w:t xml:space="preserve"> </w:t>
            </w:r>
            <w:r>
              <w:t>sharing</w:t>
            </w:r>
            <w:r>
              <w:rPr>
                <w:spacing w:val="-4"/>
              </w:rPr>
              <w:t xml:space="preserve"> </w:t>
            </w:r>
            <w:r>
              <w:t>eligibility</w:t>
            </w:r>
            <w:r>
              <w:rPr>
                <w:spacing w:val="-2"/>
              </w:rPr>
              <w:t xml:space="preserve"> </w:t>
            </w:r>
            <w:r>
              <w:t>data</w:t>
            </w:r>
            <w:r>
              <w:rPr>
                <w:spacing w:val="-8"/>
              </w:rPr>
              <w:t xml:space="preserve"> </w:t>
            </w:r>
            <w:r>
              <w:t>with</w:t>
            </w:r>
            <w:r>
              <w:rPr>
                <w:spacing w:val="-4"/>
              </w:rPr>
              <w:t xml:space="preserve"> </w:t>
            </w:r>
            <w:r>
              <w:t>Part</w:t>
            </w:r>
            <w:r>
              <w:rPr>
                <w:spacing w:val="-2"/>
              </w:rPr>
              <w:t xml:space="preserve"> </w:t>
            </w:r>
            <w:r>
              <w:t>A</w:t>
            </w:r>
            <w:r>
              <w:rPr>
                <w:spacing w:val="-3"/>
              </w:rPr>
              <w:t xml:space="preserve"> </w:t>
            </w:r>
            <w:r w:rsidR="007D135B">
              <w:rPr>
                <w:spacing w:val="-2"/>
              </w:rPr>
              <w:t>Subrecipients</w:t>
            </w:r>
            <w:r>
              <w:rPr>
                <w:spacing w:val="-2"/>
              </w:rPr>
              <w:t>/services</w:t>
            </w:r>
          </w:p>
        </w:tc>
      </w:tr>
    </w:tbl>
    <w:p w14:paraId="680F8AFC" w14:textId="77777777" w:rsidR="00C44576" w:rsidRDefault="00C44576">
      <w:pPr>
        <w:spacing w:before="102"/>
        <w:ind w:left="120"/>
        <w:rPr>
          <w:sz w:val="20"/>
        </w:rPr>
      </w:pPr>
      <w:r>
        <w:rPr>
          <w:sz w:val="20"/>
          <w:vertAlign w:val="superscript"/>
        </w:rPr>
        <w:t>1</w:t>
      </w:r>
      <w:r>
        <w:rPr>
          <w:spacing w:val="-9"/>
          <w:sz w:val="20"/>
        </w:rPr>
        <w:t xml:space="preserve"> </w:t>
      </w:r>
      <w:r>
        <w:rPr>
          <w:sz w:val="20"/>
        </w:rPr>
        <w:t>Sections</w:t>
      </w:r>
      <w:r>
        <w:rPr>
          <w:spacing w:val="-6"/>
          <w:sz w:val="20"/>
        </w:rPr>
        <w:t xml:space="preserve"> </w:t>
      </w:r>
      <w:r>
        <w:rPr>
          <w:sz w:val="20"/>
        </w:rPr>
        <w:t>2605(a)(6),</w:t>
      </w:r>
      <w:r>
        <w:rPr>
          <w:spacing w:val="-6"/>
          <w:sz w:val="20"/>
        </w:rPr>
        <w:t xml:space="preserve"> </w:t>
      </w:r>
      <w:r>
        <w:rPr>
          <w:sz w:val="20"/>
        </w:rPr>
        <w:t>2617(b)(7)(F),</w:t>
      </w:r>
      <w:r>
        <w:rPr>
          <w:spacing w:val="-7"/>
          <w:sz w:val="20"/>
        </w:rPr>
        <w:t xml:space="preserve"> </w:t>
      </w:r>
      <w:r>
        <w:rPr>
          <w:sz w:val="20"/>
        </w:rPr>
        <w:t>2664(f)(1)</w:t>
      </w:r>
      <w:r>
        <w:rPr>
          <w:spacing w:val="-7"/>
          <w:sz w:val="20"/>
        </w:rPr>
        <w:t xml:space="preserve"> </w:t>
      </w:r>
      <w:r>
        <w:rPr>
          <w:sz w:val="20"/>
        </w:rPr>
        <w:t>and</w:t>
      </w:r>
      <w:r>
        <w:rPr>
          <w:spacing w:val="-6"/>
          <w:sz w:val="20"/>
        </w:rPr>
        <w:t xml:space="preserve"> </w:t>
      </w:r>
      <w:r>
        <w:rPr>
          <w:sz w:val="20"/>
        </w:rPr>
        <w:t>2671(</w:t>
      </w:r>
      <w:proofErr w:type="spellStart"/>
      <w:r>
        <w:rPr>
          <w:sz w:val="20"/>
        </w:rPr>
        <w:t>i</w:t>
      </w:r>
      <w:proofErr w:type="spellEnd"/>
      <w:r>
        <w:rPr>
          <w:sz w:val="20"/>
        </w:rPr>
        <w:t>)</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Public</w:t>
      </w:r>
      <w:r>
        <w:rPr>
          <w:spacing w:val="-7"/>
          <w:sz w:val="20"/>
        </w:rPr>
        <w:t xml:space="preserve"> </w:t>
      </w:r>
      <w:r>
        <w:rPr>
          <w:sz w:val="20"/>
        </w:rPr>
        <w:t>Health</w:t>
      </w:r>
      <w:r>
        <w:rPr>
          <w:spacing w:val="-7"/>
          <w:sz w:val="20"/>
        </w:rPr>
        <w:t xml:space="preserve"> </w:t>
      </w:r>
      <w:r>
        <w:rPr>
          <w:sz w:val="20"/>
        </w:rPr>
        <w:t>Service</w:t>
      </w:r>
      <w:r>
        <w:rPr>
          <w:spacing w:val="-8"/>
          <w:sz w:val="20"/>
        </w:rPr>
        <w:t xml:space="preserve"> </w:t>
      </w:r>
      <w:r>
        <w:rPr>
          <w:sz w:val="20"/>
        </w:rPr>
        <w:t>(PHS)</w:t>
      </w:r>
      <w:r>
        <w:rPr>
          <w:spacing w:val="-8"/>
          <w:sz w:val="20"/>
        </w:rPr>
        <w:t xml:space="preserve"> </w:t>
      </w:r>
      <w:r>
        <w:rPr>
          <w:spacing w:val="-5"/>
          <w:sz w:val="20"/>
        </w:rPr>
        <w:t>Act</w:t>
      </w:r>
    </w:p>
    <w:p w14:paraId="3753CEE6" w14:textId="77777777" w:rsidR="00C44576" w:rsidRDefault="00C44576">
      <w:pPr>
        <w:rPr>
          <w:sz w:val="20"/>
        </w:rPr>
        <w:sectPr w:rsidR="00C44576" w:rsidSect="00C44576">
          <w:pgSz w:w="12240" w:h="15840"/>
          <w:pgMar w:top="960" w:right="460" w:bottom="900" w:left="600" w:header="0" w:footer="712" w:gutter="0"/>
          <w:cols w:space="720"/>
        </w:sectPr>
      </w:pPr>
    </w:p>
    <w:tbl>
      <w:tblPr>
        <w:tblpPr w:leftFromText="180" w:rightFromText="180" w:vertAnchor="text" w:horzAnchor="margin"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65A32A81" w14:textId="77777777" w:rsidTr="00D67EB7">
        <w:trPr>
          <w:trHeight w:val="268"/>
        </w:trPr>
        <w:tc>
          <w:tcPr>
            <w:tcW w:w="5395" w:type="dxa"/>
          </w:tcPr>
          <w:p w14:paraId="25350FDE" w14:textId="77777777" w:rsidR="00C44576" w:rsidRDefault="00C44576" w:rsidP="00D67EB7">
            <w:pPr>
              <w:pStyle w:val="TableParagraph"/>
              <w:spacing w:line="248" w:lineRule="exact"/>
              <w:rPr>
                <w:b/>
              </w:rPr>
            </w:pPr>
            <w:r>
              <w:rPr>
                <w:b/>
                <w:spacing w:val="-2"/>
              </w:rPr>
              <w:lastRenderedPageBreak/>
              <w:t>Standard</w:t>
            </w:r>
          </w:p>
        </w:tc>
        <w:tc>
          <w:tcPr>
            <w:tcW w:w="5395" w:type="dxa"/>
          </w:tcPr>
          <w:p w14:paraId="7FAE87F8" w14:textId="77777777" w:rsidR="00C44576" w:rsidRDefault="00C44576" w:rsidP="00D67EB7">
            <w:pPr>
              <w:pStyle w:val="TableParagraph"/>
              <w:spacing w:line="248" w:lineRule="exact"/>
              <w:rPr>
                <w:b/>
              </w:rPr>
            </w:pPr>
            <w:r>
              <w:rPr>
                <w:b/>
                <w:spacing w:val="-2"/>
              </w:rPr>
              <w:t>Measure</w:t>
            </w:r>
          </w:p>
        </w:tc>
      </w:tr>
      <w:tr w:rsidR="00C44576" w14:paraId="4F283D26" w14:textId="77777777" w:rsidTr="00D67EB7">
        <w:trPr>
          <w:trHeight w:val="6882"/>
        </w:trPr>
        <w:tc>
          <w:tcPr>
            <w:tcW w:w="5395" w:type="dxa"/>
          </w:tcPr>
          <w:p w14:paraId="3FA288FB" w14:textId="177D3A2F" w:rsidR="00C44576" w:rsidRDefault="00C44576" w:rsidP="00454857">
            <w:pPr>
              <w:pStyle w:val="TableParagraph"/>
              <w:numPr>
                <w:ilvl w:val="0"/>
                <w:numId w:val="63"/>
              </w:numPr>
              <w:tabs>
                <w:tab w:val="left" w:pos="828"/>
              </w:tabs>
              <w:spacing w:line="256" w:lineRule="auto"/>
              <w:ind w:right="114"/>
            </w:pPr>
            <w:r>
              <w:rPr>
                <w:color w:val="231F20"/>
              </w:rPr>
              <w:t xml:space="preserve">Upload completed client </w:t>
            </w:r>
            <w:r>
              <w:rPr>
                <w:b/>
                <w:color w:val="231F20"/>
              </w:rPr>
              <w:t xml:space="preserve">Consent to Receive Services Form, </w:t>
            </w:r>
            <w:r>
              <w:rPr>
                <w:color w:val="231F20"/>
              </w:rPr>
              <w:t xml:space="preserve">which is </w:t>
            </w:r>
            <w:r w:rsidR="00447202">
              <w:rPr>
                <w:color w:val="231F20"/>
              </w:rPr>
              <w:t>subrecipient</w:t>
            </w:r>
            <w:r>
              <w:rPr>
                <w:color w:val="231F20"/>
              </w:rPr>
              <w:t xml:space="preserve"> specific and collected</w:t>
            </w:r>
            <w:r>
              <w:rPr>
                <w:color w:val="231F20"/>
                <w:spacing w:val="-7"/>
              </w:rPr>
              <w:t xml:space="preserve"> </w:t>
            </w:r>
            <w:r>
              <w:rPr>
                <w:color w:val="231F20"/>
              </w:rPr>
              <w:t>at</w:t>
            </w:r>
            <w:r>
              <w:rPr>
                <w:color w:val="231F20"/>
                <w:spacing w:val="-5"/>
              </w:rPr>
              <w:t xml:space="preserve"> </w:t>
            </w:r>
            <w:r>
              <w:rPr>
                <w:color w:val="231F20"/>
              </w:rPr>
              <w:t>intake</w:t>
            </w:r>
            <w:r>
              <w:rPr>
                <w:color w:val="231F20"/>
                <w:spacing w:val="-5"/>
              </w:rPr>
              <w:t xml:space="preserve"> </w:t>
            </w:r>
            <w:r>
              <w:rPr>
                <w:color w:val="231F20"/>
              </w:rPr>
              <w:t>(</w:t>
            </w:r>
            <w:r>
              <w:rPr>
                <w:b/>
                <w:color w:val="231F20"/>
              </w:rPr>
              <w:t>see</w:t>
            </w:r>
            <w:r>
              <w:rPr>
                <w:b/>
                <w:color w:val="231F20"/>
                <w:spacing w:val="-7"/>
              </w:rPr>
              <w:t xml:space="preserve"> </w:t>
            </w:r>
            <w:r>
              <w:rPr>
                <w:b/>
                <w:color w:val="231F20"/>
              </w:rPr>
              <w:t>Standard</w:t>
            </w:r>
            <w:r>
              <w:rPr>
                <w:b/>
                <w:color w:val="231F20"/>
                <w:spacing w:val="-7"/>
              </w:rPr>
              <w:t xml:space="preserve"> </w:t>
            </w:r>
            <w:r>
              <w:rPr>
                <w:b/>
                <w:color w:val="231F20"/>
              </w:rPr>
              <w:t>2.1-Intake</w:t>
            </w:r>
            <w:r>
              <w:rPr>
                <w:color w:val="231F20"/>
              </w:rPr>
              <w:t>);</w:t>
            </w:r>
            <w:r>
              <w:rPr>
                <w:color w:val="231F20"/>
                <w:spacing w:val="-7"/>
              </w:rPr>
              <w:t xml:space="preserve"> </w:t>
            </w:r>
            <w:r>
              <w:rPr>
                <w:color w:val="231F20"/>
              </w:rPr>
              <w:t>and</w:t>
            </w:r>
          </w:p>
          <w:p w14:paraId="596DD129" w14:textId="77777777" w:rsidR="00C44576" w:rsidRDefault="00C44576" w:rsidP="00D67EB7">
            <w:pPr>
              <w:pStyle w:val="TableParagraph"/>
              <w:spacing w:before="8"/>
              <w:rPr>
                <w:sz w:val="23"/>
              </w:rPr>
            </w:pPr>
          </w:p>
          <w:p w14:paraId="64FDF2C6" w14:textId="3A2DC8D5" w:rsidR="00C44576" w:rsidRDefault="00C44576" w:rsidP="00454857">
            <w:pPr>
              <w:pStyle w:val="TableParagraph"/>
              <w:numPr>
                <w:ilvl w:val="0"/>
                <w:numId w:val="63"/>
              </w:numPr>
              <w:tabs>
                <w:tab w:val="left" w:pos="828"/>
              </w:tabs>
              <w:spacing w:line="256" w:lineRule="auto"/>
              <w:ind w:right="219" w:hanging="361"/>
            </w:pPr>
            <w:r>
              <w:rPr>
                <w:color w:val="231F20"/>
              </w:rPr>
              <w:t xml:space="preserve">Complete and upload the </w:t>
            </w:r>
            <w:r>
              <w:rPr>
                <w:b/>
                <w:color w:val="231F20"/>
              </w:rPr>
              <w:t xml:space="preserve">Consent and Authorization to Share Information Form </w:t>
            </w:r>
            <w:r>
              <w:rPr>
                <w:color w:val="231F20"/>
              </w:rPr>
              <w:t>developed for the Data Sharing and Eligibility Module</w:t>
            </w:r>
            <w:r>
              <w:rPr>
                <w:i/>
                <w:color w:val="231F20"/>
              </w:rPr>
              <w:t>.</w:t>
            </w:r>
            <w:r>
              <w:rPr>
                <w:i/>
                <w:color w:val="231F20"/>
                <w:spacing w:val="-7"/>
              </w:rPr>
              <w:t xml:space="preserve"> </w:t>
            </w:r>
            <w:r>
              <w:rPr>
                <w:color w:val="231F20"/>
              </w:rPr>
              <w:t>Please</w:t>
            </w:r>
            <w:r>
              <w:rPr>
                <w:color w:val="231F20"/>
                <w:spacing w:val="-3"/>
              </w:rPr>
              <w:t xml:space="preserve"> </w:t>
            </w:r>
            <w:r>
              <w:rPr>
                <w:color w:val="231F20"/>
              </w:rPr>
              <w:t>note</w:t>
            </w:r>
            <w:r>
              <w:rPr>
                <w:color w:val="231F20"/>
                <w:spacing w:val="-6"/>
              </w:rPr>
              <w:t xml:space="preserve"> </w:t>
            </w:r>
            <w:r>
              <w:rPr>
                <w:color w:val="231F20"/>
              </w:rPr>
              <w:t>that</w:t>
            </w:r>
            <w:r>
              <w:rPr>
                <w:color w:val="231F20"/>
                <w:spacing w:val="-6"/>
              </w:rPr>
              <w:t xml:space="preserve"> </w:t>
            </w:r>
            <w:r>
              <w:rPr>
                <w:color w:val="231F20"/>
              </w:rPr>
              <w:t>if</w:t>
            </w:r>
            <w:r>
              <w:rPr>
                <w:color w:val="231F20"/>
                <w:spacing w:val="-6"/>
              </w:rPr>
              <w:t xml:space="preserve"> </w:t>
            </w:r>
            <w:r>
              <w:rPr>
                <w:color w:val="231F20"/>
              </w:rPr>
              <w:t>the</w:t>
            </w:r>
            <w:r>
              <w:rPr>
                <w:color w:val="231F20"/>
                <w:spacing w:val="-3"/>
              </w:rPr>
              <w:t xml:space="preserve"> </w:t>
            </w:r>
            <w:r>
              <w:rPr>
                <w:color w:val="231F20"/>
              </w:rPr>
              <w:t>client</w:t>
            </w:r>
            <w:r>
              <w:rPr>
                <w:color w:val="231F20"/>
                <w:spacing w:val="-3"/>
              </w:rPr>
              <w:t xml:space="preserve"> </w:t>
            </w:r>
            <w:r>
              <w:rPr>
                <w:color w:val="231F20"/>
              </w:rPr>
              <w:t>declines</w:t>
            </w:r>
            <w:r>
              <w:rPr>
                <w:color w:val="231F20"/>
                <w:spacing w:val="-4"/>
              </w:rPr>
              <w:t xml:space="preserve"> </w:t>
            </w:r>
            <w:r>
              <w:rPr>
                <w:color w:val="231F20"/>
              </w:rPr>
              <w:t xml:space="preserve">to authorize sharing, the information cannot be shared, and each </w:t>
            </w:r>
            <w:r w:rsidR="00447202">
              <w:rPr>
                <w:color w:val="231F20"/>
              </w:rPr>
              <w:t>subrecipient</w:t>
            </w:r>
            <w:r>
              <w:rPr>
                <w:color w:val="231F20"/>
              </w:rPr>
              <w:t xml:space="preserve"> will have to verify eligibility through</w:t>
            </w:r>
            <w:r>
              <w:rPr>
                <w:color w:val="231F20"/>
                <w:spacing w:val="-1"/>
              </w:rPr>
              <w:t xml:space="preserve"> </w:t>
            </w:r>
            <w:r>
              <w:rPr>
                <w:color w:val="231F20"/>
              </w:rPr>
              <w:t>a separate process</w:t>
            </w:r>
            <w:r>
              <w:rPr>
                <w:color w:val="231F20"/>
                <w:spacing w:val="-1"/>
              </w:rPr>
              <w:t xml:space="preserve"> </w:t>
            </w:r>
            <w:r>
              <w:rPr>
                <w:color w:val="231F20"/>
              </w:rPr>
              <w:t>or</w:t>
            </w:r>
            <w:r>
              <w:rPr>
                <w:color w:val="231F20"/>
                <w:spacing w:val="-2"/>
              </w:rPr>
              <w:t xml:space="preserve"> </w:t>
            </w:r>
            <w:r>
              <w:rPr>
                <w:color w:val="231F20"/>
              </w:rPr>
              <w:t>through another method of information sharing.</w:t>
            </w:r>
          </w:p>
          <w:p w14:paraId="7D5790CF" w14:textId="77777777" w:rsidR="00C44576" w:rsidRDefault="00C44576" w:rsidP="00D67EB7">
            <w:pPr>
              <w:pStyle w:val="TableParagraph"/>
              <w:spacing w:before="10"/>
            </w:pPr>
          </w:p>
          <w:p w14:paraId="235B5135" w14:textId="52A3C9D7" w:rsidR="00C44576" w:rsidRDefault="00C44576" w:rsidP="00454857">
            <w:pPr>
              <w:pStyle w:val="TableParagraph"/>
              <w:numPr>
                <w:ilvl w:val="0"/>
                <w:numId w:val="63"/>
              </w:numPr>
              <w:tabs>
                <w:tab w:val="left" w:pos="828"/>
              </w:tabs>
              <w:spacing w:line="256" w:lineRule="auto"/>
              <w:ind w:right="99"/>
            </w:pPr>
            <w:r>
              <w:t xml:space="preserve">The purpose of this </w:t>
            </w:r>
            <w:r>
              <w:rPr>
                <w:b/>
                <w:color w:val="231F20"/>
              </w:rPr>
              <w:t>Consent and Authorization</w:t>
            </w:r>
            <w:r>
              <w:rPr>
                <w:b/>
                <w:color w:val="231F20"/>
                <w:spacing w:val="40"/>
              </w:rPr>
              <w:t xml:space="preserve"> </w:t>
            </w:r>
            <w:r>
              <w:rPr>
                <w:b/>
                <w:color w:val="231F20"/>
              </w:rPr>
              <w:t>to</w:t>
            </w:r>
            <w:r>
              <w:rPr>
                <w:b/>
                <w:color w:val="231F20"/>
                <w:spacing w:val="-4"/>
              </w:rPr>
              <w:t xml:space="preserve"> </w:t>
            </w:r>
            <w:r>
              <w:rPr>
                <w:b/>
                <w:color w:val="231F20"/>
              </w:rPr>
              <w:t>Share</w:t>
            </w:r>
            <w:r>
              <w:rPr>
                <w:b/>
                <w:color w:val="231F20"/>
                <w:spacing w:val="-6"/>
              </w:rPr>
              <w:t xml:space="preserve"> </w:t>
            </w:r>
            <w:r>
              <w:rPr>
                <w:b/>
                <w:color w:val="231F20"/>
              </w:rPr>
              <w:t>Information</w:t>
            </w:r>
            <w:r>
              <w:rPr>
                <w:b/>
                <w:color w:val="231F20"/>
                <w:spacing w:val="-4"/>
              </w:rPr>
              <w:t xml:space="preserve"> </w:t>
            </w:r>
            <w:r>
              <w:rPr>
                <w:b/>
                <w:color w:val="231F20"/>
              </w:rPr>
              <w:t>Form</w:t>
            </w:r>
            <w:r>
              <w:rPr>
                <w:b/>
                <w:color w:val="231F20"/>
                <w:spacing w:val="-5"/>
              </w:rPr>
              <w:t xml:space="preserve"> </w:t>
            </w:r>
            <w:r>
              <w:t>is</w:t>
            </w:r>
            <w:r>
              <w:rPr>
                <w:spacing w:val="-3"/>
              </w:rPr>
              <w:t xml:space="preserve"> </w:t>
            </w:r>
            <w:r>
              <w:t>to</w:t>
            </w:r>
            <w:r>
              <w:rPr>
                <w:spacing w:val="-2"/>
              </w:rPr>
              <w:t xml:space="preserve"> </w:t>
            </w:r>
            <w:r>
              <w:t>allow</w:t>
            </w:r>
            <w:r>
              <w:rPr>
                <w:spacing w:val="-5"/>
              </w:rPr>
              <w:t xml:space="preserve"> </w:t>
            </w:r>
            <w:r>
              <w:t>the</w:t>
            </w:r>
            <w:r>
              <w:rPr>
                <w:spacing w:val="-2"/>
              </w:rPr>
              <w:t xml:space="preserve"> </w:t>
            </w:r>
            <w:r>
              <w:t>sharing of</w:t>
            </w:r>
            <w:r>
              <w:rPr>
                <w:spacing w:val="-4"/>
              </w:rPr>
              <w:t xml:space="preserve"> </w:t>
            </w:r>
            <w:r>
              <w:t>individual</w:t>
            </w:r>
            <w:r>
              <w:rPr>
                <w:spacing w:val="-4"/>
              </w:rPr>
              <w:t xml:space="preserve"> </w:t>
            </w:r>
            <w:r>
              <w:t>data</w:t>
            </w:r>
            <w:r>
              <w:rPr>
                <w:spacing w:val="-6"/>
              </w:rPr>
              <w:t xml:space="preserve"> </w:t>
            </w:r>
            <w:r>
              <w:t>when</w:t>
            </w:r>
            <w:r>
              <w:rPr>
                <w:spacing w:val="-7"/>
              </w:rPr>
              <w:t xml:space="preserve"> </w:t>
            </w:r>
            <w:r>
              <w:t>seeking</w:t>
            </w:r>
            <w:r>
              <w:rPr>
                <w:spacing w:val="-5"/>
              </w:rPr>
              <w:t xml:space="preserve"> </w:t>
            </w:r>
            <w:r>
              <w:t>services</w:t>
            </w:r>
            <w:r>
              <w:rPr>
                <w:spacing w:val="-6"/>
              </w:rPr>
              <w:t xml:space="preserve"> </w:t>
            </w:r>
            <w:r>
              <w:t>at</w:t>
            </w:r>
            <w:r>
              <w:rPr>
                <w:spacing w:val="-3"/>
              </w:rPr>
              <w:t xml:space="preserve"> </w:t>
            </w:r>
            <w:r>
              <w:t>two</w:t>
            </w:r>
            <w:r>
              <w:rPr>
                <w:spacing w:val="-5"/>
              </w:rPr>
              <w:t xml:space="preserve"> </w:t>
            </w:r>
            <w:r>
              <w:t xml:space="preserve">or more </w:t>
            </w:r>
            <w:r w:rsidR="007D135B">
              <w:t>Subrecipients</w:t>
            </w:r>
            <w:r>
              <w:t>; or to revoke sharing of data if</w:t>
            </w:r>
            <w:r>
              <w:rPr>
                <w:spacing w:val="-1"/>
              </w:rPr>
              <w:t xml:space="preserve"> </w:t>
            </w:r>
            <w:r>
              <w:t xml:space="preserve">the client no longer wishes to share eligibility data with those </w:t>
            </w:r>
            <w:r w:rsidR="007D135B">
              <w:t>Subrecipients</w:t>
            </w:r>
            <w:r>
              <w:t xml:space="preserve">. </w:t>
            </w:r>
            <w:r>
              <w:rPr>
                <w:b/>
                <w:u w:val="single"/>
              </w:rPr>
              <w:t>This consent will remain</w:t>
            </w:r>
            <w:r>
              <w:rPr>
                <w:b/>
              </w:rPr>
              <w:t xml:space="preserve"> </w:t>
            </w:r>
            <w:r>
              <w:rPr>
                <w:b/>
                <w:u w:val="single"/>
              </w:rPr>
              <w:t>valid for one year or until revoked by the client.</w:t>
            </w:r>
            <w:r>
              <w:rPr>
                <w:b/>
              </w:rPr>
              <w:t xml:space="preserve"> </w:t>
            </w:r>
            <w:r>
              <w:t>If the client wishes to revoke their consent form, they must</w:t>
            </w:r>
            <w:r>
              <w:rPr>
                <w:spacing w:val="-1"/>
              </w:rPr>
              <w:t xml:space="preserve"> </w:t>
            </w:r>
            <w:r>
              <w:t>do so in</w:t>
            </w:r>
            <w:r>
              <w:rPr>
                <w:spacing w:val="-2"/>
              </w:rPr>
              <w:t xml:space="preserve"> </w:t>
            </w:r>
            <w:r>
              <w:t>writing</w:t>
            </w:r>
            <w:r>
              <w:rPr>
                <w:spacing w:val="-2"/>
              </w:rPr>
              <w:t xml:space="preserve"> </w:t>
            </w:r>
            <w:r>
              <w:t>and must resubmit the consent form indicating their revocation to an</w:t>
            </w:r>
          </w:p>
          <w:p w14:paraId="01472969" w14:textId="70833177" w:rsidR="00C44576" w:rsidRDefault="00447202" w:rsidP="00D67EB7">
            <w:pPr>
              <w:pStyle w:val="TableParagraph"/>
              <w:spacing w:line="261" w:lineRule="exact"/>
              <w:ind w:left="827"/>
            </w:pPr>
            <w:r>
              <w:t>subrecipient</w:t>
            </w:r>
            <w:r w:rsidR="00C44576">
              <w:rPr>
                <w:spacing w:val="-4"/>
              </w:rPr>
              <w:t xml:space="preserve"> </w:t>
            </w:r>
            <w:r w:rsidR="00C44576">
              <w:t>within</w:t>
            </w:r>
            <w:r w:rsidR="00C44576">
              <w:rPr>
                <w:spacing w:val="-3"/>
              </w:rPr>
              <w:t xml:space="preserve"> </w:t>
            </w:r>
            <w:r w:rsidR="00C44576">
              <w:t>the</w:t>
            </w:r>
            <w:r w:rsidR="00C44576">
              <w:rPr>
                <w:spacing w:val="-4"/>
              </w:rPr>
              <w:t xml:space="preserve"> </w:t>
            </w:r>
            <w:r w:rsidR="00C44576">
              <w:rPr>
                <w:spacing w:val="-2"/>
              </w:rPr>
              <w:t>system.</w:t>
            </w:r>
          </w:p>
        </w:tc>
        <w:tc>
          <w:tcPr>
            <w:tcW w:w="5395" w:type="dxa"/>
          </w:tcPr>
          <w:p w14:paraId="220C5BBE" w14:textId="77777777" w:rsidR="00C44576" w:rsidRDefault="00C44576" w:rsidP="00D67EB7">
            <w:pPr>
              <w:pStyle w:val="TableParagraph"/>
            </w:pPr>
          </w:p>
        </w:tc>
      </w:tr>
    </w:tbl>
    <w:p w14:paraId="55BEB7D4" w14:textId="77777777" w:rsidR="00C44576" w:rsidRDefault="00C44576">
      <w:pPr>
        <w:sectPr w:rsidR="00C44576" w:rsidSect="00C44576">
          <w:pgSz w:w="12240" w:h="15840"/>
          <w:pgMar w:top="960" w:right="460" w:bottom="940" w:left="600" w:header="0" w:footer="712" w:gutter="0"/>
          <w:cols w:space="720"/>
        </w:sectPr>
      </w:pPr>
    </w:p>
    <w:p w14:paraId="109F1A15" w14:textId="77777777" w:rsidR="00C44576" w:rsidRDefault="00C44576">
      <w:pPr>
        <w:sectPr w:rsidR="00C44576" w:rsidSect="00C44576">
          <w:pgSz w:w="12240" w:h="15840"/>
          <w:pgMar w:top="960" w:right="460" w:bottom="940" w:left="600" w:header="0" w:footer="712" w:gutter="0"/>
          <w:cols w:space="720"/>
        </w:sectPr>
      </w:pPr>
    </w:p>
    <w:p w14:paraId="42B857D8" w14:textId="77777777" w:rsidR="00C44576" w:rsidRDefault="00C44576" w:rsidP="00454857">
      <w:pPr>
        <w:pStyle w:val="Heading3"/>
        <w:numPr>
          <w:ilvl w:val="0"/>
          <w:numId w:val="67"/>
        </w:numPr>
        <w:tabs>
          <w:tab w:val="left" w:pos="536"/>
        </w:tabs>
        <w:spacing w:before="31"/>
        <w:ind w:left="535" w:hanging="416"/>
      </w:pPr>
      <w:bookmarkStart w:id="18" w:name="2.0_Intake,_Discharge,_Transition_&amp;_Case"/>
      <w:bookmarkStart w:id="19" w:name="_Toc176982267"/>
      <w:bookmarkEnd w:id="18"/>
      <w:r>
        <w:lastRenderedPageBreak/>
        <w:t>Intake,</w:t>
      </w:r>
      <w:r>
        <w:rPr>
          <w:spacing w:val="-4"/>
        </w:rPr>
        <w:t xml:space="preserve"> </w:t>
      </w:r>
      <w:r>
        <w:t>Discharge,</w:t>
      </w:r>
      <w:r>
        <w:rPr>
          <w:spacing w:val="-6"/>
        </w:rPr>
        <w:t xml:space="preserve"> </w:t>
      </w:r>
      <w:r>
        <w:t>Transition</w:t>
      </w:r>
      <w:r>
        <w:rPr>
          <w:spacing w:val="-4"/>
        </w:rPr>
        <w:t xml:space="preserve"> </w:t>
      </w:r>
      <w:r>
        <w:t>&amp;</w:t>
      </w:r>
      <w:r>
        <w:rPr>
          <w:spacing w:val="-3"/>
        </w:rPr>
        <w:t xml:space="preserve"> </w:t>
      </w:r>
      <w:r>
        <w:t>Case</w:t>
      </w:r>
      <w:r>
        <w:rPr>
          <w:spacing w:val="-3"/>
        </w:rPr>
        <w:t xml:space="preserve"> </w:t>
      </w:r>
      <w:r>
        <w:rPr>
          <w:spacing w:val="-2"/>
        </w:rPr>
        <w:t>Closure</w:t>
      </w:r>
      <w:bookmarkEnd w:id="19"/>
    </w:p>
    <w:p w14:paraId="350EC67F" w14:textId="740DA5CD" w:rsidR="00C44576" w:rsidRDefault="00DC51FE">
      <w:pPr>
        <w:pStyle w:val="Heading5"/>
      </w:pPr>
      <w:r>
        <w:t>RWS</w:t>
      </w:r>
      <w:r w:rsidR="00C44576">
        <w:rPr>
          <w:spacing w:val="-2"/>
        </w:rPr>
        <w:t xml:space="preserve"> Description:</w:t>
      </w:r>
    </w:p>
    <w:p w14:paraId="12E1C57D" w14:textId="4A9EA82D" w:rsidR="00C44576" w:rsidRDefault="00C44576">
      <w:pPr>
        <w:pStyle w:val="BodyText"/>
        <w:spacing w:before="180" w:line="259" w:lineRule="auto"/>
        <w:ind w:left="119" w:right="277"/>
      </w:pPr>
      <w:r>
        <w:t xml:space="preserve">Providers are responsible for educating clients of their rights and responsibilities, confidentiality policies, and informing clients of the </w:t>
      </w:r>
      <w:r w:rsidR="00447202">
        <w:t>subrecipient</w:t>
      </w:r>
      <w:r>
        <w:t>’s grievance policy for all Ryan White Part A funded services at the time of intake and on an annual basis</w:t>
      </w:r>
      <w:r>
        <w:rPr>
          <w:spacing w:val="-2"/>
        </w:rPr>
        <w:t xml:space="preserve"> </w:t>
      </w:r>
      <w:r>
        <w:t>thereafter.</w:t>
      </w:r>
      <w:r>
        <w:rPr>
          <w:spacing w:val="-2"/>
        </w:rPr>
        <w:t xml:space="preserve"> </w:t>
      </w:r>
      <w:r>
        <w:t>Additionally,</w:t>
      </w:r>
      <w:r>
        <w:rPr>
          <w:spacing w:val="-2"/>
        </w:rPr>
        <w:t xml:space="preserve"> </w:t>
      </w:r>
      <w:r>
        <w:t>all</w:t>
      </w:r>
      <w:r>
        <w:rPr>
          <w:spacing w:val="-2"/>
        </w:rPr>
        <w:t xml:space="preserve"> </w:t>
      </w:r>
      <w:r>
        <w:t>clients</w:t>
      </w:r>
      <w:r>
        <w:rPr>
          <w:spacing w:val="-4"/>
        </w:rPr>
        <w:t xml:space="preserve"> </w:t>
      </w:r>
      <w:r>
        <w:t>must</w:t>
      </w:r>
      <w:r>
        <w:rPr>
          <w:spacing w:val="-4"/>
        </w:rPr>
        <w:t xml:space="preserve"> </w:t>
      </w:r>
      <w:r>
        <w:t>receive</w:t>
      </w:r>
      <w:r>
        <w:rPr>
          <w:spacing w:val="-1"/>
        </w:rPr>
        <w:t xml:space="preserve"> </w:t>
      </w:r>
      <w:r>
        <w:t>a</w:t>
      </w:r>
      <w:r>
        <w:rPr>
          <w:spacing w:val="-4"/>
        </w:rPr>
        <w:t xml:space="preserve"> </w:t>
      </w:r>
      <w:r>
        <w:t>general</w:t>
      </w:r>
      <w:r>
        <w:rPr>
          <w:spacing w:val="-2"/>
        </w:rPr>
        <w:t xml:space="preserve"> </w:t>
      </w:r>
      <w:r>
        <w:t>needs</w:t>
      </w:r>
      <w:r>
        <w:rPr>
          <w:spacing w:val="-1"/>
        </w:rPr>
        <w:t xml:space="preserve"> </w:t>
      </w:r>
      <w:r>
        <w:t>assessment</w:t>
      </w:r>
      <w:r>
        <w:rPr>
          <w:spacing w:val="-6"/>
        </w:rPr>
        <w:t xml:space="preserve"> </w:t>
      </w:r>
      <w:r>
        <w:rPr>
          <w:color w:val="242424"/>
          <w:shd w:val="clear" w:color="auto" w:fill="FFFFFF"/>
        </w:rPr>
        <w:t>14 business days</w:t>
      </w:r>
      <w:r>
        <w:t xml:space="preserve"> from</w:t>
      </w:r>
      <w:r>
        <w:rPr>
          <w:spacing w:val="-1"/>
        </w:rPr>
        <w:t xml:space="preserve"> </w:t>
      </w:r>
      <w:r>
        <w:t>the</w:t>
      </w:r>
      <w:r>
        <w:rPr>
          <w:spacing w:val="-4"/>
        </w:rPr>
        <w:t xml:space="preserve"> </w:t>
      </w:r>
      <w:r>
        <w:t>initial</w:t>
      </w:r>
      <w:r>
        <w:rPr>
          <w:spacing w:val="-2"/>
        </w:rPr>
        <w:t xml:space="preserve"> </w:t>
      </w:r>
      <w:r>
        <w:t>engagement.</w:t>
      </w:r>
      <w:r>
        <w:rPr>
          <w:spacing w:val="-2"/>
        </w:rPr>
        <w:t xml:space="preserve"> </w:t>
      </w:r>
      <w:r>
        <w:t>If a client is discharged or a case closure occurs, the provider must reasonably attempt to contact the client to inform the client of their pending discharge/case closure.</w:t>
      </w:r>
    </w:p>
    <w:p w14:paraId="7A620D98" w14:textId="77777777" w:rsidR="00C44576" w:rsidRDefault="00C44576">
      <w:pPr>
        <w:pStyle w:val="BodyText"/>
        <w:spacing w:before="12"/>
        <w:rPr>
          <w:sz w:val="1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31A9C803" w14:textId="77777777">
        <w:trPr>
          <w:trHeight w:val="270"/>
        </w:trPr>
        <w:tc>
          <w:tcPr>
            <w:tcW w:w="5395" w:type="dxa"/>
          </w:tcPr>
          <w:p w14:paraId="1EB08179" w14:textId="77777777" w:rsidR="00C44576" w:rsidRDefault="00C44576">
            <w:pPr>
              <w:pStyle w:val="TableParagraph"/>
              <w:spacing w:before="1" w:line="249" w:lineRule="exact"/>
              <w:rPr>
                <w:b/>
              </w:rPr>
            </w:pPr>
            <w:r>
              <w:rPr>
                <w:b/>
                <w:spacing w:val="-2"/>
              </w:rPr>
              <w:t>Standard</w:t>
            </w:r>
          </w:p>
        </w:tc>
        <w:tc>
          <w:tcPr>
            <w:tcW w:w="5395" w:type="dxa"/>
          </w:tcPr>
          <w:p w14:paraId="7463BF2B" w14:textId="77777777" w:rsidR="00C44576" w:rsidRDefault="00C44576">
            <w:pPr>
              <w:pStyle w:val="TableParagraph"/>
              <w:spacing w:before="1" w:line="249" w:lineRule="exact"/>
              <w:rPr>
                <w:b/>
              </w:rPr>
            </w:pPr>
            <w:r>
              <w:rPr>
                <w:b/>
                <w:spacing w:val="-2"/>
              </w:rPr>
              <w:t>Measure</w:t>
            </w:r>
          </w:p>
        </w:tc>
      </w:tr>
      <w:tr w:rsidR="00C44576" w14:paraId="6F5D5054" w14:textId="77777777">
        <w:trPr>
          <w:trHeight w:val="5102"/>
        </w:trPr>
        <w:tc>
          <w:tcPr>
            <w:tcW w:w="5395" w:type="dxa"/>
          </w:tcPr>
          <w:p w14:paraId="596AEA70" w14:textId="77777777" w:rsidR="00C44576" w:rsidRDefault="00C44576">
            <w:pPr>
              <w:pStyle w:val="TableParagraph"/>
              <w:spacing w:line="267" w:lineRule="exact"/>
            </w:pPr>
            <w:r>
              <w:rPr>
                <w:u w:val="single"/>
              </w:rPr>
              <w:t xml:space="preserve">2.1 </w:t>
            </w:r>
            <w:r>
              <w:rPr>
                <w:spacing w:val="-2"/>
                <w:u w:val="single"/>
              </w:rPr>
              <w:t>Intake</w:t>
            </w:r>
          </w:p>
          <w:p w14:paraId="75B0B23C" w14:textId="43A6A62E" w:rsidR="00C44576" w:rsidRDefault="00C44576">
            <w:pPr>
              <w:pStyle w:val="TableParagraph"/>
              <w:ind w:left="106" w:right="117"/>
            </w:pPr>
            <w:r>
              <w:t xml:space="preserve">Within </w:t>
            </w:r>
            <w:r>
              <w:rPr>
                <w:color w:val="242424"/>
                <w:shd w:val="clear" w:color="auto" w:fill="FFFFFF"/>
              </w:rPr>
              <w:t>14 business days</w:t>
            </w:r>
            <w:r>
              <w:t xml:space="preserve"> of initial contact with a client, the </w:t>
            </w:r>
            <w:r w:rsidR="00447202">
              <w:t>subrecipient</w:t>
            </w:r>
            <w:r>
              <w:t xml:space="preserve"> must perform an intake. Intakes must include the collection of identifying information and the review and completion of the Confidentiality Policy and Client Grievance Procedures forms, the Client Rights and Responsibilities form, and the Consent to Receive</w:t>
            </w:r>
            <w:r>
              <w:rPr>
                <w:spacing w:val="40"/>
              </w:rPr>
              <w:t xml:space="preserve"> </w:t>
            </w:r>
            <w:r>
              <w:t>Services</w:t>
            </w:r>
            <w:r>
              <w:rPr>
                <w:spacing w:val="-4"/>
              </w:rPr>
              <w:t xml:space="preserve"> </w:t>
            </w:r>
            <w:r>
              <w:t>form.</w:t>
            </w:r>
            <w:r>
              <w:rPr>
                <w:spacing w:val="-7"/>
              </w:rPr>
              <w:t xml:space="preserve"> </w:t>
            </w:r>
            <w:r>
              <w:t>Intakes</w:t>
            </w:r>
            <w:r>
              <w:rPr>
                <w:spacing w:val="-6"/>
              </w:rPr>
              <w:t xml:space="preserve"> </w:t>
            </w:r>
            <w:r>
              <w:t>must</w:t>
            </w:r>
            <w:r>
              <w:rPr>
                <w:spacing w:val="-3"/>
              </w:rPr>
              <w:t xml:space="preserve"> </w:t>
            </w:r>
            <w:r>
              <w:t>also</w:t>
            </w:r>
            <w:r>
              <w:rPr>
                <w:spacing w:val="-5"/>
              </w:rPr>
              <w:t xml:space="preserve"> </w:t>
            </w:r>
            <w:r>
              <w:t>include</w:t>
            </w:r>
            <w:r>
              <w:rPr>
                <w:spacing w:val="-3"/>
              </w:rPr>
              <w:t xml:space="preserve"> </w:t>
            </w:r>
            <w:r>
              <w:t>an</w:t>
            </w:r>
            <w:r>
              <w:rPr>
                <w:spacing w:val="-5"/>
              </w:rPr>
              <w:t xml:space="preserve"> </w:t>
            </w:r>
            <w:r>
              <w:t>assessment</w:t>
            </w:r>
            <w:r>
              <w:rPr>
                <w:spacing w:val="-3"/>
              </w:rPr>
              <w:t xml:space="preserve"> </w:t>
            </w:r>
            <w:r>
              <w:t>of client language needs and a plan to ensure client access to all services, materials, and communication in the client’s preferred language.</w:t>
            </w:r>
          </w:p>
          <w:p w14:paraId="16B2A90D" w14:textId="77777777" w:rsidR="00C44576" w:rsidRDefault="00C44576">
            <w:pPr>
              <w:pStyle w:val="TableParagraph"/>
              <w:spacing w:before="10"/>
              <w:rPr>
                <w:sz w:val="21"/>
              </w:rPr>
            </w:pPr>
          </w:p>
          <w:p w14:paraId="5F0C17EF" w14:textId="61BCD9D0" w:rsidR="00C44576" w:rsidRDefault="007D135B">
            <w:pPr>
              <w:pStyle w:val="TableParagraph"/>
              <w:ind w:left="106" w:right="159"/>
              <w:rPr>
                <w:i/>
              </w:rPr>
            </w:pPr>
            <w:r>
              <w:t>Subrecipients</w:t>
            </w:r>
            <w:r w:rsidR="00C44576">
              <w:t xml:space="preserve"> must work with clients to determine the best mode of service delivery for the client, based on client preference, at the time of scheduling appointments. </w:t>
            </w:r>
            <w:r w:rsidR="00C44576">
              <w:rPr>
                <w:i/>
              </w:rPr>
              <w:t xml:space="preserve">*If the </w:t>
            </w:r>
            <w:r w:rsidR="00447202">
              <w:rPr>
                <w:i/>
              </w:rPr>
              <w:t>subrecipient</w:t>
            </w:r>
            <w:r w:rsidR="00C44576">
              <w:rPr>
                <w:i/>
              </w:rPr>
              <w:t xml:space="preserve"> does not offer in-person services </w:t>
            </w:r>
            <w:proofErr w:type="gramStart"/>
            <w:r w:rsidR="00C44576">
              <w:rPr>
                <w:i/>
              </w:rPr>
              <w:t>in a given</w:t>
            </w:r>
            <w:proofErr w:type="gramEnd"/>
            <w:r w:rsidR="00C44576">
              <w:rPr>
                <w:i/>
              </w:rPr>
              <w:t xml:space="preserve"> period due to an emergency, staff will work to support client</w:t>
            </w:r>
            <w:r w:rsidR="00C44576">
              <w:rPr>
                <w:i/>
                <w:spacing w:val="-3"/>
              </w:rPr>
              <w:t xml:space="preserve"> </w:t>
            </w:r>
            <w:r w:rsidR="00C44576">
              <w:rPr>
                <w:i/>
              </w:rPr>
              <w:t>access</w:t>
            </w:r>
            <w:r w:rsidR="00C44576">
              <w:rPr>
                <w:i/>
                <w:spacing w:val="-3"/>
              </w:rPr>
              <w:t xml:space="preserve"> </w:t>
            </w:r>
            <w:r w:rsidR="00C44576">
              <w:rPr>
                <w:i/>
              </w:rPr>
              <w:t>to</w:t>
            </w:r>
            <w:r w:rsidR="00C44576">
              <w:rPr>
                <w:i/>
                <w:spacing w:val="-7"/>
              </w:rPr>
              <w:t xml:space="preserve"> </w:t>
            </w:r>
            <w:r w:rsidR="00C44576">
              <w:rPr>
                <w:i/>
              </w:rPr>
              <w:t>services</w:t>
            </w:r>
            <w:r w:rsidR="00C44576">
              <w:rPr>
                <w:i/>
                <w:spacing w:val="-6"/>
              </w:rPr>
              <w:t xml:space="preserve"> </w:t>
            </w:r>
            <w:r w:rsidR="00C44576">
              <w:rPr>
                <w:i/>
              </w:rPr>
              <w:t>via</w:t>
            </w:r>
            <w:r w:rsidR="00C44576">
              <w:rPr>
                <w:i/>
                <w:spacing w:val="-7"/>
              </w:rPr>
              <w:t xml:space="preserve"> </w:t>
            </w:r>
            <w:r w:rsidR="00C44576">
              <w:rPr>
                <w:i/>
              </w:rPr>
              <w:t>alternative</w:t>
            </w:r>
            <w:r w:rsidR="00C44576">
              <w:rPr>
                <w:i/>
                <w:spacing w:val="-6"/>
              </w:rPr>
              <w:t xml:space="preserve"> </w:t>
            </w:r>
            <w:r w:rsidR="00C44576">
              <w:rPr>
                <w:i/>
              </w:rPr>
              <w:t>service</w:t>
            </w:r>
            <w:r w:rsidR="00C44576">
              <w:rPr>
                <w:i/>
                <w:spacing w:val="-6"/>
              </w:rPr>
              <w:t xml:space="preserve"> </w:t>
            </w:r>
            <w:r w:rsidR="00C44576">
              <w:rPr>
                <w:i/>
              </w:rPr>
              <w:t>modalities.</w:t>
            </w:r>
          </w:p>
        </w:tc>
        <w:tc>
          <w:tcPr>
            <w:tcW w:w="5395" w:type="dxa"/>
          </w:tcPr>
          <w:p w14:paraId="6DFF1F36" w14:textId="77777777" w:rsidR="00C44576" w:rsidRDefault="00C44576">
            <w:pPr>
              <w:pStyle w:val="TableParagraph"/>
              <w:spacing w:before="1" w:line="237" w:lineRule="auto"/>
            </w:pPr>
            <w:r>
              <w:t>Record of intake completed, including all required components,</w:t>
            </w:r>
            <w:r>
              <w:rPr>
                <w:spacing w:val="-5"/>
              </w:rPr>
              <w:t xml:space="preserve"> </w:t>
            </w:r>
            <w:r>
              <w:t>within</w:t>
            </w:r>
            <w:r>
              <w:rPr>
                <w:spacing w:val="-4"/>
              </w:rPr>
              <w:t xml:space="preserve"> </w:t>
            </w:r>
            <w:r>
              <w:rPr>
                <w:color w:val="242424"/>
                <w:shd w:val="clear" w:color="auto" w:fill="FFFFFF"/>
              </w:rPr>
              <w:t>14 business days</w:t>
            </w:r>
            <w:r>
              <w:t xml:space="preserve"> of</w:t>
            </w:r>
            <w:r>
              <w:rPr>
                <w:spacing w:val="-3"/>
              </w:rPr>
              <w:t xml:space="preserve"> </w:t>
            </w:r>
            <w:r>
              <w:t>initial</w:t>
            </w:r>
            <w:r>
              <w:rPr>
                <w:spacing w:val="-6"/>
              </w:rPr>
              <w:t xml:space="preserve"> </w:t>
            </w:r>
            <w:r>
              <w:t>contact</w:t>
            </w:r>
            <w:r>
              <w:rPr>
                <w:spacing w:val="-5"/>
              </w:rPr>
              <w:t xml:space="preserve"> </w:t>
            </w:r>
            <w:r>
              <w:t>of</w:t>
            </w:r>
            <w:r>
              <w:rPr>
                <w:spacing w:val="-5"/>
              </w:rPr>
              <w:t xml:space="preserve"> </w:t>
            </w:r>
            <w:r>
              <w:t>the</w:t>
            </w:r>
            <w:r>
              <w:rPr>
                <w:spacing w:val="-5"/>
              </w:rPr>
              <w:t xml:space="preserve"> </w:t>
            </w:r>
            <w:r>
              <w:t>client</w:t>
            </w:r>
          </w:p>
        </w:tc>
      </w:tr>
      <w:tr w:rsidR="00C44576" w14:paraId="5FF2E493" w14:textId="77777777">
        <w:trPr>
          <w:trHeight w:val="1074"/>
        </w:trPr>
        <w:tc>
          <w:tcPr>
            <w:tcW w:w="5395" w:type="dxa"/>
          </w:tcPr>
          <w:p w14:paraId="69DF8E24" w14:textId="77777777" w:rsidR="00C44576" w:rsidRDefault="00C44576">
            <w:pPr>
              <w:pStyle w:val="TableParagraph"/>
              <w:spacing w:line="268" w:lineRule="exact"/>
            </w:pPr>
            <w:r>
              <w:rPr>
                <w:u w:val="single"/>
              </w:rPr>
              <w:t>2.2</w:t>
            </w:r>
            <w:r>
              <w:rPr>
                <w:spacing w:val="-7"/>
                <w:u w:val="single"/>
              </w:rPr>
              <w:t xml:space="preserve"> </w:t>
            </w:r>
            <w:r>
              <w:rPr>
                <w:u w:val="single"/>
              </w:rPr>
              <w:t>Confidentiality</w:t>
            </w:r>
            <w:r>
              <w:rPr>
                <w:spacing w:val="-8"/>
                <w:u w:val="single"/>
              </w:rPr>
              <w:t xml:space="preserve"> </w:t>
            </w:r>
            <w:r>
              <w:rPr>
                <w:spacing w:val="-2"/>
                <w:u w:val="single"/>
              </w:rPr>
              <w:t>Policy</w:t>
            </w:r>
          </w:p>
          <w:p w14:paraId="405CDD02" w14:textId="77777777" w:rsidR="00C44576" w:rsidRDefault="00C44576">
            <w:pPr>
              <w:pStyle w:val="TableParagraph"/>
              <w:ind w:left="108" w:hanging="1"/>
            </w:pPr>
            <w:r>
              <w:t>Confidentiality</w:t>
            </w:r>
            <w:r>
              <w:rPr>
                <w:spacing w:val="-5"/>
              </w:rPr>
              <w:t xml:space="preserve"> </w:t>
            </w:r>
            <w:r>
              <w:t>Policy</w:t>
            </w:r>
            <w:r>
              <w:rPr>
                <w:spacing w:val="-3"/>
              </w:rPr>
              <w:t xml:space="preserve"> </w:t>
            </w:r>
            <w:r>
              <w:t>and</w:t>
            </w:r>
            <w:r>
              <w:rPr>
                <w:spacing w:val="-5"/>
              </w:rPr>
              <w:t xml:space="preserve"> </w:t>
            </w:r>
            <w:r>
              <w:t>Release</w:t>
            </w:r>
            <w:r>
              <w:rPr>
                <w:spacing w:val="-6"/>
              </w:rPr>
              <w:t xml:space="preserve"> </w:t>
            </w:r>
            <w:r>
              <w:t>of</w:t>
            </w:r>
            <w:r>
              <w:rPr>
                <w:spacing w:val="-6"/>
              </w:rPr>
              <w:t xml:space="preserve"> </w:t>
            </w:r>
            <w:r>
              <w:t>Information</w:t>
            </w:r>
            <w:r>
              <w:rPr>
                <w:spacing w:val="-5"/>
              </w:rPr>
              <w:t xml:space="preserve"> </w:t>
            </w:r>
            <w:r>
              <w:t>will</w:t>
            </w:r>
            <w:r>
              <w:rPr>
                <w:spacing w:val="-7"/>
              </w:rPr>
              <w:t xml:space="preserve"> </w:t>
            </w:r>
            <w:r>
              <w:t>be discussed and signed.</w:t>
            </w:r>
          </w:p>
        </w:tc>
        <w:tc>
          <w:tcPr>
            <w:tcW w:w="5395" w:type="dxa"/>
          </w:tcPr>
          <w:p w14:paraId="45977F13" w14:textId="77777777" w:rsidR="00C44576" w:rsidRDefault="00C44576">
            <w:pPr>
              <w:pStyle w:val="TableParagraph"/>
              <w:ind w:right="594"/>
            </w:pPr>
            <w:r>
              <w:rPr>
                <w:color w:val="000000"/>
                <w:bdr w:val="none" w:sz="0" w:space="0" w:color="auto" w:frame="1"/>
                <w:shd w:val="clear" w:color="auto" w:fill="FFFFFF"/>
              </w:rPr>
              <w:t>Confidentiality Policy and Release</w:t>
            </w:r>
            <w:r>
              <w:rPr>
                <w:color w:val="000000"/>
                <w:spacing w:val="-8"/>
                <w:bdr w:val="none" w:sz="0" w:space="0" w:color="auto" w:frame="1"/>
                <w:shd w:val="clear" w:color="auto" w:fill="FFFFFF"/>
              </w:rPr>
              <w:t> </w:t>
            </w:r>
            <w:r>
              <w:rPr>
                <w:color w:val="000000"/>
                <w:bdr w:val="none" w:sz="0" w:space="0" w:color="auto" w:frame="1"/>
                <w:shd w:val="clear" w:color="auto" w:fill="FFFFFF"/>
              </w:rPr>
              <w:t>of</w:t>
            </w:r>
            <w:r>
              <w:rPr>
                <w:color w:val="000000"/>
                <w:spacing w:val="-6"/>
                <w:bdr w:val="none" w:sz="0" w:space="0" w:color="auto" w:frame="1"/>
                <w:shd w:val="clear" w:color="auto" w:fill="FFFFFF"/>
              </w:rPr>
              <w:t> </w:t>
            </w:r>
            <w:r>
              <w:rPr>
                <w:color w:val="000000"/>
                <w:bdr w:val="none" w:sz="0" w:space="0" w:color="auto" w:frame="1"/>
                <w:shd w:val="clear" w:color="auto" w:fill="FFFFFF"/>
              </w:rPr>
              <w:t>Information</w:t>
            </w:r>
            <w:r>
              <w:rPr>
                <w:color w:val="000000"/>
                <w:spacing w:val="-7"/>
                <w:bdr w:val="none" w:sz="0" w:space="0" w:color="auto" w:frame="1"/>
                <w:shd w:val="clear" w:color="auto" w:fill="FFFFFF"/>
              </w:rPr>
              <w:t> </w:t>
            </w:r>
            <w:r>
              <w:rPr>
                <w:color w:val="000000"/>
                <w:bdr w:val="none" w:sz="0" w:space="0" w:color="auto" w:frame="1"/>
                <w:shd w:val="clear" w:color="auto" w:fill="FFFFFF"/>
              </w:rPr>
              <w:t>policy</w:t>
            </w:r>
            <w:r>
              <w:rPr>
                <w:color w:val="000000"/>
                <w:spacing w:val="-5"/>
                <w:bdr w:val="none" w:sz="0" w:space="0" w:color="auto" w:frame="1"/>
                <w:shd w:val="clear" w:color="auto" w:fill="FFFFFF"/>
              </w:rPr>
              <w:t> </w:t>
            </w:r>
            <w:r>
              <w:rPr>
                <w:color w:val="000000"/>
                <w:bdr w:val="none" w:sz="0" w:space="0" w:color="auto" w:frame="1"/>
                <w:shd w:val="clear" w:color="auto" w:fill="FFFFFF"/>
              </w:rPr>
              <w:t>reviewed,</w:t>
            </w:r>
            <w:r>
              <w:rPr>
                <w:color w:val="000000"/>
                <w:spacing w:val="-8"/>
                <w:bdr w:val="none" w:sz="0" w:space="0" w:color="auto" w:frame="1"/>
                <w:shd w:val="clear" w:color="auto" w:fill="FFFFFF"/>
              </w:rPr>
              <w:t> </w:t>
            </w:r>
            <w:r>
              <w:rPr>
                <w:color w:val="000000"/>
                <w:bdr w:val="none" w:sz="0" w:space="0" w:color="auto" w:frame="1"/>
                <w:shd w:val="clear" w:color="auto" w:fill="FFFFFF"/>
              </w:rPr>
              <w:t>signed,</w:t>
            </w:r>
            <w:r>
              <w:rPr>
                <w:color w:val="000000"/>
                <w:spacing w:val="-6"/>
                <w:bdr w:val="none" w:sz="0" w:space="0" w:color="auto" w:frame="1"/>
                <w:shd w:val="clear" w:color="auto" w:fill="FFFFFF"/>
              </w:rPr>
              <w:t> </w:t>
            </w:r>
            <w:r>
              <w:rPr>
                <w:color w:val="000000"/>
                <w:bdr w:val="none" w:sz="0" w:space="0" w:color="auto" w:frame="1"/>
                <w:shd w:val="clear" w:color="auto" w:fill="FFFFFF"/>
              </w:rPr>
              <w:t>and dated by client </w:t>
            </w:r>
            <w:r>
              <w:rPr>
                <w:color w:val="000000"/>
                <w:u w:val="single"/>
                <w:bdr w:val="none" w:sz="0" w:space="0" w:color="auto" w:frame="1"/>
                <w:shd w:val="clear" w:color="auto" w:fill="FFFFFF"/>
              </w:rPr>
              <w:t>annually</w:t>
            </w:r>
            <w:r>
              <w:rPr>
                <w:color w:val="000000"/>
                <w:bdr w:val="none" w:sz="0" w:space="0" w:color="auto" w:frame="1"/>
                <w:shd w:val="clear" w:color="auto" w:fill="FFFFFF"/>
              </w:rPr>
              <w:t>, and placed in file</w:t>
            </w:r>
          </w:p>
        </w:tc>
      </w:tr>
      <w:tr w:rsidR="00C44576" w14:paraId="0D87E076" w14:textId="77777777">
        <w:trPr>
          <w:trHeight w:val="1878"/>
        </w:trPr>
        <w:tc>
          <w:tcPr>
            <w:tcW w:w="5395" w:type="dxa"/>
          </w:tcPr>
          <w:p w14:paraId="0437D218" w14:textId="24FCECD6" w:rsidR="00C44576" w:rsidRDefault="00C44576">
            <w:pPr>
              <w:pStyle w:val="TableParagraph"/>
              <w:ind w:right="178"/>
            </w:pPr>
            <w:r>
              <w:rPr>
                <w:u w:val="single"/>
              </w:rPr>
              <w:t>2.3 Rights and Responsibilities and Grievance Policy</w:t>
            </w:r>
            <w:r>
              <w:t xml:space="preserve"> Client</w:t>
            </w:r>
            <w:r>
              <w:rPr>
                <w:spacing w:val="-1"/>
              </w:rPr>
              <w:t xml:space="preserve"> </w:t>
            </w:r>
            <w:r>
              <w:t>will</w:t>
            </w:r>
            <w:r>
              <w:rPr>
                <w:spacing w:val="-2"/>
              </w:rPr>
              <w:t xml:space="preserve"> </w:t>
            </w:r>
            <w:r>
              <w:t>be</w:t>
            </w:r>
            <w:r>
              <w:rPr>
                <w:spacing w:val="-1"/>
              </w:rPr>
              <w:t xml:space="preserve"> </w:t>
            </w:r>
            <w:r>
              <w:t>informed</w:t>
            </w:r>
            <w:r>
              <w:rPr>
                <w:spacing w:val="-3"/>
              </w:rPr>
              <w:t xml:space="preserve"> </w:t>
            </w:r>
            <w:r>
              <w:t>of</w:t>
            </w:r>
            <w:r>
              <w:rPr>
                <w:spacing w:val="-4"/>
              </w:rPr>
              <w:t xml:space="preserve"> </w:t>
            </w:r>
            <w:r>
              <w:t>their</w:t>
            </w:r>
            <w:r>
              <w:rPr>
                <w:spacing w:val="-2"/>
              </w:rPr>
              <w:t xml:space="preserve"> </w:t>
            </w:r>
            <w:r>
              <w:t>rights</w:t>
            </w:r>
            <w:r>
              <w:rPr>
                <w:spacing w:val="-2"/>
              </w:rPr>
              <w:t xml:space="preserve"> </w:t>
            </w:r>
            <w:r>
              <w:t>and</w:t>
            </w:r>
            <w:r>
              <w:rPr>
                <w:spacing w:val="-3"/>
              </w:rPr>
              <w:t xml:space="preserve"> </w:t>
            </w:r>
            <w:r>
              <w:t>responsibilities and</w:t>
            </w:r>
            <w:r>
              <w:rPr>
                <w:spacing w:val="-5"/>
              </w:rPr>
              <w:t xml:space="preserve"> </w:t>
            </w:r>
            <w:r>
              <w:t>the</w:t>
            </w:r>
            <w:r>
              <w:rPr>
                <w:spacing w:val="-3"/>
              </w:rPr>
              <w:t xml:space="preserve"> </w:t>
            </w:r>
            <w:r>
              <w:t>grievance</w:t>
            </w:r>
            <w:r>
              <w:rPr>
                <w:spacing w:val="-3"/>
              </w:rPr>
              <w:t xml:space="preserve"> </w:t>
            </w:r>
            <w:r>
              <w:t>procedures.</w:t>
            </w:r>
            <w:r>
              <w:rPr>
                <w:spacing w:val="-4"/>
              </w:rPr>
              <w:t xml:space="preserve"> </w:t>
            </w:r>
            <w:r>
              <w:t>A</w:t>
            </w:r>
            <w:r>
              <w:rPr>
                <w:spacing w:val="-4"/>
              </w:rPr>
              <w:t xml:space="preserve"> </w:t>
            </w:r>
            <w:r>
              <w:t>copy</w:t>
            </w:r>
            <w:r>
              <w:rPr>
                <w:spacing w:val="-5"/>
              </w:rPr>
              <w:t xml:space="preserve"> </w:t>
            </w:r>
            <w:r>
              <w:t>will</w:t>
            </w:r>
            <w:r>
              <w:rPr>
                <w:spacing w:val="-4"/>
              </w:rPr>
              <w:t xml:space="preserve"> </w:t>
            </w:r>
            <w:r>
              <w:t>be</w:t>
            </w:r>
            <w:r>
              <w:rPr>
                <w:spacing w:val="-6"/>
              </w:rPr>
              <w:t xml:space="preserve"> </w:t>
            </w:r>
            <w:r>
              <w:t>provided</w:t>
            </w:r>
            <w:r>
              <w:rPr>
                <w:spacing w:val="-5"/>
              </w:rPr>
              <w:t xml:space="preserve"> </w:t>
            </w:r>
            <w:r>
              <w:t xml:space="preserve">to the client on an annual basis for review and the </w:t>
            </w:r>
            <w:r w:rsidR="00447202">
              <w:t>subrecipient</w:t>
            </w:r>
            <w:r>
              <w:t xml:space="preserve"> will post the grievance policy publicly to ensure that all clients are aware of how to file a grievance.</w:t>
            </w:r>
          </w:p>
        </w:tc>
        <w:tc>
          <w:tcPr>
            <w:tcW w:w="5395" w:type="dxa"/>
          </w:tcPr>
          <w:p w14:paraId="6C838B67" w14:textId="77777777" w:rsidR="00C44576" w:rsidRDefault="00C44576">
            <w:pPr>
              <w:pStyle w:val="TableParagraph"/>
              <w:spacing w:before="1" w:line="237" w:lineRule="auto"/>
              <w:ind w:right="159"/>
            </w:pPr>
            <w:r>
              <w:t>Rights</w:t>
            </w:r>
            <w:r>
              <w:rPr>
                <w:spacing w:val="-6"/>
              </w:rPr>
              <w:t xml:space="preserve"> </w:t>
            </w:r>
            <w:r>
              <w:t>and</w:t>
            </w:r>
            <w:r>
              <w:rPr>
                <w:spacing w:val="-7"/>
              </w:rPr>
              <w:t xml:space="preserve"> </w:t>
            </w:r>
            <w:r>
              <w:t>Responsibilities</w:t>
            </w:r>
            <w:r>
              <w:rPr>
                <w:spacing w:val="-10"/>
              </w:rPr>
              <w:t xml:space="preserve"> </w:t>
            </w:r>
            <w:r>
              <w:t>and</w:t>
            </w:r>
            <w:r>
              <w:rPr>
                <w:spacing w:val="-7"/>
              </w:rPr>
              <w:t xml:space="preserve"> </w:t>
            </w:r>
            <w:r>
              <w:t>Grievance</w:t>
            </w:r>
            <w:r>
              <w:rPr>
                <w:spacing w:val="-5"/>
              </w:rPr>
              <w:t xml:space="preserve"> </w:t>
            </w:r>
            <w:r>
              <w:t>policy</w:t>
            </w:r>
            <w:r>
              <w:rPr>
                <w:spacing w:val="-7"/>
              </w:rPr>
              <w:t xml:space="preserve"> </w:t>
            </w:r>
            <w:r>
              <w:t xml:space="preserve">signed and dated by client </w:t>
            </w:r>
            <w:r>
              <w:rPr>
                <w:u w:val="single"/>
              </w:rPr>
              <w:t>annually</w:t>
            </w:r>
            <w:r>
              <w:t xml:space="preserve">, </w:t>
            </w:r>
            <w:r w:rsidRPr="00B167DF">
              <w:t>and</w:t>
            </w:r>
            <w:r>
              <w:t xml:space="preserve"> placed in file</w:t>
            </w:r>
          </w:p>
        </w:tc>
      </w:tr>
      <w:tr w:rsidR="00C44576" w14:paraId="010EB091" w14:textId="77777777">
        <w:trPr>
          <w:trHeight w:val="2745"/>
        </w:trPr>
        <w:tc>
          <w:tcPr>
            <w:tcW w:w="5395" w:type="dxa"/>
          </w:tcPr>
          <w:p w14:paraId="30BAD407" w14:textId="77777777" w:rsidR="00C44576" w:rsidRDefault="00C44576">
            <w:pPr>
              <w:pStyle w:val="TableParagraph"/>
              <w:spacing w:line="268" w:lineRule="exact"/>
            </w:pPr>
            <w:r>
              <w:rPr>
                <w:u w:val="single"/>
              </w:rPr>
              <w:t>2.4</w:t>
            </w:r>
            <w:r>
              <w:rPr>
                <w:spacing w:val="-7"/>
                <w:u w:val="single"/>
              </w:rPr>
              <w:t xml:space="preserve"> </w:t>
            </w:r>
            <w:r>
              <w:rPr>
                <w:u w:val="single"/>
              </w:rPr>
              <w:t>Discharging,</w:t>
            </w:r>
            <w:r>
              <w:rPr>
                <w:spacing w:val="-5"/>
                <w:u w:val="single"/>
              </w:rPr>
              <w:t xml:space="preserve"> </w:t>
            </w:r>
            <w:r>
              <w:rPr>
                <w:u w:val="single"/>
              </w:rPr>
              <w:t>Transferring</w:t>
            </w:r>
            <w:r>
              <w:rPr>
                <w:spacing w:val="-7"/>
                <w:u w:val="single"/>
              </w:rPr>
              <w:t xml:space="preserve"> </w:t>
            </w:r>
            <w:r>
              <w:rPr>
                <w:u w:val="single"/>
              </w:rPr>
              <w:t>or</w:t>
            </w:r>
            <w:r>
              <w:rPr>
                <w:spacing w:val="-5"/>
                <w:u w:val="single"/>
              </w:rPr>
              <w:t xml:space="preserve"> </w:t>
            </w:r>
            <w:r>
              <w:rPr>
                <w:u w:val="single"/>
              </w:rPr>
              <w:t>Case</w:t>
            </w:r>
            <w:r>
              <w:rPr>
                <w:spacing w:val="-4"/>
                <w:u w:val="single"/>
              </w:rPr>
              <w:t xml:space="preserve"> </w:t>
            </w:r>
            <w:r>
              <w:rPr>
                <w:spacing w:val="-2"/>
                <w:u w:val="single"/>
              </w:rPr>
              <w:t>Closures</w:t>
            </w:r>
          </w:p>
          <w:p w14:paraId="0A64DD20" w14:textId="16169347" w:rsidR="00C44576" w:rsidRDefault="00C44576">
            <w:pPr>
              <w:pStyle w:val="TableParagraph"/>
            </w:pPr>
            <w:r>
              <w:t>The</w:t>
            </w:r>
            <w:r>
              <w:rPr>
                <w:spacing w:val="-4"/>
              </w:rPr>
              <w:t xml:space="preserve"> </w:t>
            </w:r>
            <w:r w:rsidR="00447202">
              <w:t>subrecipient</w:t>
            </w:r>
            <w:r>
              <w:rPr>
                <w:spacing w:val="-5"/>
              </w:rPr>
              <w:t xml:space="preserve"> </w:t>
            </w:r>
            <w:r>
              <w:t>must</w:t>
            </w:r>
            <w:r>
              <w:rPr>
                <w:spacing w:val="-4"/>
              </w:rPr>
              <w:t xml:space="preserve"> </w:t>
            </w:r>
            <w:r>
              <w:t>have</w:t>
            </w:r>
            <w:r>
              <w:rPr>
                <w:spacing w:val="-4"/>
              </w:rPr>
              <w:t xml:space="preserve"> </w:t>
            </w:r>
            <w:r>
              <w:t>policies</w:t>
            </w:r>
            <w:r>
              <w:rPr>
                <w:spacing w:val="-4"/>
              </w:rPr>
              <w:t xml:space="preserve"> </w:t>
            </w:r>
            <w:r>
              <w:t>and</w:t>
            </w:r>
            <w:r>
              <w:rPr>
                <w:spacing w:val="-5"/>
              </w:rPr>
              <w:t xml:space="preserve"> </w:t>
            </w:r>
            <w:r>
              <w:t>procedures</w:t>
            </w:r>
            <w:r>
              <w:rPr>
                <w:spacing w:val="-6"/>
              </w:rPr>
              <w:t xml:space="preserve"> </w:t>
            </w:r>
            <w:r>
              <w:t>in</w:t>
            </w:r>
            <w:r>
              <w:rPr>
                <w:spacing w:val="-5"/>
              </w:rPr>
              <w:t xml:space="preserve"> </w:t>
            </w:r>
            <w:r>
              <w:t>place</w:t>
            </w:r>
            <w:r>
              <w:rPr>
                <w:spacing w:val="-4"/>
              </w:rPr>
              <w:t xml:space="preserve"> </w:t>
            </w:r>
            <w:r>
              <w:t>to discharge, transition and/or close cases when the client:</w:t>
            </w:r>
          </w:p>
          <w:p w14:paraId="5A83BA2A" w14:textId="77777777" w:rsidR="00C44576" w:rsidRDefault="00C44576" w:rsidP="00454857">
            <w:pPr>
              <w:pStyle w:val="TableParagraph"/>
              <w:numPr>
                <w:ilvl w:val="0"/>
                <w:numId w:val="38"/>
              </w:numPr>
              <w:tabs>
                <w:tab w:val="left" w:pos="828"/>
              </w:tabs>
              <w:spacing w:before="1" w:line="279" w:lineRule="exact"/>
              <w:jc w:val="both"/>
            </w:pPr>
            <w:r>
              <w:t>Relocates</w:t>
            </w:r>
            <w:r>
              <w:rPr>
                <w:spacing w:val="-4"/>
              </w:rPr>
              <w:t xml:space="preserve"> </w:t>
            </w:r>
            <w:r>
              <w:t>out</w:t>
            </w:r>
            <w:r>
              <w:rPr>
                <w:spacing w:val="-4"/>
              </w:rPr>
              <w:t xml:space="preserve"> </w:t>
            </w:r>
            <w:r>
              <w:t>of</w:t>
            </w:r>
            <w:r>
              <w:rPr>
                <w:spacing w:val="-4"/>
              </w:rPr>
              <w:t xml:space="preserve"> </w:t>
            </w:r>
            <w:r>
              <w:t>the</w:t>
            </w:r>
            <w:r>
              <w:rPr>
                <w:spacing w:val="-4"/>
              </w:rPr>
              <w:t xml:space="preserve"> </w:t>
            </w:r>
            <w:r>
              <w:t>service</w:t>
            </w:r>
            <w:r>
              <w:rPr>
                <w:spacing w:val="-1"/>
              </w:rPr>
              <w:t xml:space="preserve"> </w:t>
            </w:r>
            <w:r>
              <w:rPr>
                <w:spacing w:val="-4"/>
              </w:rPr>
              <w:t>area</w:t>
            </w:r>
          </w:p>
          <w:p w14:paraId="0A89B72D" w14:textId="77777777" w:rsidR="00C44576" w:rsidRDefault="00C44576" w:rsidP="00454857">
            <w:pPr>
              <w:pStyle w:val="TableParagraph"/>
              <w:numPr>
                <w:ilvl w:val="0"/>
                <w:numId w:val="38"/>
              </w:numPr>
              <w:tabs>
                <w:tab w:val="left" w:pos="828"/>
              </w:tabs>
              <w:ind w:right="614"/>
              <w:jc w:val="both"/>
            </w:pPr>
            <w:r>
              <w:t>Has no direct program contact in the past 6 months</w:t>
            </w:r>
            <w:r>
              <w:rPr>
                <w:spacing w:val="-8"/>
              </w:rPr>
              <w:t xml:space="preserve"> </w:t>
            </w:r>
            <w:r>
              <w:t>(becomes</w:t>
            </w:r>
            <w:r>
              <w:rPr>
                <w:spacing w:val="-10"/>
              </w:rPr>
              <w:t xml:space="preserve"> </w:t>
            </w:r>
            <w:r>
              <w:t>inactive)</w:t>
            </w:r>
            <w:r>
              <w:rPr>
                <w:spacing w:val="-10"/>
              </w:rPr>
              <w:t xml:space="preserve"> </w:t>
            </w:r>
            <w:r>
              <w:t>despite</w:t>
            </w:r>
            <w:r>
              <w:rPr>
                <w:spacing w:val="-8"/>
              </w:rPr>
              <w:t xml:space="preserve"> </w:t>
            </w:r>
            <w:r>
              <w:t>provider contact to engage in care.</w:t>
            </w:r>
          </w:p>
          <w:p w14:paraId="6044EB9F" w14:textId="77777777" w:rsidR="00C44576" w:rsidRDefault="00C44576" w:rsidP="00454857">
            <w:pPr>
              <w:pStyle w:val="TableParagraph"/>
              <w:numPr>
                <w:ilvl w:val="0"/>
                <w:numId w:val="38"/>
              </w:numPr>
              <w:tabs>
                <w:tab w:val="left" w:pos="828"/>
              </w:tabs>
              <w:jc w:val="both"/>
            </w:pPr>
            <w:r>
              <w:t>No</w:t>
            </w:r>
            <w:r>
              <w:rPr>
                <w:spacing w:val="-1"/>
              </w:rPr>
              <w:t xml:space="preserve"> </w:t>
            </w:r>
            <w:r>
              <w:t>longer</w:t>
            </w:r>
            <w:r>
              <w:rPr>
                <w:spacing w:val="-4"/>
              </w:rPr>
              <w:t xml:space="preserve"> </w:t>
            </w:r>
            <w:r>
              <w:t>needs</w:t>
            </w:r>
            <w:r>
              <w:rPr>
                <w:spacing w:val="-3"/>
              </w:rPr>
              <w:t xml:space="preserve"> </w:t>
            </w:r>
            <w:r>
              <w:t>the</w:t>
            </w:r>
            <w:r>
              <w:rPr>
                <w:spacing w:val="-3"/>
              </w:rPr>
              <w:t xml:space="preserve"> </w:t>
            </w:r>
            <w:r>
              <w:rPr>
                <w:spacing w:val="-2"/>
              </w:rPr>
              <w:t>service</w:t>
            </w:r>
          </w:p>
          <w:p w14:paraId="4F102E65" w14:textId="77777777" w:rsidR="00C44576" w:rsidRDefault="00C44576" w:rsidP="00454857">
            <w:pPr>
              <w:pStyle w:val="TableParagraph"/>
              <w:numPr>
                <w:ilvl w:val="0"/>
                <w:numId w:val="38"/>
              </w:numPr>
              <w:tabs>
                <w:tab w:val="left" w:pos="828"/>
              </w:tabs>
              <w:spacing w:line="279" w:lineRule="exact"/>
              <w:jc w:val="both"/>
            </w:pPr>
            <w:r>
              <w:t>Discontinues</w:t>
            </w:r>
            <w:r>
              <w:rPr>
                <w:spacing w:val="-5"/>
              </w:rPr>
              <w:t xml:space="preserve"> </w:t>
            </w:r>
            <w:r>
              <w:t>from</w:t>
            </w:r>
            <w:r>
              <w:rPr>
                <w:spacing w:val="-4"/>
              </w:rPr>
              <w:t xml:space="preserve"> </w:t>
            </w:r>
            <w:r>
              <w:t>the</w:t>
            </w:r>
            <w:r>
              <w:rPr>
                <w:spacing w:val="-6"/>
              </w:rPr>
              <w:t xml:space="preserve"> </w:t>
            </w:r>
            <w:r>
              <w:rPr>
                <w:spacing w:val="-2"/>
              </w:rPr>
              <w:t>services</w:t>
            </w:r>
          </w:p>
          <w:p w14:paraId="3AD0A74B" w14:textId="77777777" w:rsidR="00C44576" w:rsidRDefault="00C44576" w:rsidP="00454857">
            <w:pPr>
              <w:pStyle w:val="TableParagraph"/>
              <w:numPr>
                <w:ilvl w:val="0"/>
                <w:numId w:val="38"/>
              </w:numPr>
              <w:tabs>
                <w:tab w:val="left" w:pos="828"/>
              </w:tabs>
              <w:spacing w:line="262" w:lineRule="exact"/>
              <w:jc w:val="both"/>
            </w:pPr>
            <w:r>
              <w:t>Is</w:t>
            </w:r>
            <w:r>
              <w:rPr>
                <w:spacing w:val="-3"/>
              </w:rPr>
              <w:t xml:space="preserve"> </w:t>
            </w:r>
            <w:r>
              <w:t>incarcerated</w:t>
            </w:r>
            <w:r>
              <w:rPr>
                <w:spacing w:val="-2"/>
              </w:rPr>
              <w:t xml:space="preserve"> </w:t>
            </w:r>
            <w:r>
              <w:t>for</w:t>
            </w:r>
            <w:r>
              <w:rPr>
                <w:spacing w:val="-3"/>
              </w:rPr>
              <w:t xml:space="preserve"> </w:t>
            </w:r>
            <w:r>
              <w:t>a</w:t>
            </w:r>
            <w:r>
              <w:rPr>
                <w:spacing w:val="-4"/>
              </w:rPr>
              <w:t xml:space="preserve"> </w:t>
            </w:r>
            <w:r>
              <w:t>year</w:t>
            </w:r>
            <w:r>
              <w:rPr>
                <w:spacing w:val="-5"/>
              </w:rPr>
              <w:t xml:space="preserve"> </w:t>
            </w:r>
            <w:r>
              <w:t>or</w:t>
            </w:r>
            <w:r>
              <w:rPr>
                <w:spacing w:val="-2"/>
              </w:rPr>
              <w:t xml:space="preserve"> longer</w:t>
            </w:r>
          </w:p>
        </w:tc>
        <w:tc>
          <w:tcPr>
            <w:tcW w:w="5395" w:type="dxa"/>
          </w:tcPr>
          <w:p w14:paraId="71AEB079" w14:textId="77777777" w:rsidR="00C44576" w:rsidRDefault="00C44576">
            <w:pPr>
              <w:pStyle w:val="TableParagraph"/>
            </w:pPr>
            <w:r>
              <w:t>Record</w:t>
            </w:r>
            <w:r>
              <w:rPr>
                <w:spacing w:val="-6"/>
              </w:rPr>
              <w:t xml:space="preserve"> </w:t>
            </w:r>
            <w:r>
              <w:t>of</w:t>
            </w:r>
            <w:r>
              <w:rPr>
                <w:spacing w:val="-7"/>
              </w:rPr>
              <w:t xml:space="preserve"> </w:t>
            </w:r>
            <w:r>
              <w:t>discharge,</w:t>
            </w:r>
            <w:r>
              <w:rPr>
                <w:spacing w:val="-7"/>
              </w:rPr>
              <w:t xml:space="preserve"> </w:t>
            </w:r>
            <w:r>
              <w:t>transition</w:t>
            </w:r>
            <w:r>
              <w:rPr>
                <w:spacing w:val="-6"/>
              </w:rPr>
              <w:t xml:space="preserve"> </w:t>
            </w:r>
            <w:r>
              <w:t>and/or</w:t>
            </w:r>
            <w:r>
              <w:rPr>
                <w:spacing w:val="-5"/>
              </w:rPr>
              <w:t xml:space="preserve"> </w:t>
            </w:r>
            <w:r>
              <w:t>case</w:t>
            </w:r>
            <w:r>
              <w:rPr>
                <w:spacing w:val="-4"/>
              </w:rPr>
              <w:t xml:space="preserve"> </w:t>
            </w:r>
            <w:r>
              <w:t>closure</w:t>
            </w:r>
            <w:r>
              <w:rPr>
                <w:spacing w:val="-7"/>
              </w:rPr>
              <w:t xml:space="preserve"> </w:t>
            </w:r>
            <w:r>
              <w:t>within the client file</w:t>
            </w:r>
          </w:p>
          <w:p w14:paraId="55B5160E" w14:textId="77777777" w:rsidR="00C44576" w:rsidRDefault="00C44576">
            <w:pPr>
              <w:pStyle w:val="TableParagraph"/>
              <w:spacing w:before="11"/>
              <w:rPr>
                <w:sz w:val="21"/>
              </w:rPr>
            </w:pPr>
          </w:p>
          <w:p w14:paraId="1F1BF9EB" w14:textId="7B1CD3D8" w:rsidR="00C44576" w:rsidRDefault="00C44576">
            <w:pPr>
              <w:pStyle w:val="TableParagraph"/>
              <w:spacing w:before="1"/>
              <w:ind w:right="159"/>
            </w:pPr>
            <w:r>
              <w:t>Written</w:t>
            </w:r>
            <w:r>
              <w:rPr>
                <w:spacing w:val="-8"/>
              </w:rPr>
              <w:t xml:space="preserve"> </w:t>
            </w:r>
            <w:r>
              <w:t>policies</w:t>
            </w:r>
            <w:r>
              <w:rPr>
                <w:spacing w:val="-6"/>
              </w:rPr>
              <w:t xml:space="preserve"> </w:t>
            </w:r>
            <w:r>
              <w:t>and</w:t>
            </w:r>
            <w:r>
              <w:rPr>
                <w:spacing w:val="-7"/>
              </w:rPr>
              <w:t xml:space="preserve"> </w:t>
            </w:r>
            <w:r>
              <w:t>procedures</w:t>
            </w:r>
            <w:r>
              <w:rPr>
                <w:spacing w:val="-6"/>
              </w:rPr>
              <w:t xml:space="preserve"> </w:t>
            </w:r>
            <w:r>
              <w:t>about</w:t>
            </w:r>
            <w:r>
              <w:rPr>
                <w:spacing w:val="-7"/>
              </w:rPr>
              <w:t xml:space="preserve"> </w:t>
            </w:r>
            <w:r>
              <w:t>discharge</w:t>
            </w:r>
            <w:r>
              <w:rPr>
                <w:spacing w:val="-5"/>
              </w:rPr>
              <w:t xml:space="preserve"> </w:t>
            </w:r>
            <w:r>
              <w:t xml:space="preserve">process on file at the </w:t>
            </w:r>
            <w:r w:rsidR="00447202">
              <w:t>subrecipient</w:t>
            </w:r>
          </w:p>
          <w:p w14:paraId="0F4F7641" w14:textId="77777777" w:rsidR="00C44576" w:rsidRDefault="00C44576">
            <w:pPr>
              <w:pStyle w:val="TableParagraph"/>
              <w:spacing w:before="10"/>
              <w:rPr>
                <w:sz w:val="21"/>
              </w:rPr>
            </w:pPr>
          </w:p>
          <w:p w14:paraId="767852D5" w14:textId="77777777" w:rsidR="00C44576" w:rsidRDefault="00C44576">
            <w:pPr>
              <w:pStyle w:val="TableParagraph"/>
            </w:pPr>
            <w:r>
              <w:t>Record</w:t>
            </w:r>
            <w:r>
              <w:rPr>
                <w:spacing w:val="-5"/>
              </w:rPr>
              <w:t xml:space="preserve"> </w:t>
            </w:r>
            <w:r>
              <w:t>of</w:t>
            </w:r>
            <w:r>
              <w:rPr>
                <w:spacing w:val="-6"/>
              </w:rPr>
              <w:t xml:space="preserve"> </w:t>
            </w:r>
            <w:r>
              <w:t>at</w:t>
            </w:r>
            <w:r>
              <w:rPr>
                <w:spacing w:val="-3"/>
              </w:rPr>
              <w:t xml:space="preserve"> </w:t>
            </w:r>
            <w:r>
              <w:t>least</w:t>
            </w:r>
            <w:r>
              <w:rPr>
                <w:spacing w:val="-6"/>
              </w:rPr>
              <w:t xml:space="preserve"> </w:t>
            </w:r>
            <w:r>
              <w:t>3</w:t>
            </w:r>
            <w:r>
              <w:rPr>
                <w:spacing w:val="-3"/>
              </w:rPr>
              <w:t xml:space="preserve"> </w:t>
            </w:r>
            <w:r>
              <w:t>attempts</w:t>
            </w:r>
            <w:r>
              <w:rPr>
                <w:spacing w:val="-4"/>
              </w:rPr>
              <w:t xml:space="preserve"> </w:t>
            </w:r>
            <w:r>
              <w:t>to</w:t>
            </w:r>
            <w:r>
              <w:rPr>
                <w:spacing w:val="-3"/>
              </w:rPr>
              <w:t xml:space="preserve"> </w:t>
            </w:r>
            <w:r>
              <w:t>contact</w:t>
            </w:r>
            <w:r>
              <w:rPr>
                <w:spacing w:val="-3"/>
              </w:rPr>
              <w:t xml:space="preserve"> </w:t>
            </w:r>
            <w:r>
              <w:t>clients</w:t>
            </w:r>
            <w:r>
              <w:rPr>
                <w:spacing w:val="-4"/>
              </w:rPr>
              <w:t xml:space="preserve"> </w:t>
            </w:r>
            <w:r>
              <w:t>before discharge and to communicate about case closures</w:t>
            </w:r>
          </w:p>
        </w:tc>
      </w:tr>
    </w:tbl>
    <w:p w14:paraId="2B984F78" w14:textId="77777777" w:rsidR="00C44576" w:rsidRDefault="00C44576">
      <w:pPr>
        <w:sectPr w:rsidR="00C44576" w:rsidSect="00C44576">
          <w:pgSz w:w="12240" w:h="15840"/>
          <w:pgMar w:top="960" w:right="460" w:bottom="940" w:left="600" w:header="0" w:footer="712" w:gutter="0"/>
          <w:cols w:space="720"/>
        </w:sectPr>
      </w:pPr>
    </w:p>
    <w:p w14:paraId="0D2D6931"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4C194D2E" w14:textId="77777777">
        <w:trPr>
          <w:trHeight w:val="2440"/>
        </w:trPr>
        <w:tc>
          <w:tcPr>
            <w:tcW w:w="5395" w:type="dxa"/>
          </w:tcPr>
          <w:p w14:paraId="22293D6E" w14:textId="77777777" w:rsidR="00C44576" w:rsidRDefault="00C44576" w:rsidP="00454857">
            <w:pPr>
              <w:pStyle w:val="TableParagraph"/>
              <w:numPr>
                <w:ilvl w:val="0"/>
                <w:numId w:val="62"/>
              </w:numPr>
              <w:tabs>
                <w:tab w:val="left" w:pos="827"/>
                <w:tab w:val="left" w:pos="828"/>
              </w:tabs>
              <w:spacing w:line="280" w:lineRule="exact"/>
              <w:ind w:hanging="361"/>
            </w:pPr>
            <w:r>
              <w:t>Exhibits</w:t>
            </w:r>
            <w:r>
              <w:rPr>
                <w:spacing w:val="-5"/>
              </w:rPr>
              <w:t xml:space="preserve"> </w:t>
            </w:r>
            <w:r>
              <w:t>threatening</w:t>
            </w:r>
            <w:r>
              <w:rPr>
                <w:spacing w:val="-6"/>
              </w:rPr>
              <w:t xml:space="preserve"> </w:t>
            </w:r>
            <w:r>
              <w:t xml:space="preserve">behavior that prevents the provision of a service or that prohibits another client from receiving services. </w:t>
            </w:r>
          </w:p>
          <w:p w14:paraId="23265EC5" w14:textId="77777777" w:rsidR="00C44576" w:rsidRDefault="00C44576" w:rsidP="00454857">
            <w:pPr>
              <w:pStyle w:val="TableParagraph"/>
              <w:numPr>
                <w:ilvl w:val="0"/>
                <w:numId w:val="62"/>
              </w:numPr>
              <w:tabs>
                <w:tab w:val="left" w:pos="827"/>
                <w:tab w:val="left" w:pos="828"/>
              </w:tabs>
              <w:ind w:hanging="361"/>
            </w:pPr>
            <w:r>
              <w:t>Has</w:t>
            </w:r>
            <w:r>
              <w:rPr>
                <w:spacing w:val="-2"/>
              </w:rPr>
              <w:t xml:space="preserve"> </w:t>
            </w:r>
            <w:r>
              <w:rPr>
                <w:spacing w:val="-4"/>
              </w:rPr>
              <w:t>passed away</w:t>
            </w:r>
          </w:p>
          <w:p w14:paraId="120E776F" w14:textId="77777777" w:rsidR="00C44576" w:rsidRDefault="00C44576">
            <w:pPr>
              <w:pStyle w:val="TableParagraph"/>
              <w:spacing w:before="10"/>
              <w:rPr>
                <w:sz w:val="21"/>
              </w:rPr>
            </w:pPr>
          </w:p>
          <w:p w14:paraId="5008A092" w14:textId="77777777" w:rsidR="00C44576" w:rsidRDefault="00C44576">
            <w:pPr>
              <w:pStyle w:val="TableParagraph"/>
              <w:spacing w:before="1"/>
              <w:ind w:right="159"/>
            </w:pPr>
            <w:r>
              <w:t>Policies and procedures for discharge must include at least</w:t>
            </w:r>
            <w:r>
              <w:rPr>
                <w:spacing w:val="-6"/>
              </w:rPr>
              <w:t xml:space="preserve"> three </w:t>
            </w:r>
            <w:r>
              <w:t>(3)</w:t>
            </w:r>
            <w:r>
              <w:rPr>
                <w:spacing w:val="-3"/>
              </w:rPr>
              <w:t xml:space="preserve"> </w:t>
            </w:r>
            <w:r>
              <w:t>attempts</w:t>
            </w:r>
            <w:r>
              <w:rPr>
                <w:spacing w:val="-6"/>
              </w:rPr>
              <w:t xml:space="preserve"> </w:t>
            </w:r>
            <w:r>
              <w:t>to</w:t>
            </w:r>
            <w:r>
              <w:rPr>
                <w:spacing w:val="-5"/>
              </w:rPr>
              <w:t xml:space="preserve"> </w:t>
            </w:r>
            <w:r>
              <w:t>contact</w:t>
            </w:r>
            <w:r>
              <w:rPr>
                <w:spacing w:val="-6"/>
              </w:rPr>
              <w:t xml:space="preserve"> </w:t>
            </w:r>
            <w:r>
              <w:t>the</w:t>
            </w:r>
            <w:r>
              <w:rPr>
                <w:spacing w:val="-3"/>
              </w:rPr>
              <w:t xml:space="preserve"> </w:t>
            </w:r>
            <w:r>
              <w:t>client</w:t>
            </w:r>
            <w:r>
              <w:rPr>
                <w:spacing w:val="-3"/>
              </w:rPr>
              <w:t xml:space="preserve"> </w:t>
            </w:r>
            <w:r>
              <w:t>before</w:t>
            </w:r>
            <w:r>
              <w:rPr>
                <w:spacing w:val="-6"/>
              </w:rPr>
              <w:t xml:space="preserve"> </w:t>
            </w:r>
            <w:r>
              <w:t>discharge.</w:t>
            </w:r>
          </w:p>
          <w:p w14:paraId="7604EEEB" w14:textId="77777777" w:rsidR="00C44576" w:rsidRDefault="00C44576">
            <w:pPr>
              <w:pStyle w:val="TableParagraph"/>
              <w:spacing w:before="3"/>
              <w:rPr>
                <w:sz w:val="20"/>
              </w:rPr>
            </w:pPr>
          </w:p>
          <w:p w14:paraId="364EA8DB" w14:textId="1BF8097F" w:rsidR="00C44576" w:rsidRDefault="00C44576">
            <w:pPr>
              <w:pStyle w:val="TableParagraph"/>
              <w:spacing w:line="270" w:lineRule="atLeast"/>
            </w:pPr>
            <w:r>
              <w:t xml:space="preserve">The </w:t>
            </w:r>
            <w:r w:rsidR="00447202">
              <w:t>subrecipient</w:t>
            </w:r>
            <w:r>
              <w:t xml:space="preserve"> must inform the client of discharge with information</w:t>
            </w:r>
            <w:r>
              <w:rPr>
                <w:spacing w:val="-5"/>
              </w:rPr>
              <w:t xml:space="preserve"> </w:t>
            </w:r>
            <w:r>
              <w:t>about</w:t>
            </w:r>
            <w:r>
              <w:rPr>
                <w:spacing w:val="-3"/>
              </w:rPr>
              <w:t xml:space="preserve"> </w:t>
            </w:r>
            <w:r>
              <w:t>how</w:t>
            </w:r>
            <w:r>
              <w:rPr>
                <w:spacing w:val="-6"/>
              </w:rPr>
              <w:t xml:space="preserve"> </w:t>
            </w:r>
            <w:r>
              <w:t>they</w:t>
            </w:r>
            <w:r>
              <w:rPr>
                <w:spacing w:val="-3"/>
              </w:rPr>
              <w:t xml:space="preserve"> </w:t>
            </w:r>
            <w:r>
              <w:t>can</w:t>
            </w:r>
            <w:r>
              <w:rPr>
                <w:spacing w:val="-5"/>
              </w:rPr>
              <w:t xml:space="preserve"> </w:t>
            </w:r>
            <w:r>
              <w:t>access</w:t>
            </w:r>
            <w:r>
              <w:rPr>
                <w:spacing w:val="-6"/>
              </w:rPr>
              <w:t xml:space="preserve"> </w:t>
            </w:r>
            <w:r>
              <w:t>services</w:t>
            </w:r>
            <w:r>
              <w:rPr>
                <w:spacing w:val="-4"/>
              </w:rPr>
              <w:t xml:space="preserve"> </w:t>
            </w:r>
            <w:r>
              <w:t>in</w:t>
            </w:r>
            <w:r>
              <w:rPr>
                <w:spacing w:val="-5"/>
              </w:rPr>
              <w:t xml:space="preserve"> </w:t>
            </w:r>
            <w:r>
              <w:t>the future if needed.</w:t>
            </w:r>
          </w:p>
        </w:tc>
        <w:tc>
          <w:tcPr>
            <w:tcW w:w="5395" w:type="dxa"/>
          </w:tcPr>
          <w:p w14:paraId="02B09A3A" w14:textId="77777777" w:rsidR="00C44576" w:rsidRDefault="00C44576">
            <w:pPr>
              <w:pStyle w:val="TableParagraph"/>
            </w:pPr>
          </w:p>
        </w:tc>
      </w:tr>
    </w:tbl>
    <w:p w14:paraId="01B2BAB4" w14:textId="77777777" w:rsidR="00C44576" w:rsidRDefault="00C44576">
      <w:pPr>
        <w:sectPr w:rsidR="00C44576" w:rsidSect="00C44576">
          <w:pgSz w:w="12240" w:h="15840"/>
          <w:pgMar w:top="960" w:right="460" w:bottom="940" w:left="600" w:header="0" w:footer="712" w:gutter="0"/>
          <w:cols w:space="720"/>
        </w:sectPr>
      </w:pPr>
    </w:p>
    <w:p w14:paraId="40B13F77" w14:textId="77777777" w:rsidR="00C44576" w:rsidRDefault="00C44576" w:rsidP="00454857">
      <w:pPr>
        <w:pStyle w:val="Heading3"/>
        <w:numPr>
          <w:ilvl w:val="0"/>
          <w:numId w:val="67"/>
        </w:numPr>
        <w:tabs>
          <w:tab w:val="left" w:pos="536"/>
        </w:tabs>
        <w:spacing w:before="31"/>
        <w:ind w:left="535" w:hanging="416"/>
      </w:pPr>
      <w:bookmarkStart w:id="20" w:name="3.0_Client_Retention,_Re-Engagement,_and"/>
      <w:bookmarkStart w:id="21" w:name="_Toc176982268"/>
      <w:bookmarkEnd w:id="20"/>
      <w:r>
        <w:lastRenderedPageBreak/>
        <w:t>Client</w:t>
      </w:r>
      <w:r>
        <w:rPr>
          <w:spacing w:val="-8"/>
        </w:rPr>
        <w:t xml:space="preserve"> </w:t>
      </w:r>
      <w:r>
        <w:t>Retention,</w:t>
      </w:r>
      <w:r>
        <w:rPr>
          <w:spacing w:val="-6"/>
        </w:rPr>
        <w:t xml:space="preserve"> </w:t>
      </w:r>
      <w:r>
        <w:t>Re-Engagement,</w:t>
      </w:r>
      <w:r>
        <w:rPr>
          <w:spacing w:val="-3"/>
        </w:rPr>
        <w:t xml:space="preserve"> </w:t>
      </w:r>
      <w:r>
        <w:t>and</w:t>
      </w:r>
      <w:r>
        <w:rPr>
          <w:spacing w:val="-4"/>
        </w:rPr>
        <w:t xml:space="preserve"> </w:t>
      </w:r>
      <w:r>
        <w:t>Linkage</w:t>
      </w:r>
      <w:r>
        <w:rPr>
          <w:spacing w:val="-4"/>
        </w:rPr>
        <w:t xml:space="preserve"> </w:t>
      </w:r>
      <w:r>
        <w:t>and</w:t>
      </w:r>
      <w:r>
        <w:rPr>
          <w:spacing w:val="-4"/>
        </w:rPr>
        <w:t xml:space="preserve"> </w:t>
      </w:r>
      <w:r>
        <w:t>Access</w:t>
      </w:r>
      <w:r>
        <w:rPr>
          <w:spacing w:val="-3"/>
        </w:rPr>
        <w:t xml:space="preserve"> </w:t>
      </w:r>
      <w:r>
        <w:t>to</w:t>
      </w:r>
      <w:r>
        <w:rPr>
          <w:spacing w:val="-4"/>
        </w:rPr>
        <w:t xml:space="preserve"> Care</w:t>
      </w:r>
      <w:bookmarkEnd w:id="21"/>
    </w:p>
    <w:p w14:paraId="6ADC9B49" w14:textId="159102B7" w:rsidR="00C44576" w:rsidRDefault="00DC51FE">
      <w:pPr>
        <w:pStyle w:val="Heading5"/>
      </w:pPr>
      <w:r>
        <w:t>RWS</w:t>
      </w:r>
      <w:r w:rsidR="00C44576">
        <w:rPr>
          <w:spacing w:val="-2"/>
        </w:rPr>
        <w:t xml:space="preserve"> Description:</w:t>
      </w:r>
    </w:p>
    <w:p w14:paraId="2C3E354F" w14:textId="67F88614" w:rsidR="00C44576" w:rsidRDefault="00C44576">
      <w:pPr>
        <w:pStyle w:val="BodyText"/>
        <w:spacing w:before="180" w:line="259" w:lineRule="auto"/>
        <w:ind w:left="119" w:right="329"/>
      </w:pPr>
      <w:r>
        <w:t xml:space="preserve">Ryan White Part A funded </w:t>
      </w:r>
      <w:r w:rsidR="007D135B">
        <w:t>Subrecipients</w:t>
      </w:r>
      <w:r>
        <w:t xml:space="preserve"> must have policies and procedures in place to promote client retention, re- engagement,</w:t>
      </w:r>
      <w:r>
        <w:rPr>
          <w:spacing w:val="-2"/>
        </w:rPr>
        <w:t xml:space="preserve"> </w:t>
      </w:r>
      <w:r>
        <w:t>and</w:t>
      </w:r>
      <w:r>
        <w:rPr>
          <w:spacing w:val="-3"/>
        </w:rPr>
        <w:t xml:space="preserve"> </w:t>
      </w:r>
      <w:r>
        <w:t>linkage</w:t>
      </w:r>
      <w:r>
        <w:rPr>
          <w:spacing w:val="-1"/>
        </w:rPr>
        <w:t xml:space="preserve"> </w:t>
      </w:r>
      <w:r>
        <w:t>to</w:t>
      </w:r>
      <w:r>
        <w:rPr>
          <w:spacing w:val="-1"/>
        </w:rPr>
        <w:t xml:space="preserve"> </w:t>
      </w:r>
      <w:r>
        <w:t>care.</w:t>
      </w:r>
      <w:r>
        <w:rPr>
          <w:spacing w:val="-2"/>
        </w:rPr>
        <w:t xml:space="preserve"> </w:t>
      </w:r>
      <w:r>
        <w:t>Funded</w:t>
      </w:r>
      <w:r>
        <w:rPr>
          <w:spacing w:val="-3"/>
        </w:rPr>
        <w:t xml:space="preserve"> </w:t>
      </w:r>
      <w:r w:rsidR="007D135B">
        <w:t>Subrecipients</w:t>
      </w:r>
      <w:r>
        <w:rPr>
          <w:spacing w:val="-2"/>
        </w:rPr>
        <w:t xml:space="preserve"> </w:t>
      </w:r>
      <w:r>
        <w:t>should</w:t>
      </w:r>
      <w:r>
        <w:rPr>
          <w:spacing w:val="-3"/>
        </w:rPr>
        <w:t xml:space="preserve"> </w:t>
      </w:r>
      <w:r>
        <w:t>also</w:t>
      </w:r>
      <w:r>
        <w:rPr>
          <w:spacing w:val="-3"/>
        </w:rPr>
        <w:t xml:space="preserve"> </w:t>
      </w:r>
      <w:r>
        <w:t>have</w:t>
      </w:r>
      <w:r>
        <w:rPr>
          <w:spacing w:val="-1"/>
        </w:rPr>
        <w:t xml:space="preserve"> </w:t>
      </w:r>
      <w:r>
        <w:t>policies</w:t>
      </w:r>
      <w:r>
        <w:rPr>
          <w:spacing w:val="-2"/>
        </w:rPr>
        <w:t xml:space="preserve"> </w:t>
      </w:r>
      <w:r>
        <w:t>and</w:t>
      </w:r>
      <w:r>
        <w:rPr>
          <w:spacing w:val="-5"/>
        </w:rPr>
        <w:t xml:space="preserve"> </w:t>
      </w:r>
      <w:r>
        <w:t>procedures</w:t>
      </w:r>
      <w:r>
        <w:rPr>
          <w:spacing w:val="-4"/>
        </w:rPr>
        <w:t xml:space="preserve"> </w:t>
      </w:r>
      <w:r>
        <w:t>in</w:t>
      </w:r>
      <w:r>
        <w:rPr>
          <w:spacing w:val="-3"/>
        </w:rPr>
        <w:t xml:space="preserve"> </w:t>
      </w:r>
      <w:r>
        <w:t>place</w:t>
      </w:r>
      <w:r>
        <w:rPr>
          <w:spacing w:val="-4"/>
        </w:rPr>
        <w:t xml:space="preserve"> </w:t>
      </w:r>
      <w:r>
        <w:t>that</w:t>
      </w:r>
      <w:r>
        <w:rPr>
          <w:spacing w:val="-4"/>
        </w:rPr>
        <w:t xml:space="preserve"> </w:t>
      </w:r>
      <w:r>
        <w:t>ensure</w:t>
      </w:r>
      <w:r>
        <w:rPr>
          <w:spacing w:val="-1"/>
        </w:rPr>
        <w:t xml:space="preserve"> </w:t>
      </w:r>
      <w:r>
        <w:t>clients’ access to care.</w:t>
      </w:r>
    </w:p>
    <w:p w14:paraId="698FDFDA" w14:textId="77777777" w:rsidR="00C44576" w:rsidRDefault="00C44576">
      <w:pPr>
        <w:pStyle w:val="BodyText"/>
        <w:spacing w:before="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5D14D371" w14:textId="77777777">
        <w:trPr>
          <w:trHeight w:val="268"/>
        </w:trPr>
        <w:tc>
          <w:tcPr>
            <w:tcW w:w="5395" w:type="dxa"/>
          </w:tcPr>
          <w:p w14:paraId="4F8BAB53" w14:textId="77777777" w:rsidR="00C44576" w:rsidRDefault="00C44576">
            <w:pPr>
              <w:pStyle w:val="TableParagraph"/>
              <w:spacing w:line="248" w:lineRule="exact"/>
              <w:rPr>
                <w:b/>
              </w:rPr>
            </w:pPr>
            <w:r>
              <w:rPr>
                <w:b/>
                <w:spacing w:val="-2"/>
              </w:rPr>
              <w:t>Standard</w:t>
            </w:r>
          </w:p>
        </w:tc>
        <w:tc>
          <w:tcPr>
            <w:tcW w:w="5395" w:type="dxa"/>
          </w:tcPr>
          <w:p w14:paraId="3C387608" w14:textId="77777777" w:rsidR="00C44576" w:rsidRDefault="00C44576">
            <w:pPr>
              <w:pStyle w:val="TableParagraph"/>
              <w:spacing w:line="248" w:lineRule="exact"/>
              <w:rPr>
                <w:b/>
              </w:rPr>
            </w:pPr>
            <w:r>
              <w:rPr>
                <w:b/>
                <w:spacing w:val="-2"/>
              </w:rPr>
              <w:t>Measure</w:t>
            </w:r>
          </w:p>
        </w:tc>
      </w:tr>
      <w:tr w:rsidR="00C44576" w14:paraId="50CB6E06" w14:textId="77777777">
        <w:trPr>
          <w:trHeight w:val="3222"/>
        </w:trPr>
        <w:tc>
          <w:tcPr>
            <w:tcW w:w="5395" w:type="dxa"/>
          </w:tcPr>
          <w:p w14:paraId="03007B48" w14:textId="77777777" w:rsidR="00C44576" w:rsidRDefault="00C44576">
            <w:pPr>
              <w:pStyle w:val="TableParagraph"/>
            </w:pPr>
            <w:r>
              <w:rPr>
                <w:u w:val="single"/>
              </w:rPr>
              <w:t>3.1</w:t>
            </w:r>
            <w:r>
              <w:rPr>
                <w:spacing w:val="-5"/>
                <w:u w:val="single"/>
              </w:rPr>
              <w:t xml:space="preserve"> </w:t>
            </w:r>
            <w:r>
              <w:rPr>
                <w:u w:val="single"/>
              </w:rPr>
              <w:t>Client</w:t>
            </w:r>
            <w:r>
              <w:rPr>
                <w:spacing w:val="-5"/>
                <w:u w:val="single"/>
              </w:rPr>
              <w:t xml:space="preserve"> </w:t>
            </w:r>
            <w:r>
              <w:rPr>
                <w:u w:val="single"/>
              </w:rPr>
              <w:t>Retention</w:t>
            </w:r>
            <w:r>
              <w:rPr>
                <w:spacing w:val="-7"/>
                <w:u w:val="single"/>
              </w:rPr>
              <w:t xml:space="preserve"> </w:t>
            </w:r>
            <w:r>
              <w:rPr>
                <w:u w:val="single"/>
              </w:rPr>
              <w:t>and</w:t>
            </w:r>
            <w:r>
              <w:rPr>
                <w:spacing w:val="-7"/>
                <w:u w:val="single"/>
              </w:rPr>
              <w:t xml:space="preserve"> </w:t>
            </w:r>
            <w:r>
              <w:rPr>
                <w:u w:val="single"/>
              </w:rPr>
              <w:t>Re-Engagement</w:t>
            </w:r>
            <w:r>
              <w:rPr>
                <w:spacing w:val="-8"/>
                <w:u w:val="single"/>
              </w:rPr>
              <w:t xml:space="preserve"> </w:t>
            </w:r>
            <w:r>
              <w:rPr>
                <w:u w:val="single"/>
              </w:rPr>
              <w:t>Policies</w:t>
            </w:r>
            <w:r>
              <w:rPr>
                <w:spacing w:val="-6"/>
                <w:u w:val="single"/>
              </w:rPr>
              <w:t xml:space="preserve"> </w:t>
            </w:r>
            <w:r>
              <w:rPr>
                <w:u w:val="single"/>
              </w:rPr>
              <w:t>and</w:t>
            </w:r>
            <w:r>
              <w:t xml:space="preserve"> </w:t>
            </w:r>
            <w:r>
              <w:rPr>
                <w:spacing w:val="-2"/>
                <w:u w:val="single"/>
              </w:rPr>
              <w:t>Procedures</w:t>
            </w:r>
          </w:p>
          <w:p w14:paraId="44863BD8" w14:textId="77777777" w:rsidR="00C44576" w:rsidRDefault="00C44576">
            <w:pPr>
              <w:pStyle w:val="TableParagraph"/>
            </w:pPr>
            <w:r>
              <w:t>Providers will develop and implement policies and procedures</w:t>
            </w:r>
            <w:r>
              <w:rPr>
                <w:spacing w:val="-3"/>
              </w:rPr>
              <w:t xml:space="preserve"> </w:t>
            </w:r>
            <w:r>
              <w:t>to support retention</w:t>
            </w:r>
            <w:r>
              <w:rPr>
                <w:spacing w:val="-4"/>
              </w:rPr>
              <w:t xml:space="preserve"> </w:t>
            </w:r>
            <w:r>
              <w:t>of</w:t>
            </w:r>
            <w:r>
              <w:rPr>
                <w:spacing w:val="-1"/>
              </w:rPr>
              <w:t xml:space="preserve"> </w:t>
            </w:r>
            <w:r>
              <w:t>clients</w:t>
            </w:r>
            <w:r>
              <w:rPr>
                <w:spacing w:val="-1"/>
              </w:rPr>
              <w:t xml:space="preserve"> </w:t>
            </w:r>
            <w:r>
              <w:t>in</w:t>
            </w:r>
            <w:r>
              <w:rPr>
                <w:spacing w:val="-2"/>
              </w:rPr>
              <w:t xml:space="preserve"> </w:t>
            </w:r>
            <w:r>
              <w:t>care and</w:t>
            </w:r>
            <w:r>
              <w:rPr>
                <w:spacing w:val="-4"/>
              </w:rPr>
              <w:t xml:space="preserve"> </w:t>
            </w:r>
            <w:r>
              <w:t>re- engagement if they fall out of care. These should include staff</w:t>
            </w:r>
            <w:r>
              <w:rPr>
                <w:spacing w:val="-5"/>
              </w:rPr>
              <w:t xml:space="preserve"> </w:t>
            </w:r>
            <w:r>
              <w:t>protocols</w:t>
            </w:r>
            <w:r>
              <w:rPr>
                <w:spacing w:val="-6"/>
              </w:rPr>
              <w:t xml:space="preserve"> </w:t>
            </w:r>
            <w:r>
              <w:t>to</w:t>
            </w:r>
            <w:r>
              <w:rPr>
                <w:spacing w:val="-4"/>
              </w:rPr>
              <w:t xml:space="preserve"> </w:t>
            </w:r>
            <w:r>
              <w:t>follow-up</w:t>
            </w:r>
            <w:r>
              <w:rPr>
                <w:spacing w:val="-6"/>
              </w:rPr>
              <w:t xml:space="preserve"> </w:t>
            </w:r>
            <w:r>
              <w:t>with</w:t>
            </w:r>
            <w:r>
              <w:rPr>
                <w:spacing w:val="-6"/>
              </w:rPr>
              <w:t xml:space="preserve"> </w:t>
            </w:r>
            <w:r>
              <w:t>clients</w:t>
            </w:r>
            <w:r>
              <w:rPr>
                <w:spacing w:val="-5"/>
              </w:rPr>
              <w:t xml:space="preserve"> </w:t>
            </w:r>
            <w:r>
              <w:t>to</w:t>
            </w:r>
            <w:r>
              <w:rPr>
                <w:spacing w:val="-4"/>
              </w:rPr>
              <w:t xml:space="preserve"> </w:t>
            </w:r>
            <w:r>
              <w:t>determine</w:t>
            </w:r>
            <w:r>
              <w:rPr>
                <w:spacing w:val="-6"/>
              </w:rPr>
              <w:t xml:space="preserve"> </w:t>
            </w:r>
            <w:r>
              <w:t xml:space="preserve">and mitigate barriers to accessing services and continuity of </w:t>
            </w:r>
            <w:r>
              <w:rPr>
                <w:spacing w:val="-2"/>
              </w:rPr>
              <w:t>care.</w:t>
            </w:r>
          </w:p>
          <w:p w14:paraId="6CB29A45" w14:textId="77777777" w:rsidR="00C44576" w:rsidRDefault="00C44576">
            <w:pPr>
              <w:pStyle w:val="TableParagraph"/>
              <w:spacing w:before="10"/>
              <w:rPr>
                <w:sz w:val="21"/>
              </w:rPr>
            </w:pPr>
          </w:p>
          <w:p w14:paraId="1AD540E1" w14:textId="77777777" w:rsidR="00C44576" w:rsidRDefault="00C44576">
            <w:pPr>
              <w:pStyle w:val="TableParagraph"/>
            </w:pPr>
            <w:r>
              <w:rPr>
                <w:b/>
              </w:rPr>
              <w:t>Note:</w:t>
            </w:r>
            <w:r>
              <w:rPr>
                <w:b/>
                <w:spacing w:val="-6"/>
              </w:rPr>
              <w:t xml:space="preserve"> </w:t>
            </w:r>
            <w:r>
              <w:t>Service</w:t>
            </w:r>
            <w:r>
              <w:rPr>
                <w:spacing w:val="-4"/>
              </w:rPr>
              <w:t xml:space="preserve"> </w:t>
            </w:r>
            <w:r>
              <w:t>delivery</w:t>
            </w:r>
            <w:r>
              <w:rPr>
                <w:spacing w:val="-6"/>
              </w:rPr>
              <w:t xml:space="preserve"> </w:t>
            </w:r>
            <w:r>
              <w:t>models</w:t>
            </w:r>
            <w:r>
              <w:rPr>
                <w:spacing w:val="-5"/>
              </w:rPr>
              <w:t xml:space="preserve"> </w:t>
            </w:r>
            <w:r>
              <w:t>that</w:t>
            </w:r>
            <w:r>
              <w:rPr>
                <w:spacing w:val="-6"/>
              </w:rPr>
              <w:t xml:space="preserve"> </w:t>
            </w:r>
            <w:r>
              <w:t>are</w:t>
            </w:r>
            <w:r>
              <w:rPr>
                <w:spacing w:val="-6"/>
              </w:rPr>
              <w:t xml:space="preserve"> </w:t>
            </w:r>
            <w:r>
              <w:t>medium</w:t>
            </w:r>
            <w:r>
              <w:rPr>
                <w:spacing w:val="-4"/>
              </w:rPr>
              <w:t xml:space="preserve"> </w:t>
            </w:r>
            <w:r>
              <w:t>to</w:t>
            </w:r>
            <w:r>
              <w:rPr>
                <w:spacing w:val="-4"/>
              </w:rPr>
              <w:t xml:space="preserve"> </w:t>
            </w:r>
            <w:r>
              <w:t>large group interventions must assess participation.</w:t>
            </w:r>
          </w:p>
        </w:tc>
        <w:tc>
          <w:tcPr>
            <w:tcW w:w="5395" w:type="dxa"/>
          </w:tcPr>
          <w:p w14:paraId="0226BC4D" w14:textId="443CAC6B" w:rsidR="00C44576" w:rsidRDefault="00C44576">
            <w:pPr>
              <w:pStyle w:val="TableParagraph"/>
              <w:spacing w:line="268" w:lineRule="exact"/>
            </w:pPr>
            <w:r>
              <w:t>Written</w:t>
            </w:r>
            <w:r>
              <w:rPr>
                <w:spacing w:val="-6"/>
              </w:rPr>
              <w:t xml:space="preserve"> </w:t>
            </w:r>
            <w:r>
              <w:t>policies</w:t>
            </w:r>
            <w:r>
              <w:rPr>
                <w:spacing w:val="-5"/>
              </w:rPr>
              <w:t xml:space="preserve"> </w:t>
            </w:r>
            <w:r>
              <w:t>on</w:t>
            </w:r>
            <w:r>
              <w:rPr>
                <w:spacing w:val="-4"/>
              </w:rPr>
              <w:t xml:space="preserve"> </w:t>
            </w:r>
            <w:r>
              <w:t>file</w:t>
            </w:r>
            <w:r>
              <w:rPr>
                <w:spacing w:val="-2"/>
              </w:rPr>
              <w:t xml:space="preserve"> </w:t>
            </w:r>
            <w:r>
              <w:t>at</w:t>
            </w:r>
            <w:r>
              <w:rPr>
                <w:spacing w:val="-2"/>
              </w:rPr>
              <w:t xml:space="preserve"> </w:t>
            </w:r>
            <w:r>
              <w:t>the</w:t>
            </w:r>
            <w:r>
              <w:rPr>
                <w:spacing w:val="-2"/>
              </w:rPr>
              <w:t xml:space="preserve"> </w:t>
            </w:r>
            <w:r>
              <w:t>provider’s</w:t>
            </w:r>
            <w:r>
              <w:rPr>
                <w:spacing w:val="-2"/>
              </w:rPr>
              <w:t xml:space="preserve"> </w:t>
            </w:r>
            <w:r w:rsidR="00447202">
              <w:rPr>
                <w:spacing w:val="-2"/>
              </w:rPr>
              <w:t>subrecipient</w:t>
            </w:r>
          </w:p>
          <w:p w14:paraId="2312912B" w14:textId="77777777" w:rsidR="00C44576" w:rsidRDefault="00C44576">
            <w:pPr>
              <w:pStyle w:val="TableParagraph"/>
            </w:pPr>
          </w:p>
          <w:p w14:paraId="1A57E522" w14:textId="77777777" w:rsidR="00C44576" w:rsidRDefault="00C44576">
            <w:pPr>
              <w:pStyle w:val="TableParagraph"/>
            </w:pPr>
            <w:r>
              <w:t>Record</w:t>
            </w:r>
            <w:r>
              <w:rPr>
                <w:spacing w:val="-5"/>
              </w:rPr>
              <w:t xml:space="preserve"> </w:t>
            </w:r>
            <w:r>
              <w:t>of</w:t>
            </w:r>
            <w:r>
              <w:rPr>
                <w:spacing w:val="-6"/>
              </w:rPr>
              <w:t xml:space="preserve"> </w:t>
            </w:r>
            <w:r>
              <w:t>at</w:t>
            </w:r>
            <w:r>
              <w:rPr>
                <w:spacing w:val="-3"/>
              </w:rPr>
              <w:t xml:space="preserve"> </w:t>
            </w:r>
            <w:r>
              <w:t>least</w:t>
            </w:r>
            <w:r>
              <w:rPr>
                <w:spacing w:val="-6"/>
              </w:rPr>
              <w:t xml:space="preserve"> </w:t>
            </w:r>
            <w:r>
              <w:t>3</w:t>
            </w:r>
            <w:r>
              <w:rPr>
                <w:spacing w:val="-3"/>
              </w:rPr>
              <w:t xml:space="preserve"> </w:t>
            </w:r>
            <w:r>
              <w:t>attempts</w:t>
            </w:r>
            <w:r>
              <w:rPr>
                <w:spacing w:val="-4"/>
              </w:rPr>
              <w:t xml:space="preserve"> </w:t>
            </w:r>
            <w:r>
              <w:t>to</w:t>
            </w:r>
            <w:r>
              <w:rPr>
                <w:spacing w:val="-3"/>
              </w:rPr>
              <w:t xml:space="preserve"> </w:t>
            </w:r>
            <w:r>
              <w:t>re-engage</w:t>
            </w:r>
            <w:r>
              <w:rPr>
                <w:spacing w:val="-3"/>
              </w:rPr>
              <w:t xml:space="preserve"> </w:t>
            </w:r>
            <w:r>
              <w:t>clients</w:t>
            </w:r>
            <w:r>
              <w:rPr>
                <w:spacing w:val="-4"/>
              </w:rPr>
              <w:t xml:space="preserve"> </w:t>
            </w:r>
            <w:r>
              <w:t>that</w:t>
            </w:r>
            <w:r>
              <w:rPr>
                <w:spacing w:val="-6"/>
              </w:rPr>
              <w:t xml:space="preserve"> </w:t>
            </w:r>
            <w:r>
              <w:t>fall out of care</w:t>
            </w:r>
          </w:p>
          <w:p w14:paraId="38FE10E9" w14:textId="77777777" w:rsidR="00C44576" w:rsidRDefault="00C44576">
            <w:pPr>
              <w:pStyle w:val="TableParagraph"/>
            </w:pPr>
          </w:p>
          <w:p w14:paraId="05DB8008" w14:textId="77777777" w:rsidR="00C44576" w:rsidRDefault="00C44576">
            <w:pPr>
              <w:pStyle w:val="TableParagraph"/>
              <w:spacing w:before="1"/>
            </w:pPr>
            <w:r>
              <w:t>Record</w:t>
            </w:r>
            <w:r>
              <w:rPr>
                <w:spacing w:val="-4"/>
              </w:rPr>
              <w:t xml:space="preserve"> </w:t>
            </w:r>
            <w:r>
              <w:t>of</w:t>
            </w:r>
            <w:r>
              <w:rPr>
                <w:spacing w:val="-5"/>
              </w:rPr>
              <w:t xml:space="preserve"> </w:t>
            </w:r>
            <w:r>
              <w:t>reason</w:t>
            </w:r>
            <w:r>
              <w:rPr>
                <w:spacing w:val="-4"/>
              </w:rPr>
              <w:t xml:space="preserve"> </w:t>
            </w:r>
            <w:r>
              <w:t>for</w:t>
            </w:r>
            <w:r>
              <w:rPr>
                <w:spacing w:val="-3"/>
              </w:rPr>
              <w:t xml:space="preserve"> </w:t>
            </w:r>
            <w:r>
              <w:t>individual</w:t>
            </w:r>
            <w:r>
              <w:rPr>
                <w:spacing w:val="-3"/>
              </w:rPr>
              <w:t xml:space="preserve"> </w:t>
            </w:r>
            <w:r>
              <w:t>falling</w:t>
            </w:r>
            <w:r>
              <w:rPr>
                <w:spacing w:val="-4"/>
              </w:rPr>
              <w:t xml:space="preserve"> </w:t>
            </w:r>
            <w:r>
              <w:t>out</w:t>
            </w:r>
            <w:r>
              <w:rPr>
                <w:spacing w:val="-5"/>
              </w:rPr>
              <w:t xml:space="preserve"> </w:t>
            </w:r>
            <w:r>
              <w:t>of</w:t>
            </w:r>
            <w:r>
              <w:rPr>
                <w:spacing w:val="-2"/>
              </w:rPr>
              <w:t xml:space="preserve"> </w:t>
            </w:r>
            <w:r>
              <w:rPr>
                <w:spacing w:val="-4"/>
              </w:rPr>
              <w:t>care</w:t>
            </w:r>
          </w:p>
        </w:tc>
      </w:tr>
      <w:tr w:rsidR="00C44576" w14:paraId="260E3793" w14:textId="77777777">
        <w:trPr>
          <w:trHeight w:val="2147"/>
        </w:trPr>
        <w:tc>
          <w:tcPr>
            <w:tcW w:w="5395" w:type="dxa"/>
          </w:tcPr>
          <w:p w14:paraId="2748C216" w14:textId="77777777" w:rsidR="00C44576" w:rsidRDefault="00C44576">
            <w:pPr>
              <w:pStyle w:val="TableParagraph"/>
              <w:spacing w:line="268" w:lineRule="exact"/>
            </w:pPr>
            <w:r>
              <w:rPr>
                <w:u w:val="single"/>
              </w:rPr>
              <w:t>3.2</w:t>
            </w:r>
            <w:r>
              <w:rPr>
                <w:spacing w:val="-4"/>
                <w:u w:val="single"/>
              </w:rPr>
              <w:t xml:space="preserve"> </w:t>
            </w:r>
            <w:r>
              <w:rPr>
                <w:u w:val="single"/>
              </w:rPr>
              <w:t>Linkage</w:t>
            </w:r>
            <w:r>
              <w:rPr>
                <w:spacing w:val="-3"/>
                <w:u w:val="single"/>
              </w:rPr>
              <w:t xml:space="preserve"> </w:t>
            </w:r>
            <w:r>
              <w:rPr>
                <w:u w:val="single"/>
              </w:rPr>
              <w:t>to</w:t>
            </w:r>
            <w:r>
              <w:rPr>
                <w:spacing w:val="-3"/>
                <w:u w:val="single"/>
              </w:rPr>
              <w:t xml:space="preserve"> </w:t>
            </w:r>
            <w:r>
              <w:rPr>
                <w:u w:val="single"/>
              </w:rPr>
              <w:t>Care</w:t>
            </w:r>
            <w:r>
              <w:rPr>
                <w:spacing w:val="-3"/>
                <w:u w:val="single"/>
              </w:rPr>
              <w:t xml:space="preserve"> </w:t>
            </w:r>
            <w:r>
              <w:rPr>
                <w:spacing w:val="-2"/>
                <w:u w:val="single"/>
              </w:rPr>
              <w:t>(referrals)</w:t>
            </w:r>
          </w:p>
          <w:p w14:paraId="2D4A7AAB" w14:textId="77777777" w:rsidR="00C44576" w:rsidRDefault="00C44576">
            <w:pPr>
              <w:pStyle w:val="TableParagraph"/>
            </w:pPr>
            <w:r>
              <w:t>Providers</w:t>
            </w:r>
            <w:r>
              <w:rPr>
                <w:spacing w:val="-8"/>
              </w:rPr>
              <w:t xml:space="preserve"> </w:t>
            </w:r>
            <w:r>
              <w:t>must</w:t>
            </w:r>
            <w:r>
              <w:rPr>
                <w:spacing w:val="-5"/>
              </w:rPr>
              <w:t xml:space="preserve"> </w:t>
            </w:r>
            <w:r>
              <w:t>provide</w:t>
            </w:r>
            <w:r>
              <w:rPr>
                <w:spacing w:val="-8"/>
              </w:rPr>
              <w:t xml:space="preserve"> </w:t>
            </w:r>
            <w:r>
              <w:t>appropriate</w:t>
            </w:r>
            <w:r>
              <w:rPr>
                <w:spacing w:val="-5"/>
              </w:rPr>
              <w:t xml:space="preserve"> </w:t>
            </w:r>
            <w:r>
              <w:t>referrals</w:t>
            </w:r>
            <w:r>
              <w:rPr>
                <w:spacing w:val="-6"/>
              </w:rPr>
              <w:t xml:space="preserve"> </w:t>
            </w:r>
            <w:r>
              <w:t>to</w:t>
            </w:r>
            <w:r>
              <w:rPr>
                <w:spacing w:val="-5"/>
              </w:rPr>
              <w:t xml:space="preserve"> </w:t>
            </w:r>
            <w:r>
              <w:t xml:space="preserve">resources and services to fully address client needs and mitigate barriers to continuity of care. Providers must follow </w:t>
            </w:r>
            <w:r>
              <w:rPr>
                <w:b/>
              </w:rPr>
              <w:t xml:space="preserve">Standard 1.8 </w:t>
            </w:r>
            <w:r>
              <w:t>regarding eligibility data sharing, when making referrals to another Part A funded service in the Boston EMA</w:t>
            </w:r>
          </w:p>
        </w:tc>
        <w:tc>
          <w:tcPr>
            <w:tcW w:w="5395" w:type="dxa"/>
          </w:tcPr>
          <w:p w14:paraId="1D50C033" w14:textId="77777777" w:rsidR="00C44576" w:rsidRDefault="00C44576">
            <w:pPr>
              <w:pStyle w:val="TableParagraph"/>
            </w:pPr>
            <w:r>
              <w:t>Documentation</w:t>
            </w:r>
            <w:r>
              <w:rPr>
                <w:spacing w:val="-6"/>
              </w:rPr>
              <w:t xml:space="preserve"> </w:t>
            </w:r>
            <w:r>
              <w:t>of</w:t>
            </w:r>
            <w:r>
              <w:rPr>
                <w:spacing w:val="-7"/>
              </w:rPr>
              <w:t xml:space="preserve"> </w:t>
            </w:r>
            <w:r>
              <w:t>referrals</w:t>
            </w:r>
            <w:r>
              <w:rPr>
                <w:spacing w:val="-7"/>
              </w:rPr>
              <w:t xml:space="preserve"> </w:t>
            </w:r>
            <w:r>
              <w:t>evident</w:t>
            </w:r>
            <w:r>
              <w:rPr>
                <w:spacing w:val="-4"/>
              </w:rPr>
              <w:t xml:space="preserve"> </w:t>
            </w:r>
            <w:r>
              <w:t>in</w:t>
            </w:r>
            <w:r>
              <w:rPr>
                <w:spacing w:val="-6"/>
              </w:rPr>
              <w:t xml:space="preserve"> </w:t>
            </w:r>
            <w:r>
              <w:t>client</w:t>
            </w:r>
            <w:r>
              <w:rPr>
                <w:spacing w:val="-4"/>
              </w:rPr>
              <w:t xml:space="preserve"> </w:t>
            </w:r>
            <w:r>
              <w:t>file</w:t>
            </w:r>
            <w:r>
              <w:rPr>
                <w:spacing w:val="-6"/>
              </w:rPr>
              <w:t xml:space="preserve"> </w:t>
            </w:r>
            <w:r>
              <w:t>that correspond to identified client needs</w:t>
            </w:r>
          </w:p>
          <w:p w14:paraId="3DEA2258" w14:textId="77777777" w:rsidR="00C44576" w:rsidRDefault="00C44576">
            <w:pPr>
              <w:pStyle w:val="TableParagraph"/>
              <w:spacing w:before="12"/>
              <w:rPr>
                <w:sz w:val="21"/>
              </w:rPr>
            </w:pPr>
          </w:p>
          <w:p w14:paraId="5A345E30" w14:textId="72388D9F" w:rsidR="00C44576" w:rsidRDefault="00C44576">
            <w:pPr>
              <w:pStyle w:val="TableParagraph"/>
              <w:ind w:right="264"/>
              <w:jc w:val="both"/>
            </w:pPr>
            <w:r>
              <w:t>Records</w:t>
            </w:r>
            <w:r>
              <w:rPr>
                <w:spacing w:val="-5"/>
              </w:rPr>
              <w:t xml:space="preserve"> </w:t>
            </w:r>
            <w:r>
              <w:t>in</w:t>
            </w:r>
            <w:r>
              <w:rPr>
                <w:spacing w:val="-5"/>
              </w:rPr>
              <w:t xml:space="preserve"> </w:t>
            </w:r>
            <w:r w:rsidR="004F5434">
              <w:t>E2Boston</w:t>
            </w:r>
            <w:r>
              <w:rPr>
                <w:spacing w:val="-5"/>
              </w:rPr>
              <w:t xml:space="preserve"> </w:t>
            </w:r>
            <w:r>
              <w:t>of</w:t>
            </w:r>
            <w:r>
              <w:rPr>
                <w:spacing w:val="-6"/>
              </w:rPr>
              <w:t xml:space="preserve"> </w:t>
            </w:r>
            <w:r w:rsidR="00447202">
              <w:t>subrecipient</w:t>
            </w:r>
            <w:r>
              <w:rPr>
                <w:spacing w:val="-4"/>
              </w:rPr>
              <w:t xml:space="preserve"> </w:t>
            </w:r>
            <w:r>
              <w:t>uploading</w:t>
            </w:r>
            <w:r>
              <w:rPr>
                <w:spacing w:val="-5"/>
              </w:rPr>
              <w:t xml:space="preserve"> </w:t>
            </w:r>
            <w:r>
              <w:t>consent</w:t>
            </w:r>
            <w:r>
              <w:rPr>
                <w:spacing w:val="-6"/>
              </w:rPr>
              <w:t xml:space="preserve"> </w:t>
            </w:r>
            <w:r>
              <w:t>forms and</w:t>
            </w:r>
            <w:r>
              <w:rPr>
                <w:spacing w:val="-5"/>
              </w:rPr>
              <w:t xml:space="preserve"> </w:t>
            </w:r>
            <w:r>
              <w:t>sharing</w:t>
            </w:r>
            <w:r>
              <w:rPr>
                <w:spacing w:val="-5"/>
              </w:rPr>
              <w:t xml:space="preserve"> </w:t>
            </w:r>
            <w:r>
              <w:t>eligibility</w:t>
            </w:r>
            <w:r>
              <w:rPr>
                <w:spacing w:val="-3"/>
              </w:rPr>
              <w:t xml:space="preserve"> </w:t>
            </w:r>
            <w:r>
              <w:t>data</w:t>
            </w:r>
            <w:r>
              <w:rPr>
                <w:spacing w:val="-9"/>
              </w:rPr>
              <w:t xml:space="preserve"> </w:t>
            </w:r>
            <w:r>
              <w:t>with</w:t>
            </w:r>
            <w:r>
              <w:rPr>
                <w:spacing w:val="-5"/>
              </w:rPr>
              <w:t xml:space="preserve"> </w:t>
            </w:r>
            <w:r>
              <w:t>Part</w:t>
            </w:r>
            <w:r>
              <w:rPr>
                <w:spacing w:val="-3"/>
              </w:rPr>
              <w:t xml:space="preserve"> </w:t>
            </w:r>
            <w:r>
              <w:t>A</w:t>
            </w:r>
            <w:r>
              <w:rPr>
                <w:spacing w:val="-4"/>
              </w:rPr>
              <w:t xml:space="preserve"> </w:t>
            </w:r>
            <w:r w:rsidR="007D135B">
              <w:t>Subrecipients</w:t>
            </w:r>
            <w:r>
              <w:t>/services in Boston EMA</w:t>
            </w:r>
          </w:p>
        </w:tc>
      </w:tr>
      <w:tr w:rsidR="00C44576" w14:paraId="08E4C5A9" w14:textId="77777777">
        <w:trPr>
          <w:trHeight w:val="1074"/>
        </w:trPr>
        <w:tc>
          <w:tcPr>
            <w:tcW w:w="5395" w:type="dxa"/>
          </w:tcPr>
          <w:p w14:paraId="0A76B79B" w14:textId="77777777" w:rsidR="00C44576" w:rsidRDefault="00C44576">
            <w:pPr>
              <w:pStyle w:val="TableParagraph"/>
              <w:spacing w:line="268" w:lineRule="exact"/>
            </w:pPr>
            <w:r>
              <w:rPr>
                <w:u w:val="single"/>
              </w:rPr>
              <w:t>3.3</w:t>
            </w:r>
            <w:r>
              <w:rPr>
                <w:spacing w:val="-4"/>
                <w:u w:val="single"/>
              </w:rPr>
              <w:t xml:space="preserve"> </w:t>
            </w:r>
            <w:r>
              <w:rPr>
                <w:u w:val="single"/>
              </w:rPr>
              <w:t>Accessibility</w:t>
            </w:r>
            <w:r>
              <w:rPr>
                <w:spacing w:val="-4"/>
                <w:u w:val="single"/>
              </w:rPr>
              <w:t xml:space="preserve"> </w:t>
            </w:r>
            <w:r>
              <w:rPr>
                <w:u w:val="single"/>
              </w:rPr>
              <w:t>of</w:t>
            </w:r>
            <w:r>
              <w:rPr>
                <w:spacing w:val="-4"/>
                <w:u w:val="single"/>
              </w:rPr>
              <w:t xml:space="preserve"> </w:t>
            </w:r>
            <w:r>
              <w:rPr>
                <w:spacing w:val="-2"/>
                <w:u w:val="single"/>
              </w:rPr>
              <w:t>Facility</w:t>
            </w:r>
          </w:p>
          <w:p w14:paraId="076E6770" w14:textId="7E9DFC1A" w:rsidR="00C44576" w:rsidRDefault="00C44576">
            <w:pPr>
              <w:pStyle w:val="TableParagraph"/>
              <w:spacing w:line="270" w:lineRule="atLeast"/>
            </w:pPr>
            <w:r>
              <w:t xml:space="preserve">Services at provider </w:t>
            </w:r>
            <w:r w:rsidR="00447202">
              <w:t>subrecipient</w:t>
            </w:r>
            <w:r>
              <w:t xml:space="preserve"> are accessible to clients according</w:t>
            </w:r>
            <w:r>
              <w:rPr>
                <w:spacing w:val="-6"/>
              </w:rPr>
              <w:t xml:space="preserve"> </w:t>
            </w:r>
            <w:r>
              <w:t>to</w:t>
            </w:r>
            <w:r>
              <w:rPr>
                <w:spacing w:val="-4"/>
              </w:rPr>
              <w:t xml:space="preserve"> </w:t>
            </w:r>
            <w:r>
              <w:t>ADA</w:t>
            </w:r>
            <w:r>
              <w:rPr>
                <w:spacing w:val="-5"/>
              </w:rPr>
              <w:t xml:space="preserve"> </w:t>
            </w:r>
            <w:r>
              <w:t>requirements,</w:t>
            </w:r>
            <w:r>
              <w:rPr>
                <w:spacing w:val="-5"/>
              </w:rPr>
              <w:t xml:space="preserve"> </w:t>
            </w:r>
            <w:r>
              <w:t>and</w:t>
            </w:r>
            <w:r>
              <w:rPr>
                <w:spacing w:val="-6"/>
              </w:rPr>
              <w:t xml:space="preserve"> </w:t>
            </w:r>
            <w:r>
              <w:t>are</w:t>
            </w:r>
            <w:r>
              <w:rPr>
                <w:spacing w:val="-4"/>
              </w:rPr>
              <w:t xml:space="preserve"> </w:t>
            </w:r>
            <w:r>
              <w:t>equipped</w:t>
            </w:r>
            <w:r>
              <w:rPr>
                <w:spacing w:val="-8"/>
              </w:rPr>
              <w:t xml:space="preserve"> </w:t>
            </w:r>
            <w:r>
              <w:t>with accessible elevators, ramps, TTY, etc.</w:t>
            </w:r>
          </w:p>
        </w:tc>
        <w:tc>
          <w:tcPr>
            <w:tcW w:w="5395" w:type="dxa"/>
          </w:tcPr>
          <w:p w14:paraId="3182FB05" w14:textId="0DDD6EA7" w:rsidR="00C44576" w:rsidRDefault="00C44576">
            <w:pPr>
              <w:pStyle w:val="TableParagraph"/>
            </w:pPr>
            <w:r>
              <w:t>Observations</w:t>
            </w:r>
            <w:r>
              <w:rPr>
                <w:spacing w:val="-7"/>
              </w:rPr>
              <w:t xml:space="preserve"> </w:t>
            </w:r>
            <w:r>
              <w:t>made</w:t>
            </w:r>
            <w:r>
              <w:rPr>
                <w:spacing w:val="-4"/>
              </w:rPr>
              <w:t xml:space="preserve"> </w:t>
            </w:r>
            <w:r>
              <w:t>by</w:t>
            </w:r>
            <w:r>
              <w:rPr>
                <w:spacing w:val="-6"/>
              </w:rPr>
              <w:t xml:space="preserve"> </w:t>
            </w:r>
            <w:r w:rsidR="00DC51FE">
              <w:t>RWS</w:t>
            </w:r>
            <w:r>
              <w:rPr>
                <w:spacing w:val="-4"/>
              </w:rPr>
              <w:t xml:space="preserve"> </w:t>
            </w:r>
            <w:r>
              <w:t>staff</w:t>
            </w:r>
            <w:r>
              <w:rPr>
                <w:spacing w:val="-7"/>
              </w:rPr>
              <w:t xml:space="preserve"> </w:t>
            </w:r>
            <w:r>
              <w:t>upon</w:t>
            </w:r>
            <w:r>
              <w:rPr>
                <w:spacing w:val="-7"/>
              </w:rPr>
              <w:t xml:space="preserve"> </w:t>
            </w:r>
            <w:r>
              <w:t>visiting</w:t>
            </w:r>
            <w:r>
              <w:rPr>
                <w:spacing w:val="-6"/>
              </w:rPr>
              <w:t xml:space="preserve"> </w:t>
            </w:r>
            <w:r>
              <w:t xml:space="preserve">provider </w:t>
            </w:r>
            <w:r>
              <w:rPr>
                <w:spacing w:val="-2"/>
              </w:rPr>
              <w:t>sites</w:t>
            </w:r>
          </w:p>
        </w:tc>
      </w:tr>
      <w:tr w:rsidR="00C44576" w14:paraId="56BAA45A" w14:textId="77777777">
        <w:trPr>
          <w:trHeight w:val="1340"/>
        </w:trPr>
        <w:tc>
          <w:tcPr>
            <w:tcW w:w="5395" w:type="dxa"/>
          </w:tcPr>
          <w:p w14:paraId="4B7FABE0" w14:textId="77777777" w:rsidR="00C44576" w:rsidRDefault="00C44576">
            <w:pPr>
              <w:pStyle w:val="TableParagraph"/>
              <w:ind w:right="159"/>
            </w:pPr>
            <w:r>
              <w:rPr>
                <w:u w:val="single"/>
              </w:rPr>
              <w:t>3.4 Accessibility of Setting to Income-eligible Individuals</w:t>
            </w:r>
            <w:r>
              <w:t xml:space="preserve"> Services</w:t>
            </w:r>
            <w:r>
              <w:rPr>
                <w:spacing w:val="-5"/>
              </w:rPr>
              <w:t xml:space="preserve"> </w:t>
            </w:r>
            <w:r>
              <w:t>delivered</w:t>
            </w:r>
            <w:r>
              <w:rPr>
                <w:spacing w:val="-8"/>
              </w:rPr>
              <w:t xml:space="preserve"> </w:t>
            </w:r>
            <w:r>
              <w:t>by</w:t>
            </w:r>
            <w:r>
              <w:rPr>
                <w:spacing w:val="-4"/>
              </w:rPr>
              <w:t xml:space="preserve"> </w:t>
            </w:r>
            <w:r>
              <w:t>provider</w:t>
            </w:r>
            <w:r>
              <w:rPr>
                <w:spacing w:val="-5"/>
              </w:rPr>
              <w:t xml:space="preserve"> </w:t>
            </w:r>
            <w:r>
              <w:t>are</w:t>
            </w:r>
            <w:r>
              <w:rPr>
                <w:spacing w:val="-4"/>
              </w:rPr>
              <w:t xml:space="preserve"> </w:t>
            </w:r>
            <w:r>
              <w:t>available</w:t>
            </w:r>
            <w:r>
              <w:rPr>
                <w:spacing w:val="-7"/>
              </w:rPr>
              <w:t xml:space="preserve"> </w:t>
            </w:r>
            <w:r>
              <w:t>in</w:t>
            </w:r>
            <w:r>
              <w:rPr>
                <w:spacing w:val="-6"/>
              </w:rPr>
              <w:t xml:space="preserve"> </w:t>
            </w:r>
            <w:r>
              <w:t xml:space="preserve">settings that are readily accessible to </w:t>
            </w:r>
            <w:r>
              <w:rPr>
                <w:color w:val="242424"/>
                <w:shd w:val="clear" w:color="auto" w:fill="FFFFFF"/>
              </w:rPr>
              <w:t>income-eligible</w:t>
            </w:r>
            <w:r>
              <w:t xml:space="preserve"> individuals.</w:t>
            </w:r>
          </w:p>
        </w:tc>
        <w:tc>
          <w:tcPr>
            <w:tcW w:w="5395" w:type="dxa"/>
          </w:tcPr>
          <w:p w14:paraId="7BF19526" w14:textId="02EAC43B" w:rsidR="00C44576" w:rsidRDefault="00C44576">
            <w:pPr>
              <w:pStyle w:val="TableParagraph"/>
            </w:pPr>
            <w:r>
              <w:t>Observations</w:t>
            </w:r>
            <w:r>
              <w:rPr>
                <w:spacing w:val="-7"/>
              </w:rPr>
              <w:t xml:space="preserve"> </w:t>
            </w:r>
            <w:r>
              <w:t>made</w:t>
            </w:r>
            <w:r>
              <w:rPr>
                <w:spacing w:val="-4"/>
              </w:rPr>
              <w:t xml:space="preserve"> </w:t>
            </w:r>
            <w:r>
              <w:t>by</w:t>
            </w:r>
            <w:r>
              <w:rPr>
                <w:spacing w:val="-6"/>
              </w:rPr>
              <w:t xml:space="preserve"> </w:t>
            </w:r>
            <w:r w:rsidR="00DC51FE">
              <w:t>RWS</w:t>
            </w:r>
            <w:r>
              <w:rPr>
                <w:spacing w:val="-4"/>
              </w:rPr>
              <w:t xml:space="preserve"> </w:t>
            </w:r>
            <w:r>
              <w:t>staff</w:t>
            </w:r>
            <w:r>
              <w:rPr>
                <w:spacing w:val="-7"/>
              </w:rPr>
              <w:t xml:space="preserve"> </w:t>
            </w:r>
            <w:r>
              <w:t>upon</w:t>
            </w:r>
            <w:r>
              <w:rPr>
                <w:spacing w:val="-7"/>
              </w:rPr>
              <w:t xml:space="preserve"> </w:t>
            </w:r>
            <w:r>
              <w:t>visiting</w:t>
            </w:r>
            <w:r>
              <w:rPr>
                <w:spacing w:val="-6"/>
              </w:rPr>
              <w:t xml:space="preserve"> </w:t>
            </w:r>
            <w:r>
              <w:t xml:space="preserve">provider </w:t>
            </w:r>
            <w:r>
              <w:rPr>
                <w:spacing w:val="-2"/>
              </w:rPr>
              <w:t>sites</w:t>
            </w:r>
          </w:p>
          <w:p w14:paraId="7DF3DEC4" w14:textId="77777777" w:rsidR="00C44576" w:rsidRDefault="00C44576">
            <w:pPr>
              <w:pStyle w:val="TableParagraph"/>
              <w:spacing w:before="9"/>
              <w:rPr>
                <w:sz w:val="21"/>
              </w:rPr>
            </w:pPr>
          </w:p>
          <w:p w14:paraId="0FB61119" w14:textId="77777777" w:rsidR="00C44576" w:rsidRDefault="00C44576">
            <w:pPr>
              <w:pStyle w:val="TableParagraph"/>
            </w:pPr>
            <w:r>
              <w:t>Interviews</w:t>
            </w:r>
            <w:r>
              <w:rPr>
                <w:spacing w:val="-6"/>
              </w:rPr>
              <w:t xml:space="preserve"> </w:t>
            </w:r>
            <w:r>
              <w:t>with</w:t>
            </w:r>
            <w:r>
              <w:rPr>
                <w:spacing w:val="-4"/>
              </w:rPr>
              <w:t xml:space="preserve"> staff</w:t>
            </w:r>
          </w:p>
        </w:tc>
      </w:tr>
      <w:tr w:rsidR="00C44576" w14:paraId="50FA386B" w14:textId="77777777">
        <w:trPr>
          <w:trHeight w:val="1878"/>
        </w:trPr>
        <w:tc>
          <w:tcPr>
            <w:tcW w:w="5395" w:type="dxa"/>
          </w:tcPr>
          <w:p w14:paraId="513FFA58" w14:textId="77777777" w:rsidR="00C44576" w:rsidRDefault="00C44576">
            <w:pPr>
              <w:pStyle w:val="TableParagraph"/>
              <w:spacing w:line="268" w:lineRule="exact"/>
            </w:pPr>
            <w:r>
              <w:rPr>
                <w:u w:val="single"/>
              </w:rPr>
              <w:t>3.5</w:t>
            </w:r>
            <w:r>
              <w:rPr>
                <w:spacing w:val="-4"/>
                <w:u w:val="single"/>
              </w:rPr>
              <w:t xml:space="preserve"> </w:t>
            </w:r>
            <w:r>
              <w:rPr>
                <w:u w:val="single"/>
              </w:rPr>
              <w:t>Service</w:t>
            </w:r>
            <w:r>
              <w:rPr>
                <w:spacing w:val="-6"/>
                <w:u w:val="single"/>
              </w:rPr>
              <w:t xml:space="preserve"> </w:t>
            </w:r>
            <w:r>
              <w:rPr>
                <w:u w:val="single"/>
              </w:rPr>
              <w:t>Delivery</w:t>
            </w:r>
            <w:r>
              <w:rPr>
                <w:spacing w:val="-5"/>
                <w:u w:val="single"/>
              </w:rPr>
              <w:t xml:space="preserve"> </w:t>
            </w:r>
            <w:r>
              <w:rPr>
                <w:spacing w:val="-4"/>
                <w:u w:val="single"/>
              </w:rPr>
              <w:t>Space</w:t>
            </w:r>
          </w:p>
          <w:p w14:paraId="1E73E028" w14:textId="77777777" w:rsidR="00C44576" w:rsidRDefault="00C44576">
            <w:pPr>
              <w:pStyle w:val="TableParagraph"/>
              <w:ind w:right="159"/>
            </w:pPr>
            <w:r>
              <w:t>Provider</w:t>
            </w:r>
            <w:r>
              <w:rPr>
                <w:spacing w:val="-7"/>
              </w:rPr>
              <w:t xml:space="preserve"> </w:t>
            </w:r>
            <w:r>
              <w:t>makes</w:t>
            </w:r>
            <w:r>
              <w:rPr>
                <w:spacing w:val="-5"/>
              </w:rPr>
              <w:t xml:space="preserve"> </w:t>
            </w:r>
            <w:r>
              <w:t>deliberate</w:t>
            </w:r>
            <w:r>
              <w:rPr>
                <w:spacing w:val="-7"/>
              </w:rPr>
              <w:t xml:space="preserve"> </w:t>
            </w:r>
            <w:r>
              <w:t>effort</w:t>
            </w:r>
            <w:r>
              <w:rPr>
                <w:spacing w:val="-7"/>
              </w:rPr>
              <w:t xml:space="preserve"> </w:t>
            </w:r>
            <w:r>
              <w:t>to</w:t>
            </w:r>
            <w:r>
              <w:rPr>
                <w:spacing w:val="-4"/>
              </w:rPr>
              <w:t xml:space="preserve"> </w:t>
            </w:r>
            <w:r>
              <w:t>ensure</w:t>
            </w:r>
            <w:r>
              <w:rPr>
                <w:spacing w:val="-4"/>
              </w:rPr>
              <w:t xml:space="preserve"> </w:t>
            </w:r>
            <w:r>
              <w:t>that</w:t>
            </w:r>
            <w:r>
              <w:rPr>
                <w:spacing w:val="-7"/>
              </w:rPr>
              <w:t xml:space="preserve"> </w:t>
            </w:r>
            <w:r>
              <w:t xml:space="preserve">facilities are welcoming and comfortable to the populations </w:t>
            </w:r>
            <w:r>
              <w:rPr>
                <w:spacing w:val="-2"/>
              </w:rPr>
              <w:t>served.</w:t>
            </w:r>
          </w:p>
          <w:p w14:paraId="5E6B1E5E" w14:textId="77777777" w:rsidR="00C44576" w:rsidRDefault="00C44576">
            <w:pPr>
              <w:pStyle w:val="TableParagraph"/>
            </w:pPr>
            <w:r>
              <w:t>Provider must configure physical spaces and establish/follow</w:t>
            </w:r>
            <w:r>
              <w:rPr>
                <w:spacing w:val="-7"/>
              </w:rPr>
              <w:t xml:space="preserve"> </w:t>
            </w:r>
            <w:r>
              <w:t>protocols</w:t>
            </w:r>
            <w:r>
              <w:rPr>
                <w:spacing w:val="-7"/>
              </w:rPr>
              <w:t xml:space="preserve"> </w:t>
            </w:r>
            <w:r>
              <w:t>that</w:t>
            </w:r>
            <w:r>
              <w:rPr>
                <w:spacing w:val="-7"/>
              </w:rPr>
              <w:t xml:space="preserve"> </w:t>
            </w:r>
            <w:r>
              <w:t>ensure</w:t>
            </w:r>
            <w:r>
              <w:rPr>
                <w:spacing w:val="-9"/>
              </w:rPr>
              <w:t xml:space="preserve"> </w:t>
            </w:r>
            <w:r>
              <w:t>services</w:t>
            </w:r>
            <w:r>
              <w:rPr>
                <w:spacing w:val="-9"/>
              </w:rPr>
              <w:t xml:space="preserve"> </w:t>
            </w:r>
            <w:r>
              <w:t>provided</w:t>
            </w:r>
          </w:p>
          <w:p w14:paraId="4E78F30F" w14:textId="77777777" w:rsidR="00C44576" w:rsidRDefault="00C44576">
            <w:pPr>
              <w:pStyle w:val="TableParagraph"/>
              <w:spacing w:line="249" w:lineRule="exact"/>
            </w:pPr>
            <w:r>
              <w:t>are</w:t>
            </w:r>
            <w:r>
              <w:rPr>
                <w:spacing w:val="-3"/>
              </w:rPr>
              <w:t xml:space="preserve"> </w:t>
            </w:r>
            <w:r>
              <w:t>private,</w:t>
            </w:r>
            <w:r>
              <w:rPr>
                <w:spacing w:val="-6"/>
              </w:rPr>
              <w:t xml:space="preserve"> </w:t>
            </w:r>
            <w:r>
              <w:t>whether</w:t>
            </w:r>
            <w:r>
              <w:rPr>
                <w:spacing w:val="-4"/>
              </w:rPr>
              <w:t xml:space="preserve"> </w:t>
            </w:r>
            <w:r>
              <w:t>in-person</w:t>
            </w:r>
            <w:r>
              <w:rPr>
                <w:spacing w:val="-7"/>
              </w:rPr>
              <w:t xml:space="preserve"> </w:t>
            </w:r>
            <w:r>
              <w:t>or</w:t>
            </w:r>
            <w:r>
              <w:rPr>
                <w:spacing w:val="-4"/>
              </w:rPr>
              <w:t xml:space="preserve"> </w:t>
            </w:r>
            <w:r>
              <w:t>telehealth</w:t>
            </w:r>
            <w:r>
              <w:rPr>
                <w:spacing w:val="-6"/>
              </w:rPr>
              <w:t xml:space="preserve"> </w:t>
            </w:r>
            <w:r>
              <w:rPr>
                <w:spacing w:val="-2"/>
              </w:rPr>
              <w:t>modalities.</w:t>
            </w:r>
          </w:p>
        </w:tc>
        <w:tc>
          <w:tcPr>
            <w:tcW w:w="5395" w:type="dxa"/>
          </w:tcPr>
          <w:p w14:paraId="11116A68" w14:textId="0376AA75" w:rsidR="00C44576" w:rsidRDefault="00C44576">
            <w:pPr>
              <w:pStyle w:val="TableParagraph"/>
            </w:pPr>
            <w:r>
              <w:t>Observations</w:t>
            </w:r>
            <w:r>
              <w:rPr>
                <w:spacing w:val="-7"/>
              </w:rPr>
              <w:t xml:space="preserve"> </w:t>
            </w:r>
            <w:r>
              <w:t>made</w:t>
            </w:r>
            <w:r>
              <w:rPr>
                <w:spacing w:val="-4"/>
              </w:rPr>
              <w:t xml:space="preserve"> </w:t>
            </w:r>
            <w:r>
              <w:t>by</w:t>
            </w:r>
            <w:r>
              <w:rPr>
                <w:spacing w:val="-6"/>
              </w:rPr>
              <w:t xml:space="preserve"> </w:t>
            </w:r>
            <w:r w:rsidR="00DC51FE">
              <w:t>RWS</w:t>
            </w:r>
            <w:r>
              <w:rPr>
                <w:spacing w:val="-4"/>
              </w:rPr>
              <w:t xml:space="preserve"> </w:t>
            </w:r>
            <w:r>
              <w:t>staff</w:t>
            </w:r>
            <w:r>
              <w:rPr>
                <w:spacing w:val="-7"/>
              </w:rPr>
              <w:t xml:space="preserve"> </w:t>
            </w:r>
            <w:r>
              <w:t>upon</w:t>
            </w:r>
            <w:r>
              <w:rPr>
                <w:spacing w:val="-7"/>
              </w:rPr>
              <w:t xml:space="preserve"> </w:t>
            </w:r>
            <w:r>
              <w:t>visiting</w:t>
            </w:r>
            <w:r>
              <w:rPr>
                <w:spacing w:val="-6"/>
              </w:rPr>
              <w:t xml:space="preserve"> </w:t>
            </w:r>
            <w:r>
              <w:t xml:space="preserve">provider </w:t>
            </w:r>
            <w:r>
              <w:rPr>
                <w:spacing w:val="-2"/>
              </w:rPr>
              <w:t>sites</w:t>
            </w:r>
          </w:p>
          <w:p w14:paraId="642BD718" w14:textId="77777777" w:rsidR="00C44576" w:rsidRDefault="00C44576">
            <w:pPr>
              <w:pStyle w:val="TableParagraph"/>
              <w:spacing w:before="9"/>
              <w:rPr>
                <w:sz w:val="21"/>
              </w:rPr>
            </w:pPr>
          </w:p>
          <w:p w14:paraId="00E7A038" w14:textId="77777777" w:rsidR="00C44576" w:rsidRDefault="00C44576">
            <w:pPr>
              <w:pStyle w:val="TableParagraph"/>
            </w:pPr>
            <w:r>
              <w:t>Interviews</w:t>
            </w:r>
            <w:r>
              <w:rPr>
                <w:spacing w:val="-6"/>
              </w:rPr>
              <w:t xml:space="preserve"> </w:t>
            </w:r>
            <w:r>
              <w:t>with</w:t>
            </w:r>
            <w:r>
              <w:rPr>
                <w:spacing w:val="-3"/>
              </w:rPr>
              <w:t xml:space="preserve"> </w:t>
            </w:r>
            <w:r>
              <w:rPr>
                <w:spacing w:val="-4"/>
              </w:rPr>
              <w:t>staff</w:t>
            </w:r>
          </w:p>
        </w:tc>
      </w:tr>
      <w:tr w:rsidR="00C44576" w14:paraId="1489E0B2" w14:textId="77777777">
        <w:trPr>
          <w:trHeight w:val="1612"/>
        </w:trPr>
        <w:tc>
          <w:tcPr>
            <w:tcW w:w="5395" w:type="dxa"/>
          </w:tcPr>
          <w:p w14:paraId="2A5343EE" w14:textId="77777777" w:rsidR="00C44576" w:rsidRDefault="00C44576">
            <w:pPr>
              <w:pStyle w:val="TableParagraph"/>
              <w:ind w:right="830"/>
            </w:pPr>
            <w:r>
              <w:rPr>
                <w:u w:val="single"/>
              </w:rPr>
              <w:t>3.6 Collection &amp; Utilization of Client Input</w:t>
            </w:r>
            <w:r>
              <w:t xml:space="preserve"> Provider</w:t>
            </w:r>
            <w:r>
              <w:rPr>
                <w:spacing w:val="-7"/>
              </w:rPr>
              <w:t xml:space="preserve"> </w:t>
            </w:r>
            <w:r>
              <w:t>develops</w:t>
            </w:r>
            <w:r>
              <w:rPr>
                <w:spacing w:val="-8"/>
              </w:rPr>
              <w:t xml:space="preserve"> </w:t>
            </w:r>
            <w:r>
              <w:t>and</w:t>
            </w:r>
            <w:r>
              <w:rPr>
                <w:spacing w:val="-7"/>
              </w:rPr>
              <w:t xml:space="preserve"> </w:t>
            </w:r>
            <w:r>
              <w:t>implements</w:t>
            </w:r>
            <w:r>
              <w:rPr>
                <w:spacing w:val="-7"/>
              </w:rPr>
              <w:t xml:space="preserve"> </w:t>
            </w:r>
            <w:r>
              <w:t>policies</w:t>
            </w:r>
            <w:r>
              <w:rPr>
                <w:spacing w:val="-8"/>
              </w:rPr>
              <w:t xml:space="preserve"> </w:t>
            </w:r>
            <w:r>
              <w:t>and</w:t>
            </w:r>
          </w:p>
          <w:p w14:paraId="5761C558" w14:textId="77777777" w:rsidR="00C44576" w:rsidRDefault="00C44576">
            <w:pPr>
              <w:pStyle w:val="TableParagraph"/>
            </w:pPr>
            <w:r>
              <w:t>procedures</w:t>
            </w:r>
            <w:r>
              <w:rPr>
                <w:spacing w:val="-7"/>
              </w:rPr>
              <w:t xml:space="preserve"> </w:t>
            </w:r>
            <w:r>
              <w:t>to</w:t>
            </w:r>
            <w:r>
              <w:rPr>
                <w:spacing w:val="-4"/>
              </w:rPr>
              <w:t xml:space="preserve"> </w:t>
            </w:r>
            <w:r>
              <w:t>regularly</w:t>
            </w:r>
            <w:r>
              <w:rPr>
                <w:spacing w:val="-4"/>
              </w:rPr>
              <w:t xml:space="preserve"> </w:t>
            </w:r>
            <w:r>
              <w:t>obtain</w:t>
            </w:r>
            <w:r>
              <w:rPr>
                <w:spacing w:val="-6"/>
              </w:rPr>
              <w:t xml:space="preserve"> </w:t>
            </w:r>
            <w:r>
              <w:t>client</w:t>
            </w:r>
            <w:r>
              <w:rPr>
                <w:spacing w:val="-4"/>
              </w:rPr>
              <w:t xml:space="preserve"> </w:t>
            </w:r>
            <w:r>
              <w:t>input</w:t>
            </w:r>
            <w:r>
              <w:rPr>
                <w:spacing w:val="-4"/>
              </w:rPr>
              <w:t xml:space="preserve"> </w:t>
            </w:r>
            <w:r>
              <w:t>and</w:t>
            </w:r>
            <w:r>
              <w:rPr>
                <w:spacing w:val="-6"/>
              </w:rPr>
              <w:t xml:space="preserve"> </w:t>
            </w:r>
            <w:r>
              <w:t>utilize</w:t>
            </w:r>
            <w:r>
              <w:rPr>
                <w:spacing w:val="-7"/>
              </w:rPr>
              <w:t xml:space="preserve"> </w:t>
            </w:r>
            <w:r>
              <w:t>the input to inform service delivery.</w:t>
            </w:r>
          </w:p>
        </w:tc>
        <w:tc>
          <w:tcPr>
            <w:tcW w:w="5395" w:type="dxa"/>
          </w:tcPr>
          <w:p w14:paraId="5CDCB089" w14:textId="7A76059F" w:rsidR="00C44576" w:rsidRDefault="00C44576">
            <w:pPr>
              <w:pStyle w:val="TableParagraph"/>
            </w:pPr>
            <w:r>
              <w:t>Written</w:t>
            </w:r>
            <w:r>
              <w:rPr>
                <w:spacing w:val="-7"/>
              </w:rPr>
              <w:t xml:space="preserve"> </w:t>
            </w:r>
            <w:r>
              <w:t>policies</w:t>
            </w:r>
            <w:r>
              <w:rPr>
                <w:spacing w:val="-4"/>
              </w:rPr>
              <w:t xml:space="preserve"> </w:t>
            </w:r>
            <w:r>
              <w:t>and</w:t>
            </w:r>
            <w:r>
              <w:rPr>
                <w:spacing w:val="-5"/>
              </w:rPr>
              <w:t xml:space="preserve"> </w:t>
            </w:r>
            <w:r>
              <w:t>procedures</w:t>
            </w:r>
            <w:r>
              <w:rPr>
                <w:spacing w:val="-4"/>
              </w:rPr>
              <w:t xml:space="preserve"> </w:t>
            </w:r>
            <w:r>
              <w:t>on</w:t>
            </w:r>
            <w:r>
              <w:rPr>
                <w:spacing w:val="-5"/>
              </w:rPr>
              <w:t xml:space="preserve"> </w:t>
            </w:r>
            <w:r>
              <w:t>file</w:t>
            </w:r>
            <w:r>
              <w:rPr>
                <w:spacing w:val="-4"/>
              </w:rPr>
              <w:t xml:space="preserve"> </w:t>
            </w:r>
            <w:r>
              <w:t>at</w:t>
            </w:r>
            <w:r>
              <w:rPr>
                <w:spacing w:val="-6"/>
              </w:rPr>
              <w:t xml:space="preserve"> </w:t>
            </w:r>
            <w:r>
              <w:t>the</w:t>
            </w:r>
            <w:r>
              <w:rPr>
                <w:spacing w:val="-4"/>
              </w:rPr>
              <w:t xml:space="preserve"> </w:t>
            </w:r>
            <w:r>
              <w:t xml:space="preserve">provider’s </w:t>
            </w:r>
            <w:r w:rsidR="00447202">
              <w:rPr>
                <w:spacing w:val="-2"/>
              </w:rPr>
              <w:t>subrecipient</w:t>
            </w:r>
          </w:p>
          <w:p w14:paraId="196D635F" w14:textId="77777777" w:rsidR="00C44576" w:rsidRDefault="00C44576">
            <w:pPr>
              <w:pStyle w:val="TableParagraph"/>
              <w:spacing w:line="530" w:lineRule="atLeast"/>
            </w:pPr>
            <w:r>
              <w:t>Documentation</w:t>
            </w:r>
            <w:r>
              <w:rPr>
                <w:spacing w:val="-6"/>
              </w:rPr>
              <w:t xml:space="preserve"> </w:t>
            </w:r>
            <w:r>
              <w:t>that</w:t>
            </w:r>
            <w:r>
              <w:rPr>
                <w:spacing w:val="-7"/>
              </w:rPr>
              <w:t xml:space="preserve"> </w:t>
            </w:r>
            <w:r>
              <w:t>indicates</w:t>
            </w:r>
            <w:r>
              <w:rPr>
                <w:spacing w:val="-6"/>
              </w:rPr>
              <w:t xml:space="preserve"> </w:t>
            </w:r>
            <w:r>
              <w:t>utilization</w:t>
            </w:r>
            <w:r>
              <w:rPr>
                <w:spacing w:val="-8"/>
              </w:rPr>
              <w:t xml:space="preserve"> </w:t>
            </w:r>
            <w:r>
              <w:t>of</w:t>
            </w:r>
            <w:r>
              <w:rPr>
                <w:spacing w:val="-6"/>
              </w:rPr>
              <w:t xml:space="preserve"> </w:t>
            </w:r>
            <w:r>
              <w:t>client</w:t>
            </w:r>
            <w:r>
              <w:rPr>
                <w:spacing w:val="-5"/>
              </w:rPr>
              <w:t xml:space="preserve"> </w:t>
            </w:r>
            <w:r>
              <w:t>input Interviews with staff</w:t>
            </w:r>
          </w:p>
        </w:tc>
      </w:tr>
    </w:tbl>
    <w:p w14:paraId="087DD473" w14:textId="77777777" w:rsidR="00C44576" w:rsidRDefault="00C44576">
      <w:pPr>
        <w:spacing w:line="530" w:lineRule="atLeast"/>
        <w:sectPr w:rsidR="00C44576" w:rsidSect="00C44576">
          <w:pgSz w:w="12240" w:h="15840"/>
          <w:pgMar w:top="960" w:right="460" w:bottom="940" w:left="600" w:header="0" w:footer="712" w:gutter="0"/>
          <w:cols w:space="720"/>
        </w:sectPr>
      </w:pPr>
    </w:p>
    <w:p w14:paraId="5E4BF3B3"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2210A517" w14:textId="77777777" w:rsidTr="00D67EB7">
        <w:trPr>
          <w:trHeight w:val="268"/>
        </w:trPr>
        <w:tc>
          <w:tcPr>
            <w:tcW w:w="5395" w:type="dxa"/>
          </w:tcPr>
          <w:p w14:paraId="22D11583" w14:textId="77777777" w:rsidR="00C44576" w:rsidRDefault="00C44576">
            <w:pPr>
              <w:pStyle w:val="TableParagraph"/>
              <w:spacing w:line="248" w:lineRule="exact"/>
              <w:rPr>
                <w:b/>
              </w:rPr>
            </w:pPr>
            <w:r>
              <w:rPr>
                <w:b/>
                <w:spacing w:val="-2"/>
              </w:rPr>
              <w:t>Standard</w:t>
            </w:r>
          </w:p>
        </w:tc>
        <w:tc>
          <w:tcPr>
            <w:tcW w:w="5395" w:type="dxa"/>
          </w:tcPr>
          <w:p w14:paraId="4A330341" w14:textId="77777777" w:rsidR="00C44576" w:rsidRDefault="00C44576">
            <w:pPr>
              <w:pStyle w:val="TableParagraph"/>
              <w:spacing w:line="248" w:lineRule="exact"/>
              <w:rPr>
                <w:b/>
              </w:rPr>
            </w:pPr>
            <w:r>
              <w:rPr>
                <w:b/>
                <w:spacing w:val="-2"/>
              </w:rPr>
              <w:t>Measure</w:t>
            </w:r>
          </w:p>
        </w:tc>
      </w:tr>
      <w:tr w:rsidR="00C44576" w14:paraId="749AE828" w14:textId="77777777" w:rsidTr="00D67EB7">
        <w:trPr>
          <w:trHeight w:val="1612"/>
        </w:trPr>
        <w:tc>
          <w:tcPr>
            <w:tcW w:w="5395" w:type="dxa"/>
          </w:tcPr>
          <w:p w14:paraId="739A19FA" w14:textId="77777777" w:rsidR="00C44576" w:rsidRDefault="00C44576">
            <w:pPr>
              <w:pStyle w:val="TableParagraph"/>
            </w:pPr>
            <w:r>
              <w:rPr>
                <w:u w:val="single"/>
              </w:rPr>
              <w:t>3.7 Refusal of Services Policies &amp; Procedures</w:t>
            </w:r>
            <w:r>
              <w:t xml:space="preserve"> </w:t>
            </w:r>
          </w:p>
          <w:p w14:paraId="79E3759E" w14:textId="77777777" w:rsidR="00C44576" w:rsidRDefault="00C44576">
            <w:pPr>
              <w:pStyle w:val="TableParagraph"/>
            </w:pPr>
            <w:r>
              <w:t>Provider has policies and procedures in place for clients who have been or who refuse a service, along with appropriate documentation thereof.</w:t>
            </w:r>
          </w:p>
        </w:tc>
        <w:tc>
          <w:tcPr>
            <w:tcW w:w="5395" w:type="dxa"/>
          </w:tcPr>
          <w:p w14:paraId="26241A86" w14:textId="1CC2A1A9" w:rsidR="00C44576" w:rsidRDefault="00C44576">
            <w:pPr>
              <w:pStyle w:val="TableParagraph"/>
            </w:pPr>
            <w:r>
              <w:t>Written</w:t>
            </w:r>
            <w:r>
              <w:rPr>
                <w:spacing w:val="-7"/>
              </w:rPr>
              <w:t xml:space="preserve"> </w:t>
            </w:r>
            <w:r>
              <w:t>policies</w:t>
            </w:r>
            <w:r>
              <w:rPr>
                <w:spacing w:val="-4"/>
              </w:rPr>
              <w:t xml:space="preserve"> </w:t>
            </w:r>
            <w:r>
              <w:t>and</w:t>
            </w:r>
            <w:r>
              <w:rPr>
                <w:spacing w:val="-5"/>
              </w:rPr>
              <w:t xml:space="preserve"> </w:t>
            </w:r>
            <w:r>
              <w:t>procedures</w:t>
            </w:r>
            <w:r>
              <w:rPr>
                <w:spacing w:val="-4"/>
              </w:rPr>
              <w:t xml:space="preserve"> </w:t>
            </w:r>
            <w:r>
              <w:t>on</w:t>
            </w:r>
            <w:r>
              <w:rPr>
                <w:spacing w:val="-5"/>
              </w:rPr>
              <w:t xml:space="preserve"> </w:t>
            </w:r>
            <w:r>
              <w:t>file</w:t>
            </w:r>
            <w:r>
              <w:rPr>
                <w:spacing w:val="-4"/>
              </w:rPr>
              <w:t xml:space="preserve"> </w:t>
            </w:r>
            <w:r>
              <w:t>at</w:t>
            </w:r>
            <w:r>
              <w:rPr>
                <w:spacing w:val="-6"/>
              </w:rPr>
              <w:t xml:space="preserve"> </w:t>
            </w:r>
            <w:r>
              <w:t>the</w:t>
            </w:r>
            <w:r>
              <w:rPr>
                <w:spacing w:val="-4"/>
              </w:rPr>
              <w:t xml:space="preserve"> </w:t>
            </w:r>
            <w:r>
              <w:t xml:space="preserve">provider’s </w:t>
            </w:r>
            <w:r w:rsidR="00447202">
              <w:rPr>
                <w:spacing w:val="-2"/>
              </w:rPr>
              <w:t>subrecipient</w:t>
            </w:r>
          </w:p>
          <w:p w14:paraId="521A3E5A" w14:textId="77777777" w:rsidR="00C44576" w:rsidRDefault="00C44576">
            <w:pPr>
              <w:pStyle w:val="TableParagraph"/>
              <w:spacing w:before="11"/>
              <w:rPr>
                <w:sz w:val="21"/>
              </w:rPr>
            </w:pPr>
          </w:p>
          <w:p w14:paraId="53D6DAF6" w14:textId="77777777" w:rsidR="00C44576" w:rsidRDefault="00C44576">
            <w:pPr>
              <w:pStyle w:val="TableParagraph"/>
              <w:spacing w:before="1"/>
            </w:pPr>
            <w:r>
              <w:t>Documentation</w:t>
            </w:r>
            <w:r>
              <w:rPr>
                <w:spacing w:val="-5"/>
              </w:rPr>
              <w:t xml:space="preserve"> </w:t>
            </w:r>
            <w:r>
              <w:t>of</w:t>
            </w:r>
            <w:r>
              <w:rPr>
                <w:spacing w:val="-6"/>
              </w:rPr>
              <w:t xml:space="preserve"> </w:t>
            </w:r>
            <w:r>
              <w:t>each</w:t>
            </w:r>
            <w:r>
              <w:rPr>
                <w:spacing w:val="-6"/>
              </w:rPr>
              <w:t xml:space="preserve"> </w:t>
            </w:r>
            <w:r>
              <w:t>client</w:t>
            </w:r>
            <w:r>
              <w:rPr>
                <w:spacing w:val="-3"/>
              </w:rPr>
              <w:t xml:space="preserve"> </w:t>
            </w:r>
            <w:r>
              <w:t>that</w:t>
            </w:r>
            <w:r>
              <w:rPr>
                <w:spacing w:val="-3"/>
              </w:rPr>
              <w:t xml:space="preserve"> </w:t>
            </w:r>
            <w:r>
              <w:t>has</w:t>
            </w:r>
            <w:r>
              <w:rPr>
                <w:spacing w:val="-6"/>
              </w:rPr>
              <w:t xml:space="preserve"> </w:t>
            </w:r>
            <w:r>
              <w:t>been</w:t>
            </w:r>
            <w:r>
              <w:rPr>
                <w:spacing w:val="-5"/>
              </w:rPr>
              <w:t xml:space="preserve"> </w:t>
            </w:r>
            <w:r>
              <w:t>refused</w:t>
            </w:r>
            <w:r>
              <w:rPr>
                <w:spacing w:val="-5"/>
              </w:rPr>
              <w:t xml:space="preserve"> </w:t>
            </w:r>
            <w:r>
              <w:t>a service with the rational for refusal</w:t>
            </w:r>
          </w:p>
        </w:tc>
      </w:tr>
      <w:tr w:rsidR="00C44576" w14:paraId="3BE22331" w14:textId="77777777" w:rsidTr="00D67EB7">
        <w:trPr>
          <w:trHeight w:val="1341"/>
        </w:trPr>
        <w:tc>
          <w:tcPr>
            <w:tcW w:w="5395" w:type="dxa"/>
          </w:tcPr>
          <w:p w14:paraId="75C929BC" w14:textId="77777777" w:rsidR="00C44576" w:rsidRDefault="00C44576">
            <w:pPr>
              <w:pStyle w:val="TableParagraph"/>
              <w:spacing w:line="267" w:lineRule="exact"/>
            </w:pPr>
            <w:r>
              <w:rPr>
                <w:u w:val="single"/>
              </w:rPr>
              <w:t>3.8</w:t>
            </w:r>
            <w:r>
              <w:rPr>
                <w:spacing w:val="-4"/>
                <w:u w:val="single"/>
              </w:rPr>
              <w:t xml:space="preserve"> </w:t>
            </w:r>
            <w:r>
              <w:rPr>
                <w:u w:val="single"/>
              </w:rPr>
              <w:t>Engagement</w:t>
            </w:r>
            <w:r>
              <w:rPr>
                <w:spacing w:val="-6"/>
                <w:u w:val="single"/>
              </w:rPr>
              <w:t xml:space="preserve"> </w:t>
            </w:r>
            <w:r>
              <w:rPr>
                <w:u w:val="single"/>
              </w:rPr>
              <w:t>of</w:t>
            </w:r>
            <w:r>
              <w:rPr>
                <w:spacing w:val="-4"/>
                <w:u w:val="single"/>
              </w:rPr>
              <w:t xml:space="preserve"> </w:t>
            </w:r>
            <w:r>
              <w:rPr>
                <w:u w:val="single"/>
              </w:rPr>
              <w:t>Income-eligible</w:t>
            </w:r>
            <w:r>
              <w:rPr>
                <w:spacing w:val="-3"/>
                <w:u w:val="single"/>
              </w:rPr>
              <w:t xml:space="preserve"> </w:t>
            </w:r>
            <w:r>
              <w:rPr>
                <w:spacing w:val="-2"/>
                <w:u w:val="single"/>
              </w:rPr>
              <w:t>Clients</w:t>
            </w:r>
          </w:p>
          <w:p w14:paraId="4152FE05" w14:textId="77777777" w:rsidR="00C44576" w:rsidRDefault="00C44576">
            <w:pPr>
              <w:pStyle w:val="TableParagraph"/>
              <w:spacing w:line="249" w:lineRule="exact"/>
              <w:rPr>
                <w:spacing w:val="-2"/>
              </w:rPr>
            </w:pPr>
            <w:r w:rsidRPr="00F2561B">
              <w:rPr>
                <w:spacing w:val="-2"/>
              </w:rPr>
              <w:t>Provider conducts specific activities and/or maintains promotional materials that are used to engage income-eligible clients and to promote awareness of Ryan White services.</w:t>
            </w:r>
          </w:p>
          <w:p w14:paraId="27E7CEE0" w14:textId="77777777" w:rsidR="00C44576" w:rsidRDefault="00C44576">
            <w:pPr>
              <w:pStyle w:val="TableParagraph"/>
              <w:spacing w:line="249" w:lineRule="exact"/>
            </w:pPr>
          </w:p>
        </w:tc>
        <w:tc>
          <w:tcPr>
            <w:tcW w:w="5395" w:type="dxa"/>
          </w:tcPr>
          <w:p w14:paraId="02F81EAD" w14:textId="77777777" w:rsidR="00C44576" w:rsidRDefault="00C44576">
            <w:pPr>
              <w:pStyle w:val="TableParagraph"/>
              <w:spacing w:line="268" w:lineRule="exact"/>
            </w:pPr>
            <w:r>
              <w:t>Interviews</w:t>
            </w:r>
            <w:r>
              <w:rPr>
                <w:spacing w:val="-6"/>
              </w:rPr>
              <w:t xml:space="preserve"> </w:t>
            </w:r>
            <w:r>
              <w:t>with</w:t>
            </w:r>
            <w:r>
              <w:rPr>
                <w:spacing w:val="-4"/>
              </w:rPr>
              <w:t xml:space="preserve"> staff</w:t>
            </w:r>
          </w:p>
          <w:p w14:paraId="03BD8847" w14:textId="77777777" w:rsidR="00C44576" w:rsidRDefault="00C44576">
            <w:pPr>
              <w:pStyle w:val="TableParagraph"/>
              <w:spacing w:before="10"/>
              <w:rPr>
                <w:sz w:val="21"/>
              </w:rPr>
            </w:pPr>
          </w:p>
          <w:p w14:paraId="1921AC77" w14:textId="77777777" w:rsidR="00C44576" w:rsidRDefault="00C44576">
            <w:pPr>
              <w:pStyle w:val="TableParagraph"/>
              <w:ind w:right="159"/>
            </w:pPr>
            <w:r>
              <w:t>Review</w:t>
            </w:r>
            <w:r>
              <w:rPr>
                <w:spacing w:val="-6"/>
              </w:rPr>
              <w:t xml:space="preserve"> </w:t>
            </w:r>
            <w:r>
              <w:t>of</w:t>
            </w:r>
            <w:r>
              <w:rPr>
                <w:spacing w:val="-6"/>
              </w:rPr>
              <w:t xml:space="preserve"> </w:t>
            </w:r>
            <w:r>
              <w:t>the</w:t>
            </w:r>
            <w:r>
              <w:rPr>
                <w:spacing w:val="-3"/>
              </w:rPr>
              <w:t xml:space="preserve"> </w:t>
            </w:r>
            <w:r>
              <w:t>percentage</w:t>
            </w:r>
            <w:r>
              <w:rPr>
                <w:spacing w:val="-6"/>
              </w:rPr>
              <w:t xml:space="preserve"> </w:t>
            </w:r>
            <w:r>
              <w:t>of</w:t>
            </w:r>
            <w:r>
              <w:rPr>
                <w:spacing w:val="-4"/>
              </w:rPr>
              <w:t xml:space="preserve"> </w:t>
            </w:r>
            <w:r>
              <w:t>provider’s</w:t>
            </w:r>
            <w:r>
              <w:rPr>
                <w:spacing w:val="-4"/>
              </w:rPr>
              <w:t xml:space="preserve"> </w:t>
            </w:r>
            <w:r>
              <w:t>clients</w:t>
            </w:r>
            <w:r>
              <w:rPr>
                <w:spacing w:val="-6"/>
              </w:rPr>
              <w:t xml:space="preserve"> </w:t>
            </w:r>
            <w:r>
              <w:t>that</w:t>
            </w:r>
            <w:r>
              <w:rPr>
                <w:spacing w:val="-3"/>
              </w:rPr>
              <w:t xml:space="preserve"> </w:t>
            </w:r>
            <w:r>
              <w:t xml:space="preserve">are </w:t>
            </w:r>
            <w:r>
              <w:rPr>
                <w:color w:val="242424"/>
                <w:shd w:val="clear" w:color="auto" w:fill="FFFFFF"/>
              </w:rPr>
              <w:t>income-eligible</w:t>
            </w:r>
          </w:p>
        </w:tc>
      </w:tr>
    </w:tbl>
    <w:p w14:paraId="6D6CF4D0" w14:textId="77777777" w:rsidR="00C44576" w:rsidRDefault="00C44576">
      <w:pPr>
        <w:sectPr w:rsidR="00C44576" w:rsidSect="00C44576">
          <w:pgSz w:w="12240" w:h="15840"/>
          <w:pgMar w:top="960" w:right="460" w:bottom="940" w:left="600" w:header="0" w:footer="712" w:gutter="0"/>
          <w:cols w:space="720"/>
        </w:sectPr>
      </w:pPr>
    </w:p>
    <w:p w14:paraId="07F8C833" w14:textId="77777777" w:rsidR="00C44576" w:rsidRDefault="00C44576" w:rsidP="00454857">
      <w:pPr>
        <w:pStyle w:val="Heading3"/>
        <w:numPr>
          <w:ilvl w:val="0"/>
          <w:numId w:val="67"/>
        </w:numPr>
        <w:tabs>
          <w:tab w:val="left" w:pos="536"/>
        </w:tabs>
        <w:spacing w:before="31"/>
        <w:ind w:left="535" w:hanging="416"/>
      </w:pPr>
      <w:bookmarkStart w:id="22" w:name="4.0_Staff_Credentials,_Training,_&amp;_Super"/>
      <w:bookmarkStart w:id="23" w:name="_Toc176982269"/>
      <w:bookmarkEnd w:id="22"/>
      <w:r>
        <w:lastRenderedPageBreak/>
        <w:t>Staff</w:t>
      </w:r>
      <w:r>
        <w:rPr>
          <w:spacing w:val="-4"/>
        </w:rPr>
        <w:t xml:space="preserve"> </w:t>
      </w:r>
      <w:r>
        <w:t>Credentials,</w:t>
      </w:r>
      <w:r>
        <w:rPr>
          <w:spacing w:val="-4"/>
        </w:rPr>
        <w:t xml:space="preserve"> </w:t>
      </w:r>
      <w:r>
        <w:t>Training,</w:t>
      </w:r>
      <w:r>
        <w:rPr>
          <w:spacing w:val="-4"/>
        </w:rPr>
        <w:t xml:space="preserve"> </w:t>
      </w:r>
      <w:r>
        <w:t>&amp;</w:t>
      </w:r>
      <w:r>
        <w:rPr>
          <w:spacing w:val="-4"/>
        </w:rPr>
        <w:t xml:space="preserve"> </w:t>
      </w:r>
      <w:r>
        <w:rPr>
          <w:spacing w:val="-2"/>
        </w:rPr>
        <w:t>Supervision</w:t>
      </w:r>
      <w:bookmarkEnd w:id="23"/>
    </w:p>
    <w:p w14:paraId="6E251116" w14:textId="71C09327" w:rsidR="00C44576" w:rsidRDefault="00DC51FE">
      <w:pPr>
        <w:pStyle w:val="Heading5"/>
      </w:pPr>
      <w:r>
        <w:t>RWS</w:t>
      </w:r>
      <w:r w:rsidR="00C44576">
        <w:rPr>
          <w:spacing w:val="-2"/>
        </w:rPr>
        <w:t xml:space="preserve"> Description:</w:t>
      </w:r>
    </w:p>
    <w:p w14:paraId="1F0D5A8D" w14:textId="03DA394E" w:rsidR="00C44576" w:rsidRDefault="00C44576">
      <w:pPr>
        <w:pStyle w:val="BodyText"/>
        <w:spacing w:before="180" w:line="259" w:lineRule="auto"/>
        <w:ind w:left="120" w:right="277"/>
      </w:pPr>
      <w:r>
        <w:t>Providers are responsible for delineating administrative and direct service costs in accordance with PCN 15-01. The licensure, credentials, experience and training of staff on Ryan White Part A budgets must reflect requirements of the service-specific</w:t>
      </w:r>
      <w:r>
        <w:rPr>
          <w:spacing w:val="-4"/>
        </w:rPr>
        <w:t xml:space="preserve"> </w:t>
      </w:r>
      <w:r>
        <w:t>standards</w:t>
      </w:r>
      <w:r>
        <w:rPr>
          <w:spacing w:val="-2"/>
        </w:rPr>
        <w:t xml:space="preserve"> </w:t>
      </w:r>
      <w:r>
        <w:t>set</w:t>
      </w:r>
      <w:r>
        <w:rPr>
          <w:spacing w:val="-1"/>
        </w:rPr>
        <w:t xml:space="preserve"> </w:t>
      </w:r>
      <w:r>
        <w:t>forth</w:t>
      </w:r>
      <w:r>
        <w:rPr>
          <w:spacing w:val="-5"/>
        </w:rPr>
        <w:t xml:space="preserve"> </w:t>
      </w:r>
      <w:r>
        <w:t>within</w:t>
      </w:r>
      <w:r>
        <w:rPr>
          <w:spacing w:val="-3"/>
        </w:rPr>
        <w:t xml:space="preserve"> </w:t>
      </w:r>
      <w:r>
        <w:t>this</w:t>
      </w:r>
      <w:r>
        <w:rPr>
          <w:spacing w:val="-2"/>
        </w:rPr>
        <w:t xml:space="preserve"> </w:t>
      </w:r>
      <w:r>
        <w:t>document</w:t>
      </w:r>
      <w:r>
        <w:rPr>
          <w:spacing w:val="-1"/>
        </w:rPr>
        <w:t xml:space="preserve"> </w:t>
      </w:r>
      <w:r>
        <w:t>or</w:t>
      </w:r>
      <w:r>
        <w:rPr>
          <w:spacing w:val="-2"/>
        </w:rPr>
        <w:t xml:space="preserve"> </w:t>
      </w:r>
      <w:r>
        <w:t>reflect</w:t>
      </w:r>
      <w:r>
        <w:rPr>
          <w:spacing w:val="-1"/>
        </w:rPr>
        <w:t xml:space="preserve"> </w:t>
      </w:r>
      <w:r>
        <w:t>internal</w:t>
      </w:r>
      <w:r>
        <w:rPr>
          <w:spacing w:val="-4"/>
        </w:rPr>
        <w:t xml:space="preserve"> </w:t>
      </w:r>
      <w:r>
        <w:t>policies</w:t>
      </w:r>
      <w:r>
        <w:rPr>
          <w:spacing w:val="-2"/>
        </w:rPr>
        <w:t xml:space="preserve"> </w:t>
      </w:r>
      <w:r>
        <w:t>set</w:t>
      </w:r>
      <w:r>
        <w:rPr>
          <w:spacing w:val="-4"/>
        </w:rPr>
        <w:t xml:space="preserve"> </w:t>
      </w:r>
      <w:r>
        <w:t>by</w:t>
      </w:r>
      <w:r>
        <w:rPr>
          <w:spacing w:val="-1"/>
        </w:rPr>
        <w:t xml:space="preserve"> </w:t>
      </w:r>
      <w:r>
        <w:t>the</w:t>
      </w:r>
      <w:r>
        <w:rPr>
          <w:spacing w:val="-1"/>
        </w:rPr>
        <w:t xml:space="preserve"> </w:t>
      </w:r>
      <w:r w:rsidR="00447202">
        <w:t>subrecipient</w:t>
      </w:r>
      <w:r>
        <w:t>.</w:t>
      </w:r>
      <w:r>
        <w:rPr>
          <w:spacing w:val="40"/>
        </w:rPr>
        <w:t xml:space="preserve"> </w:t>
      </w:r>
      <w:r>
        <w:t>Generally,</w:t>
      </w:r>
      <w:r>
        <w:rPr>
          <w:spacing w:val="-2"/>
        </w:rPr>
        <w:t xml:space="preserve"> </w:t>
      </w:r>
      <w:r>
        <w:t>all</w:t>
      </w:r>
      <w:r>
        <w:rPr>
          <w:spacing w:val="-2"/>
        </w:rPr>
        <w:t xml:space="preserve"> </w:t>
      </w:r>
      <w:r>
        <w:t>staff must meet minimal qualifications to administer and/or deliver services, including:</w:t>
      </w:r>
    </w:p>
    <w:p w14:paraId="5E5799E1" w14:textId="77777777" w:rsidR="00C44576" w:rsidRDefault="00C44576" w:rsidP="00454857">
      <w:pPr>
        <w:pStyle w:val="ListParagraph"/>
        <w:numPr>
          <w:ilvl w:val="1"/>
          <w:numId w:val="67"/>
        </w:numPr>
        <w:tabs>
          <w:tab w:val="left" w:pos="840"/>
          <w:tab w:val="left" w:pos="841"/>
        </w:tabs>
        <w:spacing w:before="160"/>
      </w:pPr>
      <w:r>
        <w:t>Provision</w:t>
      </w:r>
      <w:r>
        <w:rPr>
          <w:spacing w:val="-5"/>
        </w:rPr>
        <w:t xml:space="preserve"> </w:t>
      </w:r>
      <w:r>
        <w:t>of</w:t>
      </w:r>
      <w:r>
        <w:rPr>
          <w:spacing w:val="-5"/>
        </w:rPr>
        <w:t xml:space="preserve"> </w:t>
      </w:r>
      <w:r>
        <w:t>appropriate</w:t>
      </w:r>
      <w:r>
        <w:rPr>
          <w:spacing w:val="-3"/>
        </w:rPr>
        <w:t xml:space="preserve"> </w:t>
      </w:r>
      <w:r>
        <w:t>care</w:t>
      </w:r>
      <w:r>
        <w:rPr>
          <w:spacing w:val="-2"/>
        </w:rPr>
        <w:t xml:space="preserve"> </w:t>
      </w:r>
      <w:r>
        <w:t>to</w:t>
      </w:r>
      <w:r>
        <w:rPr>
          <w:spacing w:val="-3"/>
        </w:rPr>
        <w:t xml:space="preserve"> </w:t>
      </w:r>
      <w:r>
        <w:t>people living</w:t>
      </w:r>
      <w:r>
        <w:rPr>
          <w:spacing w:val="-5"/>
        </w:rPr>
        <w:t xml:space="preserve"> </w:t>
      </w:r>
      <w:r>
        <w:t>with</w:t>
      </w:r>
      <w:r>
        <w:rPr>
          <w:spacing w:val="-4"/>
        </w:rPr>
        <w:t xml:space="preserve"> </w:t>
      </w:r>
      <w:r>
        <w:rPr>
          <w:spacing w:val="-5"/>
        </w:rPr>
        <w:t>HIV</w:t>
      </w:r>
    </w:p>
    <w:p w14:paraId="61B73197" w14:textId="77777777" w:rsidR="00C44576" w:rsidRDefault="00C44576" w:rsidP="00454857">
      <w:pPr>
        <w:pStyle w:val="ListParagraph"/>
        <w:numPr>
          <w:ilvl w:val="1"/>
          <w:numId w:val="67"/>
        </w:numPr>
        <w:tabs>
          <w:tab w:val="left" w:pos="840"/>
          <w:tab w:val="left" w:pos="841"/>
        </w:tabs>
        <w:spacing w:before="20"/>
      </w:pPr>
      <w:r>
        <w:t>Documentation</w:t>
      </w:r>
      <w:r>
        <w:rPr>
          <w:spacing w:val="-5"/>
        </w:rPr>
        <w:t xml:space="preserve"> </w:t>
      </w:r>
      <w:r>
        <w:t>of</w:t>
      </w:r>
      <w:r>
        <w:rPr>
          <w:spacing w:val="-6"/>
        </w:rPr>
        <w:t xml:space="preserve"> </w:t>
      </w:r>
      <w:r>
        <w:t>the</w:t>
      </w:r>
      <w:r>
        <w:rPr>
          <w:spacing w:val="-6"/>
        </w:rPr>
        <w:t xml:space="preserve"> </w:t>
      </w:r>
      <w:r>
        <w:t>services</w:t>
      </w:r>
      <w:r>
        <w:rPr>
          <w:spacing w:val="-3"/>
        </w:rPr>
        <w:t xml:space="preserve"> </w:t>
      </w:r>
      <w:r>
        <w:t>delivered</w:t>
      </w:r>
      <w:r>
        <w:rPr>
          <w:spacing w:val="-4"/>
        </w:rPr>
        <w:t xml:space="preserve"> </w:t>
      </w:r>
      <w:r>
        <w:t>to</w:t>
      </w:r>
      <w:r>
        <w:rPr>
          <w:spacing w:val="-3"/>
        </w:rPr>
        <w:t xml:space="preserve"> </w:t>
      </w:r>
      <w:r>
        <w:t>people</w:t>
      </w:r>
      <w:r>
        <w:rPr>
          <w:spacing w:val="-6"/>
        </w:rPr>
        <w:t xml:space="preserve"> living </w:t>
      </w:r>
      <w:r>
        <w:t>with</w:t>
      </w:r>
      <w:r>
        <w:rPr>
          <w:spacing w:val="-4"/>
        </w:rPr>
        <w:t xml:space="preserve"> </w:t>
      </w:r>
      <w:r>
        <w:rPr>
          <w:spacing w:val="-5"/>
        </w:rPr>
        <w:t>HIV</w:t>
      </w:r>
    </w:p>
    <w:p w14:paraId="4BF65A6D" w14:textId="77777777" w:rsidR="00C44576" w:rsidRDefault="00C44576" w:rsidP="00454857">
      <w:pPr>
        <w:pStyle w:val="ListParagraph"/>
        <w:numPr>
          <w:ilvl w:val="1"/>
          <w:numId w:val="67"/>
        </w:numPr>
        <w:tabs>
          <w:tab w:val="left" w:pos="840"/>
          <w:tab w:val="left" w:pos="841"/>
        </w:tabs>
        <w:spacing w:before="22"/>
      </w:pPr>
      <w:r>
        <w:t>Administration</w:t>
      </w:r>
      <w:r>
        <w:rPr>
          <w:spacing w:val="-9"/>
        </w:rPr>
        <w:t xml:space="preserve"> </w:t>
      </w:r>
      <w:r>
        <w:t>of</w:t>
      </w:r>
      <w:r>
        <w:rPr>
          <w:spacing w:val="-4"/>
        </w:rPr>
        <w:t xml:space="preserve"> </w:t>
      </w:r>
      <w:r>
        <w:t>the</w:t>
      </w:r>
      <w:r>
        <w:rPr>
          <w:spacing w:val="-6"/>
        </w:rPr>
        <w:t xml:space="preserve"> </w:t>
      </w:r>
      <w:r>
        <w:t>required</w:t>
      </w:r>
      <w:r>
        <w:rPr>
          <w:spacing w:val="-5"/>
        </w:rPr>
        <w:t xml:space="preserve"> </w:t>
      </w:r>
      <w:r>
        <w:t>fiscal</w:t>
      </w:r>
      <w:r>
        <w:rPr>
          <w:spacing w:val="-7"/>
        </w:rPr>
        <w:t xml:space="preserve"> </w:t>
      </w:r>
      <w:r>
        <w:t>or</w:t>
      </w:r>
      <w:r>
        <w:rPr>
          <w:spacing w:val="-4"/>
        </w:rPr>
        <w:t xml:space="preserve"> </w:t>
      </w:r>
      <w:r>
        <w:t>programmatic</w:t>
      </w:r>
      <w:r>
        <w:rPr>
          <w:spacing w:val="-6"/>
        </w:rPr>
        <w:t xml:space="preserve"> </w:t>
      </w:r>
      <w:r>
        <w:t>components</w:t>
      </w:r>
      <w:r>
        <w:rPr>
          <w:spacing w:val="-5"/>
        </w:rPr>
        <w:t xml:space="preserve"> </w:t>
      </w:r>
      <w:r>
        <w:t>of</w:t>
      </w:r>
      <w:r>
        <w:rPr>
          <w:spacing w:val="-4"/>
        </w:rPr>
        <w:t xml:space="preserve"> </w:t>
      </w:r>
      <w:r>
        <w:t>service</w:t>
      </w:r>
      <w:r>
        <w:rPr>
          <w:spacing w:val="-3"/>
        </w:rPr>
        <w:t xml:space="preserve"> </w:t>
      </w:r>
      <w:r>
        <w:rPr>
          <w:spacing w:val="-2"/>
        </w:rPr>
        <w:t>delivery</w:t>
      </w:r>
    </w:p>
    <w:p w14:paraId="44F7E901" w14:textId="65D51BCF" w:rsidR="00C44576" w:rsidRDefault="00C44576">
      <w:pPr>
        <w:pStyle w:val="BodyText"/>
        <w:spacing w:before="180" w:line="259" w:lineRule="auto"/>
        <w:ind w:left="120" w:right="272"/>
      </w:pPr>
      <w:r>
        <w:t>Furthermore,</w:t>
      </w:r>
      <w:r>
        <w:rPr>
          <w:spacing w:val="-4"/>
        </w:rPr>
        <w:t xml:space="preserve"> </w:t>
      </w:r>
      <w:r>
        <w:t>all</w:t>
      </w:r>
      <w:r>
        <w:rPr>
          <w:spacing w:val="-2"/>
        </w:rPr>
        <w:t xml:space="preserve"> </w:t>
      </w:r>
      <w:r>
        <w:t>direct</w:t>
      </w:r>
      <w:r>
        <w:rPr>
          <w:spacing w:val="-1"/>
        </w:rPr>
        <w:t xml:space="preserve"> </w:t>
      </w:r>
      <w:r>
        <w:t>service</w:t>
      </w:r>
      <w:r>
        <w:rPr>
          <w:spacing w:val="-1"/>
        </w:rPr>
        <w:t xml:space="preserve"> </w:t>
      </w:r>
      <w:r>
        <w:t>staff</w:t>
      </w:r>
      <w:r>
        <w:rPr>
          <w:spacing w:val="-4"/>
        </w:rPr>
        <w:t xml:space="preserve"> </w:t>
      </w:r>
      <w:r>
        <w:t>must</w:t>
      </w:r>
      <w:r>
        <w:rPr>
          <w:spacing w:val="-1"/>
        </w:rPr>
        <w:t xml:space="preserve"> </w:t>
      </w:r>
      <w:r>
        <w:t>receive</w:t>
      </w:r>
      <w:r>
        <w:rPr>
          <w:spacing w:val="-1"/>
        </w:rPr>
        <w:t xml:space="preserve"> </w:t>
      </w:r>
      <w:r>
        <w:t>administrative</w:t>
      </w:r>
      <w:r>
        <w:rPr>
          <w:spacing w:val="-1"/>
        </w:rPr>
        <w:t xml:space="preserve"> </w:t>
      </w:r>
      <w:r>
        <w:t>supervision.</w:t>
      </w:r>
      <w:r>
        <w:rPr>
          <w:spacing w:val="-2"/>
        </w:rPr>
        <w:t xml:space="preserve"> </w:t>
      </w:r>
      <w:r>
        <w:t>Administrative</w:t>
      </w:r>
      <w:r>
        <w:rPr>
          <w:spacing w:val="-1"/>
        </w:rPr>
        <w:t xml:space="preserve"> </w:t>
      </w:r>
      <w:r>
        <w:t>supervision</w:t>
      </w:r>
      <w:r>
        <w:rPr>
          <w:spacing w:val="-5"/>
        </w:rPr>
        <w:t xml:space="preserve"> </w:t>
      </w:r>
      <w:r>
        <w:t>addresses</w:t>
      </w:r>
      <w:r>
        <w:rPr>
          <w:spacing w:val="-2"/>
        </w:rPr>
        <w:t xml:space="preserve"> </w:t>
      </w:r>
      <w:r>
        <w:t>issues relating to staffing, policy, distribution of vouchers, scheduling, training, quality improvement activities and overall communication.</w:t>
      </w:r>
      <w:r>
        <w:rPr>
          <w:spacing w:val="40"/>
        </w:rPr>
        <w:t xml:space="preserve"> </w:t>
      </w:r>
      <w:r>
        <w:t>One hour per month of clinical supervision must be provided for Health Education &amp; Risk Reduction, Non-Medical Case Management, Medical Case Management and Psychosocial Support direct staff. Clinical supervision can occur in a group or individual setting and must be provided by a third part who is not associated with the funded Ryan</w:t>
      </w:r>
      <w:r>
        <w:rPr>
          <w:spacing w:val="-3"/>
        </w:rPr>
        <w:t xml:space="preserve"> </w:t>
      </w:r>
      <w:r>
        <w:t>White</w:t>
      </w:r>
      <w:r>
        <w:rPr>
          <w:spacing w:val="-4"/>
        </w:rPr>
        <w:t xml:space="preserve"> </w:t>
      </w:r>
      <w:r>
        <w:t>Part</w:t>
      </w:r>
      <w:r>
        <w:rPr>
          <w:spacing w:val="-1"/>
        </w:rPr>
        <w:t xml:space="preserve"> </w:t>
      </w:r>
      <w:r>
        <w:t>A</w:t>
      </w:r>
      <w:r>
        <w:rPr>
          <w:spacing w:val="-5"/>
        </w:rPr>
        <w:t xml:space="preserve"> </w:t>
      </w:r>
      <w:r>
        <w:t>service.</w:t>
      </w:r>
      <w:r>
        <w:rPr>
          <w:spacing w:val="-7"/>
        </w:rPr>
        <w:t xml:space="preserve"> </w:t>
      </w:r>
      <w:r>
        <w:t>The</w:t>
      </w:r>
      <w:r>
        <w:rPr>
          <w:spacing w:val="-1"/>
        </w:rPr>
        <w:t xml:space="preserve"> </w:t>
      </w:r>
      <w:r>
        <w:t>clinical</w:t>
      </w:r>
      <w:r>
        <w:rPr>
          <w:spacing w:val="-2"/>
        </w:rPr>
        <w:t xml:space="preserve"> </w:t>
      </w:r>
      <w:r>
        <w:t>supervisor</w:t>
      </w:r>
      <w:r>
        <w:rPr>
          <w:spacing w:val="-4"/>
        </w:rPr>
        <w:t xml:space="preserve"> </w:t>
      </w:r>
      <w:r>
        <w:t>may</w:t>
      </w:r>
      <w:r>
        <w:rPr>
          <w:spacing w:val="-3"/>
        </w:rPr>
        <w:t xml:space="preserve"> </w:t>
      </w:r>
      <w:r>
        <w:t>be</w:t>
      </w:r>
      <w:r>
        <w:rPr>
          <w:spacing w:val="-1"/>
        </w:rPr>
        <w:t xml:space="preserve"> </w:t>
      </w:r>
      <w:r>
        <w:t>employed</w:t>
      </w:r>
      <w:r>
        <w:rPr>
          <w:spacing w:val="-3"/>
        </w:rPr>
        <w:t xml:space="preserve"> </w:t>
      </w:r>
      <w:r>
        <w:t>by</w:t>
      </w:r>
      <w:r>
        <w:rPr>
          <w:spacing w:val="-3"/>
        </w:rPr>
        <w:t xml:space="preserve"> </w:t>
      </w:r>
      <w:r>
        <w:t>the</w:t>
      </w:r>
      <w:r>
        <w:rPr>
          <w:spacing w:val="-4"/>
        </w:rPr>
        <w:t xml:space="preserve"> </w:t>
      </w:r>
      <w:r w:rsidR="00447202">
        <w:t>subrecipient</w:t>
      </w:r>
      <w:r>
        <w:rPr>
          <w:spacing w:val="-1"/>
        </w:rPr>
        <w:t xml:space="preserve"> </w:t>
      </w:r>
      <w:r>
        <w:t>but</w:t>
      </w:r>
      <w:r>
        <w:rPr>
          <w:spacing w:val="-2"/>
        </w:rPr>
        <w:t xml:space="preserve"> </w:t>
      </w:r>
      <w:r>
        <w:t>must</w:t>
      </w:r>
      <w:r>
        <w:rPr>
          <w:spacing w:val="-1"/>
        </w:rPr>
        <w:t xml:space="preserve"> </w:t>
      </w:r>
      <w:r>
        <w:t>be</w:t>
      </w:r>
      <w:r>
        <w:rPr>
          <w:spacing w:val="-1"/>
        </w:rPr>
        <w:t xml:space="preserve"> </w:t>
      </w:r>
      <w:r>
        <w:t>impartial</w:t>
      </w:r>
      <w:r>
        <w:rPr>
          <w:spacing w:val="-2"/>
        </w:rPr>
        <w:t xml:space="preserve"> </w:t>
      </w:r>
      <w:r>
        <w:t>to</w:t>
      </w:r>
      <w:r>
        <w:rPr>
          <w:spacing w:val="-3"/>
        </w:rPr>
        <w:t xml:space="preserve"> </w:t>
      </w:r>
      <w:r>
        <w:t>the</w:t>
      </w:r>
      <w:r>
        <w:rPr>
          <w:spacing w:val="-1"/>
        </w:rPr>
        <w:t xml:space="preserve"> </w:t>
      </w:r>
      <w:r>
        <w:t xml:space="preserve">service(s) </w:t>
      </w:r>
      <w:r>
        <w:rPr>
          <w:spacing w:val="-2"/>
        </w:rPr>
        <w:t>provided.</w:t>
      </w:r>
    </w:p>
    <w:p w14:paraId="75B2AA4B" w14:textId="6BA723CF" w:rsidR="00C44576" w:rsidRDefault="00C44576">
      <w:pPr>
        <w:pStyle w:val="BodyText"/>
        <w:spacing w:before="159" w:line="259" w:lineRule="auto"/>
        <w:ind w:left="120" w:right="329"/>
      </w:pPr>
      <w:r>
        <w:t>All</w:t>
      </w:r>
      <w:r>
        <w:rPr>
          <w:spacing w:val="-2"/>
        </w:rPr>
        <w:t xml:space="preserve"> </w:t>
      </w:r>
      <w:r w:rsidR="007D135B">
        <w:t>Subrecipients</w:t>
      </w:r>
      <w:r>
        <w:rPr>
          <w:spacing w:val="-4"/>
        </w:rPr>
        <w:t xml:space="preserve"> </w:t>
      </w:r>
      <w:r>
        <w:t>must</w:t>
      </w:r>
      <w:r>
        <w:rPr>
          <w:spacing w:val="-4"/>
        </w:rPr>
        <w:t xml:space="preserve"> </w:t>
      </w:r>
      <w:r>
        <w:t>maximize</w:t>
      </w:r>
      <w:r>
        <w:rPr>
          <w:spacing w:val="-4"/>
        </w:rPr>
        <w:t xml:space="preserve"> </w:t>
      </w:r>
      <w:r>
        <w:t>third-party</w:t>
      </w:r>
      <w:r>
        <w:rPr>
          <w:spacing w:val="-1"/>
        </w:rPr>
        <w:t xml:space="preserve"> </w:t>
      </w:r>
      <w:r>
        <w:t>billing</w:t>
      </w:r>
      <w:r>
        <w:rPr>
          <w:spacing w:val="-3"/>
        </w:rPr>
        <w:t xml:space="preserve"> </w:t>
      </w:r>
      <w:r>
        <w:t>for</w:t>
      </w:r>
      <w:r>
        <w:rPr>
          <w:spacing w:val="-2"/>
        </w:rPr>
        <w:t xml:space="preserve"> </w:t>
      </w:r>
      <w:r>
        <w:t>staff</w:t>
      </w:r>
      <w:r>
        <w:rPr>
          <w:spacing w:val="-6"/>
        </w:rPr>
        <w:t xml:space="preserve"> </w:t>
      </w:r>
      <w:r>
        <w:t>with</w:t>
      </w:r>
      <w:r>
        <w:rPr>
          <w:spacing w:val="-3"/>
        </w:rPr>
        <w:t xml:space="preserve"> </w:t>
      </w:r>
      <w:r>
        <w:t>the</w:t>
      </w:r>
      <w:r>
        <w:rPr>
          <w:spacing w:val="-4"/>
        </w:rPr>
        <w:t xml:space="preserve"> </w:t>
      </w:r>
      <w:r>
        <w:t>proper</w:t>
      </w:r>
      <w:r>
        <w:rPr>
          <w:spacing w:val="-4"/>
        </w:rPr>
        <w:t xml:space="preserve"> </w:t>
      </w:r>
      <w:r>
        <w:t>credentials</w:t>
      </w:r>
      <w:r>
        <w:rPr>
          <w:spacing w:val="-4"/>
        </w:rPr>
        <w:t xml:space="preserve"> </w:t>
      </w:r>
      <w:r>
        <w:t>and/or</w:t>
      </w:r>
      <w:r>
        <w:rPr>
          <w:spacing w:val="-4"/>
        </w:rPr>
        <w:t xml:space="preserve"> </w:t>
      </w:r>
      <w:r>
        <w:t>licensure</w:t>
      </w:r>
      <w:r>
        <w:rPr>
          <w:spacing w:val="-4"/>
        </w:rPr>
        <w:t xml:space="preserve"> </w:t>
      </w:r>
      <w:r>
        <w:t>to</w:t>
      </w:r>
      <w:r>
        <w:rPr>
          <w:spacing w:val="-1"/>
        </w:rPr>
        <w:t xml:space="preserve"> </w:t>
      </w:r>
      <w:r>
        <w:t>bill</w:t>
      </w:r>
      <w:r>
        <w:rPr>
          <w:spacing w:val="-2"/>
        </w:rPr>
        <w:t xml:space="preserve"> </w:t>
      </w:r>
      <w:r>
        <w:t xml:space="preserve">third-party payers for services render to clients by credentialed and/or licensed staff member. They must bill for the services rendered to clients. Income earned from the Ryan White program must be tracked and reported to </w:t>
      </w:r>
      <w:r w:rsidR="00DC51FE">
        <w:t>RWS</w:t>
      </w:r>
      <w:r>
        <w:t>.</w:t>
      </w:r>
    </w:p>
    <w:p w14:paraId="623C04C4" w14:textId="77777777" w:rsidR="00C44576" w:rsidRDefault="00C44576">
      <w:pPr>
        <w:pStyle w:val="BodyText"/>
        <w:spacing w:before="159" w:line="259" w:lineRule="auto"/>
        <w:ind w:left="120" w:right="1355"/>
      </w:pPr>
      <w:r>
        <w:t>Source:</w:t>
      </w:r>
      <w:r>
        <w:rPr>
          <w:spacing w:val="-2"/>
        </w:rPr>
        <w:t xml:space="preserve"> </w:t>
      </w:r>
      <w:r>
        <w:t>PCN</w:t>
      </w:r>
      <w:r>
        <w:rPr>
          <w:spacing w:val="-4"/>
        </w:rPr>
        <w:t xml:space="preserve"> </w:t>
      </w:r>
      <w:r>
        <w:t>15</w:t>
      </w:r>
      <w:r>
        <w:rPr>
          <w:spacing w:val="-2"/>
        </w:rPr>
        <w:t xml:space="preserve"> </w:t>
      </w:r>
      <w:r>
        <w:t>–</w:t>
      </w:r>
      <w:r>
        <w:rPr>
          <w:spacing w:val="-5"/>
        </w:rPr>
        <w:t xml:space="preserve"> </w:t>
      </w:r>
      <w:r>
        <w:t>01</w:t>
      </w:r>
      <w:r>
        <w:rPr>
          <w:spacing w:val="-2"/>
        </w:rPr>
        <w:t xml:space="preserve"> </w:t>
      </w:r>
      <w:r>
        <w:t>Treatment</w:t>
      </w:r>
      <w:r>
        <w:rPr>
          <w:spacing w:val="-5"/>
        </w:rPr>
        <w:t xml:space="preserve"> </w:t>
      </w:r>
      <w:r>
        <w:t>of</w:t>
      </w:r>
      <w:r>
        <w:rPr>
          <w:spacing w:val="-5"/>
        </w:rPr>
        <w:t xml:space="preserve"> </w:t>
      </w:r>
      <w:r>
        <w:t>Cost</w:t>
      </w:r>
      <w:r>
        <w:rPr>
          <w:spacing w:val="-2"/>
        </w:rPr>
        <w:t xml:space="preserve"> </w:t>
      </w:r>
      <w:r>
        <w:t>Under</w:t>
      </w:r>
      <w:r>
        <w:rPr>
          <w:spacing w:val="-5"/>
        </w:rPr>
        <w:t xml:space="preserve"> </w:t>
      </w:r>
      <w:r>
        <w:t>the</w:t>
      </w:r>
      <w:r>
        <w:rPr>
          <w:spacing w:val="-5"/>
        </w:rPr>
        <w:t xml:space="preserve"> </w:t>
      </w:r>
      <w:r>
        <w:t>10%</w:t>
      </w:r>
      <w:r>
        <w:rPr>
          <w:spacing w:val="-2"/>
        </w:rPr>
        <w:t xml:space="preserve"> </w:t>
      </w:r>
      <w:r>
        <w:t>Administrative</w:t>
      </w:r>
      <w:r>
        <w:rPr>
          <w:spacing w:val="-2"/>
        </w:rPr>
        <w:t xml:space="preserve"> </w:t>
      </w:r>
      <w:r>
        <w:t xml:space="preserve">Cost </w:t>
      </w:r>
      <w:hyperlink r:id="rId59">
        <w:r>
          <w:rPr>
            <w:color w:val="0563C1"/>
            <w:spacing w:val="-2"/>
            <w:u w:val="single" w:color="0563C1"/>
          </w:rPr>
          <w:t>https://hab.hrsa.gov/sites/default/files/hab/Global/pcn1501.pdf</w:t>
        </w:r>
      </w:hyperlink>
    </w:p>
    <w:p w14:paraId="338FC76B" w14:textId="77777777" w:rsidR="00C44576" w:rsidRDefault="00C44576">
      <w:pPr>
        <w:pStyle w:val="BodyText"/>
        <w:spacing w:before="5"/>
        <w:rPr>
          <w:sz w:val="8"/>
        </w:rPr>
      </w:pPr>
    </w:p>
    <w:p w14:paraId="2DE22326" w14:textId="77777777" w:rsidR="00C44576" w:rsidRDefault="00C44576">
      <w:pPr>
        <w:pStyle w:val="BodyText"/>
        <w:spacing w:before="57" w:line="259" w:lineRule="auto"/>
        <w:ind w:left="120" w:right="1355"/>
      </w:pPr>
      <w:r>
        <w:t>Source:</w:t>
      </w:r>
      <w:r>
        <w:rPr>
          <w:spacing w:val="-1"/>
        </w:rPr>
        <w:t xml:space="preserve"> </w:t>
      </w:r>
      <w:r>
        <w:t>PCN</w:t>
      </w:r>
      <w:r>
        <w:rPr>
          <w:spacing w:val="-3"/>
        </w:rPr>
        <w:t xml:space="preserve"> </w:t>
      </w:r>
      <w:r>
        <w:t>11</w:t>
      </w:r>
      <w:r>
        <w:rPr>
          <w:spacing w:val="-1"/>
        </w:rPr>
        <w:t xml:space="preserve"> </w:t>
      </w:r>
      <w:r>
        <w:t>-</w:t>
      </w:r>
      <w:r>
        <w:rPr>
          <w:spacing w:val="-4"/>
        </w:rPr>
        <w:t xml:space="preserve"> </w:t>
      </w:r>
      <w:r>
        <w:t>04</w:t>
      </w:r>
      <w:r>
        <w:rPr>
          <w:spacing w:val="-3"/>
        </w:rPr>
        <w:t xml:space="preserve"> </w:t>
      </w:r>
      <w:r>
        <w:t>Use</w:t>
      </w:r>
      <w:r>
        <w:rPr>
          <w:spacing w:val="-4"/>
        </w:rPr>
        <w:t xml:space="preserve"> </w:t>
      </w:r>
      <w:r>
        <w:t>of</w:t>
      </w:r>
      <w:r>
        <w:rPr>
          <w:spacing w:val="-5"/>
        </w:rPr>
        <w:t xml:space="preserve"> </w:t>
      </w:r>
      <w:r>
        <w:t>Ryan</w:t>
      </w:r>
      <w:r>
        <w:rPr>
          <w:spacing w:val="-3"/>
        </w:rPr>
        <w:t xml:space="preserve"> </w:t>
      </w:r>
      <w:r>
        <w:t>White</w:t>
      </w:r>
      <w:r>
        <w:rPr>
          <w:spacing w:val="-1"/>
        </w:rPr>
        <w:t xml:space="preserve"> </w:t>
      </w:r>
      <w:r>
        <w:t>HIV</w:t>
      </w:r>
      <w:r>
        <w:rPr>
          <w:spacing w:val="-4"/>
        </w:rPr>
        <w:t xml:space="preserve"> </w:t>
      </w:r>
      <w:r>
        <w:t>Program</w:t>
      </w:r>
      <w:r>
        <w:rPr>
          <w:spacing w:val="-3"/>
        </w:rPr>
        <w:t xml:space="preserve"> </w:t>
      </w:r>
      <w:r>
        <w:t>Funding</w:t>
      </w:r>
      <w:r>
        <w:rPr>
          <w:spacing w:val="-3"/>
        </w:rPr>
        <w:t xml:space="preserve"> </w:t>
      </w:r>
      <w:r>
        <w:t>for</w:t>
      </w:r>
      <w:r>
        <w:rPr>
          <w:spacing w:val="-2"/>
        </w:rPr>
        <w:t xml:space="preserve"> </w:t>
      </w:r>
      <w:r>
        <w:t>Staff</w:t>
      </w:r>
      <w:r>
        <w:rPr>
          <w:spacing w:val="-2"/>
        </w:rPr>
        <w:t xml:space="preserve"> </w:t>
      </w:r>
      <w:r>
        <w:t xml:space="preserve">Training </w:t>
      </w:r>
      <w:hyperlink r:id="rId60">
        <w:r>
          <w:rPr>
            <w:color w:val="0563C1"/>
            <w:spacing w:val="-2"/>
            <w:u w:val="single" w:color="0563C1"/>
          </w:rPr>
          <w:t>https://hab.hrsa.gov/sites/default/files/hab/Global/habpl1104.pdf</w:t>
        </w:r>
      </w:hyperlink>
    </w:p>
    <w:p w14:paraId="576B2306" w14:textId="77777777" w:rsidR="00C44576" w:rsidRDefault="00C44576">
      <w:pPr>
        <w:pStyle w:val="BodyText"/>
        <w:spacing w:before="3"/>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7"/>
        <w:gridCol w:w="5467"/>
      </w:tblGrid>
      <w:tr w:rsidR="00C44576" w14:paraId="11893B42" w14:textId="77777777">
        <w:trPr>
          <w:trHeight w:val="268"/>
        </w:trPr>
        <w:tc>
          <w:tcPr>
            <w:tcW w:w="5467" w:type="dxa"/>
          </w:tcPr>
          <w:p w14:paraId="442B7C30" w14:textId="77777777" w:rsidR="00C44576" w:rsidRDefault="00C44576">
            <w:pPr>
              <w:pStyle w:val="TableParagraph"/>
              <w:spacing w:line="248" w:lineRule="exact"/>
              <w:rPr>
                <w:b/>
              </w:rPr>
            </w:pPr>
            <w:r>
              <w:rPr>
                <w:b/>
                <w:spacing w:val="-2"/>
              </w:rPr>
              <w:t>Standard</w:t>
            </w:r>
          </w:p>
        </w:tc>
        <w:tc>
          <w:tcPr>
            <w:tcW w:w="5467" w:type="dxa"/>
          </w:tcPr>
          <w:p w14:paraId="53482390" w14:textId="77777777" w:rsidR="00C44576" w:rsidRDefault="00C44576">
            <w:pPr>
              <w:pStyle w:val="TableParagraph"/>
              <w:spacing w:line="248" w:lineRule="exact"/>
              <w:rPr>
                <w:b/>
              </w:rPr>
            </w:pPr>
            <w:r>
              <w:rPr>
                <w:b/>
                <w:spacing w:val="-2"/>
              </w:rPr>
              <w:t>Measure</w:t>
            </w:r>
          </w:p>
        </w:tc>
      </w:tr>
      <w:tr w:rsidR="00C44576" w14:paraId="22F68265" w14:textId="77777777">
        <w:trPr>
          <w:trHeight w:val="1343"/>
        </w:trPr>
        <w:tc>
          <w:tcPr>
            <w:tcW w:w="5467" w:type="dxa"/>
          </w:tcPr>
          <w:p w14:paraId="58B314B0" w14:textId="77777777" w:rsidR="00C44576" w:rsidRDefault="00C44576">
            <w:pPr>
              <w:pStyle w:val="TableParagraph"/>
              <w:spacing w:line="268" w:lineRule="exact"/>
            </w:pPr>
            <w:r>
              <w:rPr>
                <w:u w:val="single"/>
              </w:rPr>
              <w:t>4.1</w:t>
            </w:r>
            <w:r>
              <w:rPr>
                <w:spacing w:val="-4"/>
                <w:u w:val="single"/>
              </w:rPr>
              <w:t xml:space="preserve"> </w:t>
            </w:r>
            <w:r>
              <w:rPr>
                <w:u w:val="single"/>
              </w:rPr>
              <w:t>Training</w:t>
            </w:r>
            <w:r>
              <w:rPr>
                <w:spacing w:val="-4"/>
                <w:u w:val="single"/>
              </w:rPr>
              <w:t xml:space="preserve"> </w:t>
            </w:r>
            <w:r>
              <w:rPr>
                <w:u w:val="single"/>
              </w:rPr>
              <w:t>and</w:t>
            </w:r>
            <w:r>
              <w:rPr>
                <w:spacing w:val="-4"/>
                <w:u w:val="single"/>
              </w:rPr>
              <w:t xml:space="preserve"> </w:t>
            </w:r>
            <w:r>
              <w:rPr>
                <w:spacing w:val="-2"/>
                <w:u w:val="single"/>
              </w:rPr>
              <w:t>Onboarding</w:t>
            </w:r>
          </w:p>
          <w:p w14:paraId="692D893D" w14:textId="0615BFC7" w:rsidR="00C44576" w:rsidRDefault="00C44576">
            <w:pPr>
              <w:pStyle w:val="TableParagraph"/>
              <w:ind w:right="166"/>
            </w:pPr>
            <w:r>
              <w:t>The</w:t>
            </w:r>
            <w:r>
              <w:rPr>
                <w:spacing w:val="-4"/>
              </w:rPr>
              <w:t xml:space="preserve"> </w:t>
            </w:r>
            <w:r w:rsidR="00447202">
              <w:t>subrecipient</w:t>
            </w:r>
            <w:r>
              <w:rPr>
                <w:spacing w:val="-6"/>
              </w:rPr>
              <w:t xml:space="preserve"> </w:t>
            </w:r>
            <w:r>
              <w:t>must</w:t>
            </w:r>
            <w:r>
              <w:rPr>
                <w:spacing w:val="-4"/>
              </w:rPr>
              <w:t xml:space="preserve"> </w:t>
            </w:r>
            <w:r>
              <w:t>develop</w:t>
            </w:r>
            <w:r>
              <w:rPr>
                <w:spacing w:val="-6"/>
              </w:rPr>
              <w:t xml:space="preserve"> </w:t>
            </w:r>
            <w:r>
              <w:t>and</w:t>
            </w:r>
            <w:r>
              <w:rPr>
                <w:spacing w:val="-6"/>
              </w:rPr>
              <w:t xml:space="preserve"> </w:t>
            </w:r>
            <w:r>
              <w:t>execute</w:t>
            </w:r>
            <w:r>
              <w:rPr>
                <w:spacing w:val="-4"/>
              </w:rPr>
              <w:t xml:space="preserve"> </w:t>
            </w:r>
            <w:r>
              <w:t>training</w:t>
            </w:r>
            <w:r>
              <w:rPr>
                <w:spacing w:val="-6"/>
              </w:rPr>
              <w:t xml:space="preserve"> </w:t>
            </w:r>
            <w:r>
              <w:t>according to PCN 11-04.</w:t>
            </w:r>
          </w:p>
        </w:tc>
        <w:tc>
          <w:tcPr>
            <w:tcW w:w="5467" w:type="dxa"/>
          </w:tcPr>
          <w:p w14:paraId="12F6D92E" w14:textId="77777777" w:rsidR="00C44576" w:rsidRDefault="00C44576">
            <w:pPr>
              <w:pStyle w:val="TableParagraph"/>
              <w:spacing w:line="268" w:lineRule="exact"/>
            </w:pPr>
            <w:r>
              <w:t>Training</w:t>
            </w:r>
            <w:r>
              <w:rPr>
                <w:spacing w:val="-5"/>
              </w:rPr>
              <w:t xml:space="preserve"> </w:t>
            </w:r>
            <w:r>
              <w:t>and</w:t>
            </w:r>
            <w:r>
              <w:rPr>
                <w:spacing w:val="-5"/>
              </w:rPr>
              <w:t xml:space="preserve"> </w:t>
            </w:r>
            <w:r>
              <w:t>onboarding</w:t>
            </w:r>
            <w:r>
              <w:rPr>
                <w:spacing w:val="-7"/>
              </w:rPr>
              <w:t xml:space="preserve"> </w:t>
            </w:r>
            <w:r>
              <w:t>materials</w:t>
            </w:r>
            <w:r>
              <w:rPr>
                <w:spacing w:val="-6"/>
              </w:rPr>
              <w:t xml:space="preserve"> </w:t>
            </w:r>
            <w:r>
              <w:t>on</w:t>
            </w:r>
            <w:r>
              <w:rPr>
                <w:spacing w:val="-4"/>
              </w:rPr>
              <w:t xml:space="preserve"> file</w:t>
            </w:r>
          </w:p>
        </w:tc>
      </w:tr>
      <w:tr w:rsidR="00C44576" w14:paraId="633FD84F" w14:textId="77777777">
        <w:trPr>
          <w:trHeight w:val="1878"/>
        </w:trPr>
        <w:tc>
          <w:tcPr>
            <w:tcW w:w="5467" w:type="dxa"/>
          </w:tcPr>
          <w:p w14:paraId="65F51782" w14:textId="77777777" w:rsidR="00C44576" w:rsidRDefault="00C44576">
            <w:pPr>
              <w:pStyle w:val="TableParagraph"/>
              <w:spacing w:line="268" w:lineRule="exact"/>
            </w:pPr>
            <w:r>
              <w:rPr>
                <w:u w:val="single"/>
              </w:rPr>
              <w:t>4.2</w:t>
            </w:r>
            <w:r>
              <w:rPr>
                <w:spacing w:val="-3"/>
                <w:u w:val="single"/>
              </w:rPr>
              <w:t xml:space="preserve"> </w:t>
            </w:r>
            <w:r>
              <w:rPr>
                <w:u w:val="single"/>
              </w:rPr>
              <w:t>Cultural</w:t>
            </w:r>
            <w:r>
              <w:rPr>
                <w:spacing w:val="-5"/>
                <w:u w:val="single"/>
              </w:rPr>
              <w:t xml:space="preserve"> </w:t>
            </w:r>
            <w:r>
              <w:rPr>
                <w:spacing w:val="-2"/>
                <w:u w:val="single"/>
              </w:rPr>
              <w:t>Competency</w:t>
            </w:r>
          </w:p>
          <w:p w14:paraId="0693C69F" w14:textId="0B6AE746" w:rsidR="00C44576" w:rsidRDefault="00C44576">
            <w:pPr>
              <w:pStyle w:val="TableParagraph"/>
              <w:ind w:right="166"/>
            </w:pPr>
            <w:r>
              <w:t xml:space="preserve">The </w:t>
            </w:r>
            <w:r w:rsidR="00447202">
              <w:t>subrecipient</w:t>
            </w:r>
            <w:r>
              <w:t>’s recruitment, onboarding and training policies must reflect an intention to provide accessible services</w:t>
            </w:r>
            <w:r>
              <w:rPr>
                <w:spacing w:val="-4"/>
              </w:rPr>
              <w:t xml:space="preserve"> </w:t>
            </w:r>
            <w:r>
              <w:t>in</w:t>
            </w:r>
            <w:r>
              <w:rPr>
                <w:spacing w:val="-5"/>
              </w:rPr>
              <w:t xml:space="preserve"> </w:t>
            </w:r>
            <w:r>
              <w:t>a</w:t>
            </w:r>
            <w:r>
              <w:rPr>
                <w:spacing w:val="-6"/>
              </w:rPr>
              <w:t xml:space="preserve"> </w:t>
            </w:r>
            <w:r>
              <w:t>manner</w:t>
            </w:r>
            <w:r>
              <w:rPr>
                <w:spacing w:val="-6"/>
              </w:rPr>
              <w:t xml:space="preserve"> </w:t>
            </w:r>
            <w:r>
              <w:t>most</w:t>
            </w:r>
            <w:r>
              <w:rPr>
                <w:spacing w:val="-6"/>
              </w:rPr>
              <w:t xml:space="preserve"> </w:t>
            </w:r>
            <w:r>
              <w:t>appropriate</w:t>
            </w:r>
            <w:r>
              <w:rPr>
                <w:spacing w:val="-6"/>
              </w:rPr>
              <w:t xml:space="preserve"> </w:t>
            </w:r>
            <w:r>
              <w:t>to</w:t>
            </w:r>
            <w:r>
              <w:rPr>
                <w:spacing w:val="-5"/>
              </w:rPr>
              <w:t xml:space="preserve"> </w:t>
            </w:r>
            <w:r>
              <w:t>the</w:t>
            </w:r>
            <w:r>
              <w:rPr>
                <w:spacing w:val="-3"/>
              </w:rPr>
              <w:t xml:space="preserve"> </w:t>
            </w:r>
            <w:r>
              <w:t xml:space="preserve">population </w:t>
            </w:r>
            <w:r>
              <w:rPr>
                <w:spacing w:val="-2"/>
              </w:rPr>
              <w:t>served.</w:t>
            </w:r>
          </w:p>
        </w:tc>
        <w:tc>
          <w:tcPr>
            <w:tcW w:w="5467" w:type="dxa"/>
          </w:tcPr>
          <w:p w14:paraId="6E3786EB" w14:textId="1F3721D4" w:rsidR="00C44576" w:rsidRDefault="00C44576">
            <w:pPr>
              <w:pStyle w:val="TableParagraph"/>
              <w:ind w:right="166"/>
            </w:pPr>
            <w:r>
              <w:t xml:space="preserve">The </w:t>
            </w:r>
            <w:r w:rsidR="00447202">
              <w:t>subrecipient</w:t>
            </w:r>
            <w:r>
              <w:t xml:space="preserve"> will provide documentation, in the form of a cultural competency policy or other document, that reflects</w:t>
            </w:r>
            <w:r>
              <w:rPr>
                <w:spacing w:val="-6"/>
              </w:rPr>
              <w:t xml:space="preserve"> </w:t>
            </w:r>
            <w:r>
              <w:t>a</w:t>
            </w:r>
            <w:r>
              <w:rPr>
                <w:spacing w:val="-4"/>
              </w:rPr>
              <w:t xml:space="preserve"> </w:t>
            </w:r>
            <w:r>
              <w:t>commitment</w:t>
            </w:r>
            <w:r>
              <w:rPr>
                <w:spacing w:val="-6"/>
              </w:rPr>
              <w:t xml:space="preserve"> </w:t>
            </w:r>
            <w:r>
              <w:t>to</w:t>
            </w:r>
            <w:r>
              <w:rPr>
                <w:spacing w:val="-5"/>
              </w:rPr>
              <w:t xml:space="preserve"> </w:t>
            </w:r>
            <w:r>
              <w:t>provide</w:t>
            </w:r>
            <w:r>
              <w:rPr>
                <w:spacing w:val="-6"/>
              </w:rPr>
              <w:t xml:space="preserve"> </w:t>
            </w:r>
            <w:r>
              <w:t>appropriate</w:t>
            </w:r>
            <w:r>
              <w:rPr>
                <w:spacing w:val="-3"/>
              </w:rPr>
              <w:t xml:space="preserve"> </w:t>
            </w:r>
            <w:r>
              <w:t>services</w:t>
            </w:r>
            <w:r>
              <w:rPr>
                <w:spacing w:val="-6"/>
              </w:rPr>
              <w:t xml:space="preserve"> </w:t>
            </w:r>
            <w:r>
              <w:t>to the service population.</w:t>
            </w:r>
          </w:p>
        </w:tc>
      </w:tr>
      <w:tr w:rsidR="00C44576" w14:paraId="122098CE" w14:textId="77777777">
        <w:trPr>
          <w:trHeight w:val="1612"/>
        </w:trPr>
        <w:tc>
          <w:tcPr>
            <w:tcW w:w="5467" w:type="dxa"/>
          </w:tcPr>
          <w:p w14:paraId="235A411E" w14:textId="77777777" w:rsidR="00C44576" w:rsidRDefault="00C44576">
            <w:pPr>
              <w:pStyle w:val="TableParagraph"/>
            </w:pPr>
            <w:r>
              <w:rPr>
                <w:u w:val="single"/>
              </w:rPr>
              <w:t>4.3</w:t>
            </w:r>
            <w:r>
              <w:rPr>
                <w:spacing w:val="-3"/>
                <w:u w:val="single"/>
              </w:rPr>
              <w:t xml:space="preserve"> </w:t>
            </w:r>
            <w:r w:rsidRPr="00330EF1">
              <w:rPr>
                <w:u w:val="single"/>
              </w:rPr>
              <w:t>Supervision of Funded Services</w:t>
            </w:r>
          </w:p>
          <w:p w14:paraId="5880DD62" w14:textId="77777777" w:rsidR="00C44576" w:rsidRDefault="00C44576">
            <w:pPr>
              <w:pStyle w:val="TableParagraph"/>
            </w:pPr>
            <w:r>
              <w:t>All</w:t>
            </w:r>
            <w:r>
              <w:rPr>
                <w:spacing w:val="-5"/>
              </w:rPr>
              <w:t xml:space="preserve"> </w:t>
            </w:r>
            <w:r>
              <w:t>staff</w:t>
            </w:r>
            <w:r>
              <w:rPr>
                <w:spacing w:val="-5"/>
              </w:rPr>
              <w:t xml:space="preserve"> </w:t>
            </w:r>
            <w:r>
              <w:t>will</w:t>
            </w:r>
            <w:r>
              <w:rPr>
                <w:spacing w:val="-8"/>
              </w:rPr>
              <w:t xml:space="preserve"> </w:t>
            </w:r>
            <w:r>
              <w:t>receive</w:t>
            </w:r>
            <w:r>
              <w:rPr>
                <w:spacing w:val="-4"/>
              </w:rPr>
              <w:t xml:space="preserve"> </w:t>
            </w:r>
            <w:r>
              <w:t>relevant</w:t>
            </w:r>
            <w:r>
              <w:rPr>
                <w:spacing w:val="-4"/>
              </w:rPr>
              <w:t xml:space="preserve"> </w:t>
            </w:r>
            <w:r>
              <w:t>supervision</w:t>
            </w:r>
            <w:r>
              <w:rPr>
                <w:spacing w:val="-8"/>
              </w:rPr>
              <w:t xml:space="preserve"> </w:t>
            </w:r>
            <w:r>
              <w:t>of</w:t>
            </w:r>
            <w:r>
              <w:rPr>
                <w:spacing w:val="-5"/>
              </w:rPr>
              <w:t xml:space="preserve"> </w:t>
            </w:r>
            <w:r>
              <w:t>services rendered under the funded service category.</w:t>
            </w:r>
          </w:p>
        </w:tc>
        <w:tc>
          <w:tcPr>
            <w:tcW w:w="5467" w:type="dxa"/>
          </w:tcPr>
          <w:p w14:paraId="62B9EF5C" w14:textId="77777777" w:rsidR="00C44576" w:rsidRDefault="00C44576">
            <w:pPr>
              <w:pStyle w:val="TableParagraph"/>
              <w:ind w:right="27"/>
            </w:pPr>
            <w:r>
              <w:t>The</w:t>
            </w:r>
            <w:r>
              <w:rPr>
                <w:spacing w:val="-4"/>
              </w:rPr>
              <w:t xml:space="preserve"> </w:t>
            </w:r>
            <w:r>
              <w:t>supervision</w:t>
            </w:r>
            <w:r>
              <w:rPr>
                <w:spacing w:val="-7"/>
              </w:rPr>
              <w:t xml:space="preserve"> </w:t>
            </w:r>
            <w:r>
              <w:t>structure</w:t>
            </w:r>
            <w:r>
              <w:rPr>
                <w:spacing w:val="-7"/>
              </w:rPr>
              <w:t xml:space="preserve"> </w:t>
            </w:r>
            <w:r>
              <w:t>will</w:t>
            </w:r>
            <w:r>
              <w:rPr>
                <w:spacing w:val="-5"/>
              </w:rPr>
              <w:t xml:space="preserve"> </w:t>
            </w:r>
            <w:r>
              <w:t>be</w:t>
            </w:r>
            <w:r>
              <w:rPr>
                <w:spacing w:val="-4"/>
              </w:rPr>
              <w:t xml:space="preserve"> </w:t>
            </w:r>
            <w:r>
              <w:t>defined</w:t>
            </w:r>
            <w:r>
              <w:rPr>
                <w:spacing w:val="-6"/>
              </w:rPr>
              <w:t xml:space="preserve"> </w:t>
            </w:r>
            <w:r>
              <w:t>and</w:t>
            </w:r>
            <w:r>
              <w:rPr>
                <w:spacing w:val="-6"/>
              </w:rPr>
              <w:t xml:space="preserve"> </w:t>
            </w:r>
            <w:r>
              <w:t>documented in a policy by the subrecipient.</w:t>
            </w:r>
          </w:p>
        </w:tc>
      </w:tr>
    </w:tbl>
    <w:p w14:paraId="0792DE65" w14:textId="77777777" w:rsidR="00C44576" w:rsidRDefault="00C44576">
      <w:pPr>
        <w:sectPr w:rsidR="00C44576" w:rsidSect="00C44576">
          <w:pgSz w:w="12240" w:h="15840"/>
          <w:pgMar w:top="960" w:right="460" w:bottom="940" w:left="600" w:header="0" w:footer="712" w:gutter="0"/>
          <w:cols w:space="720"/>
        </w:sectPr>
      </w:pPr>
    </w:p>
    <w:p w14:paraId="286A8E14" w14:textId="77777777" w:rsidR="00C44576" w:rsidRDefault="00C44576" w:rsidP="00454857">
      <w:pPr>
        <w:pStyle w:val="Heading3"/>
        <w:numPr>
          <w:ilvl w:val="0"/>
          <w:numId w:val="67"/>
        </w:numPr>
        <w:tabs>
          <w:tab w:val="left" w:pos="536"/>
        </w:tabs>
        <w:spacing w:before="31"/>
        <w:ind w:left="535" w:hanging="416"/>
      </w:pPr>
      <w:bookmarkStart w:id="24" w:name="5.0_Staff_Safety_Standards"/>
      <w:bookmarkStart w:id="25" w:name="_Toc176982270"/>
      <w:bookmarkEnd w:id="24"/>
      <w:r>
        <w:lastRenderedPageBreak/>
        <w:t>Staff</w:t>
      </w:r>
      <w:r>
        <w:rPr>
          <w:spacing w:val="-3"/>
        </w:rPr>
        <w:t xml:space="preserve"> </w:t>
      </w:r>
      <w:r>
        <w:t>Safety</w:t>
      </w:r>
      <w:r>
        <w:rPr>
          <w:spacing w:val="-2"/>
        </w:rPr>
        <w:t xml:space="preserve"> Standards</w:t>
      </w:r>
      <w:bookmarkEnd w:id="25"/>
    </w:p>
    <w:p w14:paraId="1AD95063" w14:textId="21197ABD" w:rsidR="00C44576" w:rsidRDefault="00DC51FE">
      <w:pPr>
        <w:pStyle w:val="Heading5"/>
      </w:pPr>
      <w:r>
        <w:t>RWS</w:t>
      </w:r>
      <w:r w:rsidR="00C44576">
        <w:rPr>
          <w:spacing w:val="-2"/>
        </w:rPr>
        <w:t xml:space="preserve"> Description:</w:t>
      </w:r>
    </w:p>
    <w:p w14:paraId="1DEDA582" w14:textId="052EE542" w:rsidR="00C44576" w:rsidRDefault="00C44576">
      <w:pPr>
        <w:pStyle w:val="BodyText"/>
        <w:spacing w:before="180" w:line="259" w:lineRule="auto"/>
        <w:ind w:left="119"/>
      </w:pPr>
      <w:r>
        <w:t xml:space="preserve">The Ryan White Part A funded </w:t>
      </w:r>
      <w:r w:rsidR="00447202">
        <w:t>subrecipient</w:t>
      </w:r>
      <w:r>
        <w:t xml:space="preserve"> must establish policies and procedures to protect the physical safety of staff and clients, both on-site and in the community. Ryan White Part A staff must be protected and supported by a </w:t>
      </w:r>
      <w:r w:rsidR="00447202">
        <w:t>subrecipient</w:t>
      </w:r>
      <w:r>
        <w:t xml:space="preserve"> to ensure</w:t>
      </w:r>
      <w:r>
        <w:rPr>
          <w:spacing w:val="-1"/>
        </w:rPr>
        <w:t xml:space="preserve"> </w:t>
      </w:r>
      <w:r>
        <w:t>crises</w:t>
      </w:r>
      <w:r>
        <w:rPr>
          <w:spacing w:val="-2"/>
        </w:rPr>
        <w:t xml:space="preserve"> </w:t>
      </w:r>
      <w:r>
        <w:t>can</w:t>
      </w:r>
      <w:r>
        <w:rPr>
          <w:spacing w:val="-5"/>
        </w:rPr>
        <w:t xml:space="preserve"> </w:t>
      </w:r>
      <w:r>
        <w:t>be</w:t>
      </w:r>
      <w:r>
        <w:rPr>
          <w:spacing w:val="-1"/>
        </w:rPr>
        <w:t xml:space="preserve"> </w:t>
      </w:r>
      <w:r>
        <w:t>properly</w:t>
      </w:r>
      <w:r>
        <w:rPr>
          <w:spacing w:val="-3"/>
        </w:rPr>
        <w:t xml:space="preserve"> </w:t>
      </w:r>
      <w:r>
        <w:t>managed</w:t>
      </w:r>
      <w:r>
        <w:rPr>
          <w:spacing w:val="-3"/>
        </w:rPr>
        <w:t xml:space="preserve"> </w:t>
      </w:r>
      <w:r>
        <w:t>and</w:t>
      </w:r>
      <w:r>
        <w:rPr>
          <w:spacing w:val="-3"/>
        </w:rPr>
        <w:t xml:space="preserve"> </w:t>
      </w:r>
      <w:r>
        <w:t>de-escalation</w:t>
      </w:r>
      <w:r>
        <w:rPr>
          <w:spacing w:val="-3"/>
        </w:rPr>
        <w:t xml:space="preserve"> </w:t>
      </w:r>
      <w:r>
        <w:t>protocols</w:t>
      </w:r>
      <w:r>
        <w:rPr>
          <w:spacing w:val="-2"/>
        </w:rPr>
        <w:t xml:space="preserve"> </w:t>
      </w:r>
      <w:r>
        <w:t>are</w:t>
      </w:r>
      <w:r>
        <w:rPr>
          <w:spacing w:val="-4"/>
        </w:rPr>
        <w:t xml:space="preserve"> </w:t>
      </w:r>
      <w:r>
        <w:t>in</w:t>
      </w:r>
      <w:r>
        <w:rPr>
          <w:spacing w:val="-3"/>
        </w:rPr>
        <w:t xml:space="preserve"> </w:t>
      </w:r>
      <w:r>
        <w:t>place</w:t>
      </w:r>
      <w:r>
        <w:rPr>
          <w:spacing w:val="-4"/>
        </w:rPr>
        <w:t xml:space="preserve"> </w:t>
      </w:r>
      <w:r>
        <w:t>to</w:t>
      </w:r>
      <w:r>
        <w:rPr>
          <w:spacing w:val="-1"/>
        </w:rPr>
        <w:t xml:space="preserve"> </w:t>
      </w:r>
      <w:r>
        <w:t>prevent</w:t>
      </w:r>
      <w:r>
        <w:rPr>
          <w:spacing w:val="-4"/>
        </w:rPr>
        <w:t xml:space="preserve"> </w:t>
      </w:r>
      <w:r>
        <w:t>harm</w:t>
      </w:r>
      <w:r>
        <w:rPr>
          <w:spacing w:val="-3"/>
        </w:rPr>
        <w:t xml:space="preserve"> </w:t>
      </w:r>
      <w:r>
        <w:t>to</w:t>
      </w:r>
      <w:r>
        <w:rPr>
          <w:spacing w:val="-1"/>
        </w:rPr>
        <w:t xml:space="preserve"> </w:t>
      </w:r>
      <w:r>
        <w:t>both</w:t>
      </w:r>
      <w:r>
        <w:rPr>
          <w:spacing w:val="-3"/>
        </w:rPr>
        <w:t xml:space="preserve"> </w:t>
      </w:r>
      <w:r>
        <w:t>clients</w:t>
      </w:r>
      <w:r>
        <w:rPr>
          <w:spacing w:val="-2"/>
        </w:rPr>
        <w:t xml:space="preserve"> </w:t>
      </w:r>
      <w:r>
        <w:t>and</w:t>
      </w:r>
      <w:r>
        <w:rPr>
          <w:spacing w:val="-3"/>
        </w:rPr>
        <w:t xml:space="preserve"> </w:t>
      </w:r>
      <w:r>
        <w:t xml:space="preserve">staff </w:t>
      </w:r>
      <w:r>
        <w:rPr>
          <w:spacing w:val="-2"/>
        </w:rPr>
        <w:t>members.</w:t>
      </w:r>
    </w:p>
    <w:p w14:paraId="40F320E7" w14:textId="77777777" w:rsidR="00C44576" w:rsidRDefault="00C44576">
      <w:pPr>
        <w:pStyle w:val="BodyText"/>
        <w:spacing w:before="2"/>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5400"/>
      </w:tblGrid>
      <w:tr w:rsidR="00C44576" w14:paraId="51D27D5C" w14:textId="77777777">
        <w:trPr>
          <w:trHeight w:val="268"/>
        </w:trPr>
        <w:tc>
          <w:tcPr>
            <w:tcW w:w="5400" w:type="dxa"/>
          </w:tcPr>
          <w:p w14:paraId="4A420BFE" w14:textId="77777777" w:rsidR="00C44576" w:rsidRDefault="00C44576">
            <w:pPr>
              <w:pStyle w:val="TableParagraph"/>
              <w:spacing w:line="248" w:lineRule="exact"/>
              <w:rPr>
                <w:b/>
              </w:rPr>
            </w:pPr>
            <w:r>
              <w:rPr>
                <w:b/>
                <w:spacing w:val="-2"/>
              </w:rPr>
              <w:t>Standard</w:t>
            </w:r>
          </w:p>
        </w:tc>
        <w:tc>
          <w:tcPr>
            <w:tcW w:w="5400" w:type="dxa"/>
          </w:tcPr>
          <w:p w14:paraId="62D2F373" w14:textId="77777777" w:rsidR="00C44576" w:rsidRDefault="00C44576">
            <w:pPr>
              <w:pStyle w:val="TableParagraph"/>
              <w:spacing w:line="248" w:lineRule="exact"/>
              <w:rPr>
                <w:b/>
              </w:rPr>
            </w:pPr>
            <w:r>
              <w:rPr>
                <w:b/>
                <w:spacing w:val="-2"/>
              </w:rPr>
              <w:t>Measure</w:t>
            </w:r>
          </w:p>
        </w:tc>
      </w:tr>
      <w:tr w:rsidR="00C44576" w14:paraId="13A521F2" w14:textId="77777777">
        <w:trPr>
          <w:trHeight w:val="1074"/>
        </w:trPr>
        <w:tc>
          <w:tcPr>
            <w:tcW w:w="5400" w:type="dxa"/>
          </w:tcPr>
          <w:p w14:paraId="1320128F" w14:textId="77777777" w:rsidR="00C44576" w:rsidRDefault="00C44576">
            <w:pPr>
              <w:pStyle w:val="TableParagraph"/>
              <w:spacing w:line="268" w:lineRule="exact"/>
            </w:pPr>
            <w:r>
              <w:rPr>
                <w:u w:val="single"/>
              </w:rPr>
              <w:t>5.1</w:t>
            </w:r>
            <w:r>
              <w:rPr>
                <w:spacing w:val="-3"/>
                <w:u w:val="single"/>
              </w:rPr>
              <w:t xml:space="preserve"> </w:t>
            </w:r>
            <w:r>
              <w:rPr>
                <w:u w:val="single"/>
              </w:rPr>
              <w:t>Safety</w:t>
            </w:r>
            <w:r>
              <w:rPr>
                <w:spacing w:val="-4"/>
                <w:u w:val="single"/>
              </w:rPr>
              <w:t xml:space="preserve"> </w:t>
            </w:r>
            <w:r>
              <w:rPr>
                <w:u w:val="single"/>
              </w:rPr>
              <w:t>Protocol</w:t>
            </w:r>
            <w:r>
              <w:rPr>
                <w:spacing w:val="-3"/>
                <w:u w:val="single"/>
              </w:rPr>
              <w:t xml:space="preserve"> </w:t>
            </w:r>
            <w:r>
              <w:rPr>
                <w:u w:val="single"/>
              </w:rPr>
              <w:t>for</w:t>
            </w:r>
            <w:r>
              <w:rPr>
                <w:spacing w:val="-3"/>
                <w:u w:val="single"/>
              </w:rPr>
              <w:t xml:space="preserve"> </w:t>
            </w:r>
            <w:r>
              <w:rPr>
                <w:u w:val="single"/>
              </w:rPr>
              <w:t>Staff</w:t>
            </w:r>
            <w:r>
              <w:rPr>
                <w:spacing w:val="-5"/>
                <w:u w:val="single"/>
              </w:rPr>
              <w:t xml:space="preserve"> </w:t>
            </w:r>
            <w:r>
              <w:rPr>
                <w:u w:val="single"/>
              </w:rPr>
              <w:t>and</w:t>
            </w:r>
            <w:r>
              <w:rPr>
                <w:spacing w:val="-4"/>
                <w:u w:val="single"/>
              </w:rPr>
              <w:t xml:space="preserve"> </w:t>
            </w:r>
            <w:r>
              <w:rPr>
                <w:spacing w:val="-2"/>
                <w:u w:val="single"/>
              </w:rPr>
              <w:t>Clients</w:t>
            </w:r>
          </w:p>
          <w:p w14:paraId="5074AD26" w14:textId="731DD064" w:rsidR="00C44576" w:rsidRDefault="00447202">
            <w:pPr>
              <w:pStyle w:val="TableParagraph"/>
              <w:ind w:right="144"/>
            </w:pPr>
            <w:r>
              <w:t>Subrecipient</w:t>
            </w:r>
            <w:r w:rsidR="00C44576">
              <w:rPr>
                <w:spacing w:val="-5"/>
              </w:rPr>
              <w:t xml:space="preserve"> </w:t>
            </w:r>
            <w:r w:rsidR="00C44576">
              <w:t>must</w:t>
            </w:r>
            <w:r w:rsidR="00C44576">
              <w:rPr>
                <w:spacing w:val="-4"/>
              </w:rPr>
              <w:t xml:space="preserve"> </w:t>
            </w:r>
            <w:r w:rsidR="00C44576">
              <w:t>have</w:t>
            </w:r>
            <w:r w:rsidR="00C44576">
              <w:rPr>
                <w:spacing w:val="-6"/>
              </w:rPr>
              <w:t xml:space="preserve"> </w:t>
            </w:r>
            <w:r w:rsidR="00C44576">
              <w:t>a</w:t>
            </w:r>
            <w:r w:rsidR="00C44576">
              <w:rPr>
                <w:spacing w:val="-4"/>
              </w:rPr>
              <w:t xml:space="preserve"> </w:t>
            </w:r>
            <w:r w:rsidR="00C44576">
              <w:t>safety</w:t>
            </w:r>
            <w:r w:rsidR="00C44576">
              <w:rPr>
                <w:spacing w:val="-8"/>
              </w:rPr>
              <w:t xml:space="preserve"> </w:t>
            </w:r>
            <w:r w:rsidR="00C44576">
              <w:t>policy/protocol</w:t>
            </w:r>
            <w:r w:rsidR="00C44576">
              <w:rPr>
                <w:spacing w:val="-7"/>
              </w:rPr>
              <w:t xml:space="preserve"> </w:t>
            </w:r>
            <w:r w:rsidR="00C44576">
              <w:t>that</w:t>
            </w:r>
            <w:r w:rsidR="00C44576">
              <w:rPr>
                <w:spacing w:val="-4"/>
              </w:rPr>
              <w:t xml:space="preserve"> </w:t>
            </w:r>
            <w:r w:rsidR="00C44576">
              <w:t>is reviewed and signed by Part A staff members.</w:t>
            </w:r>
          </w:p>
        </w:tc>
        <w:tc>
          <w:tcPr>
            <w:tcW w:w="5400" w:type="dxa"/>
          </w:tcPr>
          <w:p w14:paraId="2723634C" w14:textId="59D08E1A" w:rsidR="00C44576" w:rsidRDefault="00C44576">
            <w:pPr>
              <w:pStyle w:val="TableParagraph"/>
              <w:spacing w:line="268" w:lineRule="exact"/>
            </w:pPr>
            <w:r>
              <w:t xml:space="preserve">A </w:t>
            </w:r>
            <w:r w:rsidRPr="00443773">
              <w:t xml:space="preserve">written safety policy/protocol is on file at the </w:t>
            </w:r>
            <w:r w:rsidR="00447202">
              <w:t>subrecipient</w:t>
            </w:r>
            <w:r w:rsidRPr="00443773">
              <w:t xml:space="preserve"> location</w:t>
            </w:r>
          </w:p>
        </w:tc>
      </w:tr>
      <w:tr w:rsidR="00C44576" w14:paraId="3988B7C3" w14:textId="77777777">
        <w:trPr>
          <w:trHeight w:val="1341"/>
        </w:trPr>
        <w:tc>
          <w:tcPr>
            <w:tcW w:w="5400" w:type="dxa"/>
          </w:tcPr>
          <w:p w14:paraId="4113F165" w14:textId="30E86C5D" w:rsidR="00C44576" w:rsidRDefault="00C44576">
            <w:pPr>
              <w:pStyle w:val="TableParagraph"/>
              <w:ind w:right="144"/>
            </w:pPr>
            <w:r>
              <w:rPr>
                <w:u w:val="single"/>
              </w:rPr>
              <w:t>5.2 Anti-bullying, Discrimination, and Sexual Harassment</w:t>
            </w:r>
            <w:r>
              <w:t xml:space="preserve"> The </w:t>
            </w:r>
            <w:r w:rsidR="00447202">
              <w:t>subrecipient</w:t>
            </w:r>
            <w:r>
              <w:t xml:space="preserve"> must have a policy with language that protects</w:t>
            </w:r>
            <w:r>
              <w:rPr>
                <w:spacing w:val="-4"/>
              </w:rPr>
              <w:t xml:space="preserve"> </w:t>
            </w:r>
            <w:r>
              <w:t>staff</w:t>
            </w:r>
            <w:r>
              <w:rPr>
                <w:spacing w:val="-4"/>
              </w:rPr>
              <w:t xml:space="preserve"> </w:t>
            </w:r>
            <w:r>
              <w:t>and</w:t>
            </w:r>
            <w:r>
              <w:rPr>
                <w:spacing w:val="-5"/>
              </w:rPr>
              <w:t xml:space="preserve"> </w:t>
            </w:r>
            <w:r>
              <w:t>clients,</w:t>
            </w:r>
            <w:r>
              <w:rPr>
                <w:spacing w:val="-4"/>
              </w:rPr>
              <w:t xml:space="preserve"> </w:t>
            </w:r>
            <w:r>
              <w:t>regardless</w:t>
            </w:r>
            <w:r>
              <w:rPr>
                <w:spacing w:val="-6"/>
              </w:rPr>
              <w:t xml:space="preserve"> </w:t>
            </w:r>
            <w:r>
              <w:t>of</w:t>
            </w:r>
            <w:r>
              <w:rPr>
                <w:spacing w:val="-4"/>
              </w:rPr>
              <w:t xml:space="preserve"> </w:t>
            </w:r>
            <w:r>
              <w:t>how</w:t>
            </w:r>
            <w:r>
              <w:rPr>
                <w:spacing w:val="-6"/>
              </w:rPr>
              <w:t xml:space="preserve"> </w:t>
            </w:r>
            <w:r>
              <w:t>they</w:t>
            </w:r>
            <w:r>
              <w:rPr>
                <w:spacing w:val="-5"/>
              </w:rPr>
              <w:t xml:space="preserve"> </w:t>
            </w:r>
            <w:r>
              <w:t>identify their gender, sexual orientation and ethnicity.</w:t>
            </w:r>
          </w:p>
        </w:tc>
        <w:tc>
          <w:tcPr>
            <w:tcW w:w="5400" w:type="dxa"/>
          </w:tcPr>
          <w:p w14:paraId="3520772D" w14:textId="5F91FB5B" w:rsidR="00C44576" w:rsidRDefault="00C44576">
            <w:pPr>
              <w:pStyle w:val="TableParagraph"/>
              <w:spacing w:line="268" w:lineRule="exact"/>
            </w:pPr>
            <w:r>
              <w:t>A</w:t>
            </w:r>
            <w:r>
              <w:rPr>
                <w:spacing w:val="-3"/>
              </w:rPr>
              <w:t xml:space="preserve"> </w:t>
            </w:r>
            <w:r>
              <w:t>written safety</w:t>
            </w:r>
            <w:r>
              <w:rPr>
                <w:spacing w:val="-3"/>
              </w:rPr>
              <w:t xml:space="preserve"> </w:t>
            </w:r>
            <w:r>
              <w:t>policy/</w:t>
            </w:r>
            <w:proofErr w:type="gramStart"/>
            <w:r>
              <w:t>protocol  for</w:t>
            </w:r>
            <w:proofErr w:type="gramEnd"/>
            <w:r>
              <w:t xml:space="preserve"> a</w:t>
            </w:r>
            <w:r w:rsidRPr="00443773">
              <w:t>nti-bullying, discrimination and sexual harassment</w:t>
            </w:r>
            <w:r>
              <w:rPr>
                <w:spacing w:val="-2"/>
              </w:rPr>
              <w:t xml:space="preserve"> </w:t>
            </w:r>
            <w:r>
              <w:t>is</w:t>
            </w:r>
            <w:r>
              <w:rPr>
                <w:spacing w:val="-4"/>
              </w:rPr>
              <w:t xml:space="preserve"> </w:t>
            </w:r>
            <w:r>
              <w:t>on</w:t>
            </w:r>
            <w:r>
              <w:rPr>
                <w:spacing w:val="-4"/>
              </w:rPr>
              <w:t xml:space="preserve"> </w:t>
            </w:r>
            <w:r>
              <w:t>file</w:t>
            </w:r>
            <w:r>
              <w:rPr>
                <w:spacing w:val="-1"/>
              </w:rPr>
              <w:t xml:space="preserve"> </w:t>
            </w:r>
            <w:r>
              <w:t>at</w:t>
            </w:r>
            <w:r>
              <w:rPr>
                <w:spacing w:val="-4"/>
              </w:rPr>
              <w:t xml:space="preserve"> </w:t>
            </w:r>
            <w:r>
              <w:t>the</w:t>
            </w:r>
            <w:r>
              <w:rPr>
                <w:spacing w:val="-2"/>
              </w:rPr>
              <w:t xml:space="preserve"> </w:t>
            </w:r>
            <w:r w:rsidR="00447202">
              <w:t>subrecipient</w:t>
            </w:r>
            <w:r>
              <w:rPr>
                <w:spacing w:val="-1"/>
              </w:rPr>
              <w:t xml:space="preserve"> </w:t>
            </w:r>
            <w:r>
              <w:rPr>
                <w:spacing w:val="-2"/>
              </w:rPr>
              <w:t>location</w:t>
            </w:r>
          </w:p>
        </w:tc>
      </w:tr>
      <w:tr w:rsidR="00C44576" w14:paraId="2A0D1FD6" w14:textId="77777777">
        <w:trPr>
          <w:trHeight w:val="1343"/>
        </w:trPr>
        <w:tc>
          <w:tcPr>
            <w:tcW w:w="5400" w:type="dxa"/>
          </w:tcPr>
          <w:p w14:paraId="4CFE9971" w14:textId="77777777" w:rsidR="00C44576" w:rsidRDefault="00C44576">
            <w:pPr>
              <w:pStyle w:val="TableParagraph"/>
              <w:spacing w:line="268" w:lineRule="exact"/>
            </w:pPr>
            <w:r>
              <w:rPr>
                <w:u w:val="single"/>
              </w:rPr>
              <w:t>5.3</w:t>
            </w:r>
            <w:r>
              <w:rPr>
                <w:spacing w:val="-3"/>
                <w:u w:val="single"/>
              </w:rPr>
              <w:t xml:space="preserve"> </w:t>
            </w:r>
            <w:r>
              <w:rPr>
                <w:u w:val="single"/>
              </w:rPr>
              <w:t>Staff</w:t>
            </w:r>
            <w:r>
              <w:rPr>
                <w:spacing w:val="-4"/>
                <w:u w:val="single"/>
              </w:rPr>
              <w:t xml:space="preserve"> </w:t>
            </w:r>
            <w:r>
              <w:rPr>
                <w:u w:val="single"/>
              </w:rPr>
              <w:t>Safety</w:t>
            </w:r>
            <w:r>
              <w:rPr>
                <w:spacing w:val="-4"/>
                <w:u w:val="single"/>
              </w:rPr>
              <w:t xml:space="preserve"> </w:t>
            </w:r>
            <w:r>
              <w:rPr>
                <w:u w:val="single"/>
              </w:rPr>
              <w:t>on</w:t>
            </w:r>
            <w:r>
              <w:rPr>
                <w:spacing w:val="-7"/>
                <w:u w:val="single"/>
              </w:rPr>
              <w:t xml:space="preserve"> </w:t>
            </w:r>
            <w:r>
              <w:rPr>
                <w:u w:val="single"/>
              </w:rPr>
              <w:t>Community</w:t>
            </w:r>
            <w:r>
              <w:rPr>
                <w:spacing w:val="-2"/>
                <w:u w:val="single"/>
              </w:rPr>
              <w:t xml:space="preserve"> </w:t>
            </w:r>
            <w:r>
              <w:rPr>
                <w:u w:val="single"/>
              </w:rPr>
              <w:t>and</w:t>
            </w:r>
            <w:r>
              <w:rPr>
                <w:spacing w:val="-5"/>
                <w:u w:val="single"/>
              </w:rPr>
              <w:t xml:space="preserve"> </w:t>
            </w:r>
            <w:r>
              <w:rPr>
                <w:u w:val="single"/>
              </w:rPr>
              <w:t>Home</w:t>
            </w:r>
            <w:r>
              <w:rPr>
                <w:spacing w:val="-2"/>
                <w:u w:val="single"/>
              </w:rPr>
              <w:t xml:space="preserve"> Visits</w:t>
            </w:r>
          </w:p>
          <w:p w14:paraId="5E516994" w14:textId="7E64CE83" w:rsidR="00C44576" w:rsidRDefault="00C44576">
            <w:pPr>
              <w:pStyle w:val="TableParagraph"/>
              <w:ind w:right="144"/>
            </w:pPr>
            <w:r>
              <w:t xml:space="preserve">The </w:t>
            </w:r>
            <w:r w:rsidR="00447202">
              <w:t>subrecipient</w:t>
            </w:r>
            <w:r>
              <w:t xml:space="preserve"> must have policies in place to ensure the safety</w:t>
            </w:r>
            <w:r>
              <w:rPr>
                <w:spacing w:val="-5"/>
              </w:rPr>
              <w:t xml:space="preserve"> </w:t>
            </w:r>
            <w:r>
              <w:t>of</w:t>
            </w:r>
            <w:r>
              <w:rPr>
                <w:spacing w:val="-6"/>
              </w:rPr>
              <w:t xml:space="preserve"> </w:t>
            </w:r>
            <w:r>
              <w:t>staff</w:t>
            </w:r>
            <w:r>
              <w:rPr>
                <w:spacing w:val="-6"/>
              </w:rPr>
              <w:t xml:space="preserve"> </w:t>
            </w:r>
            <w:r>
              <w:t>and</w:t>
            </w:r>
            <w:r>
              <w:rPr>
                <w:spacing w:val="-5"/>
              </w:rPr>
              <w:t xml:space="preserve"> </w:t>
            </w:r>
            <w:r>
              <w:t>clients</w:t>
            </w:r>
            <w:r>
              <w:rPr>
                <w:spacing w:val="-6"/>
              </w:rPr>
              <w:t xml:space="preserve"> </w:t>
            </w:r>
            <w:r>
              <w:t>during</w:t>
            </w:r>
            <w:r>
              <w:rPr>
                <w:spacing w:val="-5"/>
              </w:rPr>
              <w:t xml:space="preserve"> </w:t>
            </w:r>
            <w:r>
              <w:t>community</w:t>
            </w:r>
            <w:r>
              <w:rPr>
                <w:spacing w:val="-3"/>
              </w:rPr>
              <w:t xml:space="preserve"> </w:t>
            </w:r>
            <w:r>
              <w:t>and</w:t>
            </w:r>
            <w:r>
              <w:rPr>
                <w:spacing w:val="-5"/>
              </w:rPr>
              <w:t xml:space="preserve"> </w:t>
            </w:r>
            <w:r>
              <w:t xml:space="preserve">home- </w:t>
            </w:r>
            <w:r>
              <w:rPr>
                <w:spacing w:val="-2"/>
              </w:rPr>
              <w:t>visits.</w:t>
            </w:r>
          </w:p>
        </w:tc>
        <w:tc>
          <w:tcPr>
            <w:tcW w:w="5400" w:type="dxa"/>
          </w:tcPr>
          <w:p w14:paraId="744C3152" w14:textId="7C536C7A" w:rsidR="00C44576" w:rsidRDefault="00C44576">
            <w:pPr>
              <w:pStyle w:val="TableParagraph"/>
              <w:spacing w:line="268" w:lineRule="exact"/>
            </w:pPr>
            <w:r>
              <w:t>A</w:t>
            </w:r>
            <w:r>
              <w:rPr>
                <w:spacing w:val="-3"/>
              </w:rPr>
              <w:t xml:space="preserve"> </w:t>
            </w:r>
            <w:r>
              <w:t>written</w:t>
            </w:r>
            <w:r>
              <w:rPr>
                <w:spacing w:val="-3"/>
              </w:rPr>
              <w:t xml:space="preserve"> safety </w:t>
            </w:r>
            <w:r>
              <w:t>policy/</w:t>
            </w:r>
            <w:proofErr w:type="gramStart"/>
            <w:r>
              <w:t xml:space="preserve">protocol </w:t>
            </w:r>
            <w:r>
              <w:rPr>
                <w:spacing w:val="-2"/>
              </w:rPr>
              <w:t xml:space="preserve"> for</w:t>
            </w:r>
            <w:proofErr w:type="gramEnd"/>
            <w:r>
              <w:rPr>
                <w:spacing w:val="-2"/>
              </w:rPr>
              <w:t xml:space="preserve"> s</w:t>
            </w:r>
            <w:r w:rsidRPr="00443773">
              <w:rPr>
                <w:spacing w:val="-2"/>
              </w:rPr>
              <w:t xml:space="preserve">taff safety on community and home visits </w:t>
            </w:r>
            <w:r>
              <w:t>is</w:t>
            </w:r>
            <w:r>
              <w:rPr>
                <w:spacing w:val="-4"/>
              </w:rPr>
              <w:t xml:space="preserve"> </w:t>
            </w:r>
            <w:r>
              <w:t>on</w:t>
            </w:r>
            <w:r>
              <w:rPr>
                <w:spacing w:val="-4"/>
              </w:rPr>
              <w:t xml:space="preserve"> </w:t>
            </w:r>
            <w:r>
              <w:t>file</w:t>
            </w:r>
            <w:r>
              <w:rPr>
                <w:spacing w:val="-1"/>
              </w:rPr>
              <w:t xml:space="preserve"> </w:t>
            </w:r>
            <w:r>
              <w:t>at</w:t>
            </w:r>
            <w:r>
              <w:rPr>
                <w:spacing w:val="-4"/>
              </w:rPr>
              <w:t xml:space="preserve"> </w:t>
            </w:r>
            <w:r>
              <w:t>the</w:t>
            </w:r>
            <w:r>
              <w:rPr>
                <w:spacing w:val="-2"/>
              </w:rPr>
              <w:t xml:space="preserve"> </w:t>
            </w:r>
            <w:r w:rsidR="00447202">
              <w:t>subrecipient</w:t>
            </w:r>
            <w:r>
              <w:rPr>
                <w:spacing w:val="-1"/>
              </w:rPr>
              <w:t xml:space="preserve"> </w:t>
            </w:r>
            <w:r>
              <w:rPr>
                <w:spacing w:val="-2"/>
              </w:rPr>
              <w:t>location</w:t>
            </w:r>
          </w:p>
        </w:tc>
      </w:tr>
      <w:tr w:rsidR="00C44576" w14:paraId="35FBE639" w14:textId="77777777">
        <w:trPr>
          <w:trHeight w:val="1074"/>
        </w:trPr>
        <w:tc>
          <w:tcPr>
            <w:tcW w:w="5400" w:type="dxa"/>
          </w:tcPr>
          <w:p w14:paraId="548B10C2" w14:textId="77777777" w:rsidR="00C44576" w:rsidRDefault="00C44576">
            <w:pPr>
              <w:pStyle w:val="TableParagraph"/>
              <w:spacing w:line="268" w:lineRule="exact"/>
            </w:pPr>
            <w:r>
              <w:rPr>
                <w:u w:val="single"/>
              </w:rPr>
              <w:t>5.4</w:t>
            </w:r>
            <w:r>
              <w:rPr>
                <w:spacing w:val="-4"/>
                <w:u w:val="single"/>
              </w:rPr>
              <w:t xml:space="preserve"> </w:t>
            </w:r>
            <w:r>
              <w:rPr>
                <w:u w:val="single"/>
              </w:rPr>
              <w:t>Protocol</w:t>
            </w:r>
            <w:r>
              <w:rPr>
                <w:spacing w:val="-4"/>
                <w:u w:val="single"/>
              </w:rPr>
              <w:t xml:space="preserve"> </w:t>
            </w:r>
            <w:r>
              <w:rPr>
                <w:u w:val="single"/>
              </w:rPr>
              <w:t>for</w:t>
            </w:r>
            <w:r>
              <w:rPr>
                <w:spacing w:val="-4"/>
                <w:u w:val="single"/>
              </w:rPr>
              <w:t xml:space="preserve"> </w:t>
            </w:r>
            <w:r>
              <w:rPr>
                <w:u w:val="single"/>
              </w:rPr>
              <w:t>Incident</w:t>
            </w:r>
            <w:r>
              <w:rPr>
                <w:spacing w:val="-1"/>
                <w:u w:val="single"/>
              </w:rPr>
              <w:t xml:space="preserve"> </w:t>
            </w:r>
            <w:r>
              <w:rPr>
                <w:spacing w:val="-2"/>
                <w:u w:val="single"/>
              </w:rPr>
              <w:t>Reporting</w:t>
            </w:r>
          </w:p>
          <w:p w14:paraId="760ECF45" w14:textId="27756BF3" w:rsidR="00C44576" w:rsidRDefault="00C44576">
            <w:pPr>
              <w:pStyle w:val="TableParagraph"/>
            </w:pPr>
            <w:r w:rsidRPr="00415F75">
              <w:t xml:space="preserve">The </w:t>
            </w:r>
            <w:r w:rsidR="00447202">
              <w:t>subrecipient</w:t>
            </w:r>
            <w:r w:rsidRPr="00415F75">
              <w:t xml:space="preserve"> must have policies in place for staff to report incidents. Policies must contain a timeframe of when the incident occurred to when the follow up report is expected to happen.</w:t>
            </w:r>
          </w:p>
          <w:p w14:paraId="31328061" w14:textId="77777777" w:rsidR="00C44576" w:rsidRDefault="00C44576">
            <w:pPr>
              <w:pStyle w:val="TableParagraph"/>
            </w:pPr>
          </w:p>
          <w:p w14:paraId="7973DBE2" w14:textId="5EBB04D8" w:rsidR="00C44576" w:rsidRDefault="00C44576">
            <w:pPr>
              <w:pStyle w:val="TableParagraph"/>
            </w:pPr>
            <w:r>
              <w:t>*</w:t>
            </w:r>
            <w:r>
              <w:rPr>
                <w:color w:val="000000"/>
                <w:shd w:val="clear" w:color="auto" w:fill="FFFFFF"/>
              </w:rPr>
              <w:t xml:space="preserve">The specific timeframe would have to be determined by the </w:t>
            </w:r>
            <w:r w:rsidR="007D135B">
              <w:rPr>
                <w:color w:val="000000"/>
                <w:shd w:val="clear" w:color="auto" w:fill="FFFFFF"/>
              </w:rPr>
              <w:t>Subrecipients</w:t>
            </w:r>
            <w:r>
              <w:rPr>
                <w:color w:val="000000"/>
                <w:shd w:val="clear" w:color="auto" w:fill="FFFFFF"/>
              </w:rPr>
              <w:t>, with adherence to BPHC's grievance and incident policy.</w:t>
            </w:r>
          </w:p>
        </w:tc>
        <w:tc>
          <w:tcPr>
            <w:tcW w:w="5400" w:type="dxa"/>
          </w:tcPr>
          <w:p w14:paraId="6CC7545A" w14:textId="47B5BBD1" w:rsidR="00C44576" w:rsidRDefault="00C44576">
            <w:pPr>
              <w:pStyle w:val="TableParagraph"/>
              <w:spacing w:line="268" w:lineRule="exact"/>
            </w:pPr>
            <w:r>
              <w:t>A</w:t>
            </w:r>
            <w:r>
              <w:rPr>
                <w:spacing w:val="-3"/>
              </w:rPr>
              <w:t xml:space="preserve"> </w:t>
            </w:r>
            <w:r>
              <w:t>written safety</w:t>
            </w:r>
            <w:r>
              <w:rPr>
                <w:spacing w:val="-3"/>
              </w:rPr>
              <w:t xml:space="preserve"> policy/</w:t>
            </w:r>
            <w:r>
              <w:t>p</w:t>
            </w:r>
            <w:r w:rsidRPr="00443773">
              <w:t>rotocol for incident reporting</w:t>
            </w:r>
            <w:r>
              <w:rPr>
                <w:spacing w:val="-2"/>
              </w:rPr>
              <w:t xml:space="preserve"> </w:t>
            </w:r>
            <w:r>
              <w:t>is</w:t>
            </w:r>
            <w:r>
              <w:rPr>
                <w:spacing w:val="-4"/>
              </w:rPr>
              <w:t xml:space="preserve"> </w:t>
            </w:r>
            <w:r>
              <w:t>on</w:t>
            </w:r>
            <w:r>
              <w:rPr>
                <w:spacing w:val="-4"/>
              </w:rPr>
              <w:t xml:space="preserve"> </w:t>
            </w:r>
            <w:r>
              <w:t>file</w:t>
            </w:r>
            <w:r>
              <w:rPr>
                <w:spacing w:val="-1"/>
              </w:rPr>
              <w:t xml:space="preserve"> </w:t>
            </w:r>
            <w:r>
              <w:t>at</w:t>
            </w:r>
            <w:r>
              <w:rPr>
                <w:spacing w:val="-4"/>
              </w:rPr>
              <w:t xml:space="preserve"> </w:t>
            </w:r>
            <w:r>
              <w:t>the</w:t>
            </w:r>
            <w:r>
              <w:rPr>
                <w:spacing w:val="-2"/>
              </w:rPr>
              <w:t xml:space="preserve"> </w:t>
            </w:r>
            <w:r w:rsidR="00447202">
              <w:t>subrecipient</w:t>
            </w:r>
            <w:r>
              <w:rPr>
                <w:spacing w:val="-1"/>
              </w:rPr>
              <w:t xml:space="preserve"> </w:t>
            </w:r>
            <w:r>
              <w:rPr>
                <w:spacing w:val="-2"/>
              </w:rPr>
              <w:t>location</w:t>
            </w:r>
          </w:p>
        </w:tc>
      </w:tr>
    </w:tbl>
    <w:p w14:paraId="1BBBF758" w14:textId="77777777" w:rsidR="00C44576" w:rsidRDefault="00C44576">
      <w:pPr>
        <w:spacing w:line="268" w:lineRule="exact"/>
        <w:sectPr w:rsidR="00C44576" w:rsidSect="00C44576">
          <w:pgSz w:w="12240" w:h="15840"/>
          <w:pgMar w:top="960" w:right="460" w:bottom="940" w:left="600" w:header="0" w:footer="712" w:gutter="0"/>
          <w:cols w:space="720"/>
        </w:sectPr>
      </w:pPr>
    </w:p>
    <w:p w14:paraId="150CAE42" w14:textId="77777777" w:rsidR="00C44576" w:rsidRDefault="00C44576" w:rsidP="00454857">
      <w:pPr>
        <w:pStyle w:val="Heading3"/>
        <w:numPr>
          <w:ilvl w:val="0"/>
          <w:numId w:val="67"/>
        </w:numPr>
        <w:tabs>
          <w:tab w:val="left" w:pos="536"/>
        </w:tabs>
        <w:spacing w:before="31"/>
        <w:ind w:left="535" w:hanging="416"/>
      </w:pPr>
      <w:bookmarkStart w:id="26" w:name="6.0_File_Maintenance_&amp;_Data_Security"/>
      <w:bookmarkStart w:id="27" w:name="_Toc176982271"/>
      <w:bookmarkEnd w:id="26"/>
      <w:r>
        <w:lastRenderedPageBreak/>
        <w:t>File</w:t>
      </w:r>
      <w:r>
        <w:rPr>
          <w:spacing w:val="-4"/>
        </w:rPr>
        <w:t xml:space="preserve"> </w:t>
      </w:r>
      <w:r>
        <w:t>Maintenance</w:t>
      </w:r>
      <w:r>
        <w:rPr>
          <w:spacing w:val="-5"/>
        </w:rPr>
        <w:t xml:space="preserve"> </w:t>
      </w:r>
      <w:r>
        <w:t>&amp;</w:t>
      </w:r>
      <w:r>
        <w:rPr>
          <w:spacing w:val="-3"/>
        </w:rPr>
        <w:t xml:space="preserve"> </w:t>
      </w:r>
      <w:r>
        <w:t>Data</w:t>
      </w:r>
      <w:r>
        <w:rPr>
          <w:spacing w:val="-4"/>
        </w:rPr>
        <w:t xml:space="preserve"> </w:t>
      </w:r>
      <w:r>
        <w:rPr>
          <w:spacing w:val="-2"/>
        </w:rPr>
        <w:t>Security</w:t>
      </w:r>
      <w:bookmarkEnd w:id="27"/>
    </w:p>
    <w:p w14:paraId="2285D1CD" w14:textId="21F3299A" w:rsidR="00C44576" w:rsidRDefault="00DC51FE">
      <w:pPr>
        <w:pStyle w:val="Heading5"/>
      </w:pPr>
      <w:r>
        <w:t>RWS</w:t>
      </w:r>
      <w:r w:rsidR="00C44576">
        <w:rPr>
          <w:spacing w:val="-2"/>
        </w:rPr>
        <w:t xml:space="preserve"> Description:</w:t>
      </w:r>
    </w:p>
    <w:p w14:paraId="02CE6551" w14:textId="088FC946" w:rsidR="00C44576" w:rsidRDefault="00C44576">
      <w:pPr>
        <w:pStyle w:val="BodyText"/>
        <w:spacing w:before="180" w:line="259" w:lineRule="auto"/>
        <w:ind w:left="119" w:right="329"/>
      </w:pPr>
      <w:r>
        <w:t>The</w:t>
      </w:r>
      <w:r>
        <w:rPr>
          <w:spacing w:val="-1"/>
        </w:rPr>
        <w:t xml:space="preserve"> </w:t>
      </w:r>
      <w:r>
        <w:t>Ryan</w:t>
      </w:r>
      <w:r>
        <w:rPr>
          <w:spacing w:val="-3"/>
        </w:rPr>
        <w:t xml:space="preserve"> </w:t>
      </w:r>
      <w:r>
        <w:t>White</w:t>
      </w:r>
      <w:r>
        <w:rPr>
          <w:spacing w:val="-4"/>
        </w:rPr>
        <w:t xml:space="preserve"> </w:t>
      </w:r>
      <w:r>
        <w:t>Part</w:t>
      </w:r>
      <w:r>
        <w:rPr>
          <w:spacing w:val="-1"/>
        </w:rPr>
        <w:t xml:space="preserve"> </w:t>
      </w:r>
      <w:r>
        <w:t>A</w:t>
      </w:r>
      <w:r>
        <w:rPr>
          <w:spacing w:val="-5"/>
        </w:rPr>
        <w:t xml:space="preserve"> </w:t>
      </w:r>
      <w:r>
        <w:t>funded</w:t>
      </w:r>
      <w:r>
        <w:rPr>
          <w:spacing w:val="-3"/>
        </w:rPr>
        <w:t xml:space="preserve"> </w:t>
      </w:r>
      <w:r w:rsidR="00447202">
        <w:t>subrecipient</w:t>
      </w:r>
      <w:r>
        <w:rPr>
          <w:spacing w:val="-3"/>
        </w:rPr>
        <w:t xml:space="preserve"> </w:t>
      </w:r>
      <w:r>
        <w:t>must</w:t>
      </w:r>
      <w:r>
        <w:rPr>
          <w:spacing w:val="-4"/>
        </w:rPr>
        <w:t xml:space="preserve"> </w:t>
      </w:r>
      <w:r>
        <w:t>meet</w:t>
      </w:r>
      <w:r>
        <w:rPr>
          <w:spacing w:val="-1"/>
        </w:rPr>
        <w:t xml:space="preserve"> </w:t>
      </w:r>
      <w:r>
        <w:t>all</w:t>
      </w:r>
      <w:r>
        <w:rPr>
          <w:spacing w:val="-4"/>
        </w:rPr>
        <w:t xml:space="preserve"> </w:t>
      </w:r>
      <w:r>
        <w:t>mandatory</w:t>
      </w:r>
      <w:r>
        <w:rPr>
          <w:spacing w:val="-1"/>
        </w:rPr>
        <w:t xml:space="preserve"> </w:t>
      </w:r>
      <w:r>
        <w:t>file</w:t>
      </w:r>
      <w:r>
        <w:rPr>
          <w:spacing w:val="-4"/>
        </w:rPr>
        <w:t xml:space="preserve"> </w:t>
      </w:r>
      <w:r>
        <w:t>maintenance</w:t>
      </w:r>
      <w:r>
        <w:rPr>
          <w:spacing w:val="-1"/>
        </w:rPr>
        <w:t xml:space="preserve"> </w:t>
      </w:r>
      <w:r>
        <w:t>and</w:t>
      </w:r>
      <w:r>
        <w:rPr>
          <w:spacing w:val="-3"/>
        </w:rPr>
        <w:t xml:space="preserve"> </w:t>
      </w:r>
      <w:r>
        <w:t>data</w:t>
      </w:r>
      <w:r>
        <w:rPr>
          <w:spacing w:val="-2"/>
        </w:rPr>
        <w:t xml:space="preserve"> </w:t>
      </w:r>
      <w:r>
        <w:t>security</w:t>
      </w:r>
      <w:r>
        <w:rPr>
          <w:spacing w:val="-1"/>
        </w:rPr>
        <w:t xml:space="preserve"> </w:t>
      </w:r>
      <w:r>
        <w:t>requirements</w:t>
      </w:r>
      <w:r>
        <w:rPr>
          <w:spacing w:val="-4"/>
        </w:rPr>
        <w:t xml:space="preserve"> </w:t>
      </w:r>
      <w:r>
        <w:t>and standards. These requirements include</w:t>
      </w:r>
      <w:r>
        <w:rPr>
          <w:spacing w:val="-1"/>
        </w:rPr>
        <w:t xml:space="preserve"> </w:t>
      </w:r>
      <w:r>
        <w:t>the documentation</w:t>
      </w:r>
      <w:r>
        <w:rPr>
          <w:spacing w:val="-2"/>
        </w:rPr>
        <w:t xml:space="preserve"> </w:t>
      </w:r>
      <w:r>
        <w:t>of engagements between</w:t>
      </w:r>
      <w:r>
        <w:rPr>
          <w:spacing w:val="-2"/>
        </w:rPr>
        <w:t xml:space="preserve"> </w:t>
      </w:r>
      <w:r>
        <w:t>the client and provider both</w:t>
      </w:r>
      <w:r>
        <w:rPr>
          <w:spacing w:val="-2"/>
        </w:rPr>
        <w:t xml:space="preserve"> </w:t>
      </w:r>
      <w:r>
        <w:t>in- person and via telehealth, policies pertaining to electronic and paper file security, and quality assurance activities related to the maintenance of files and the archiving of files.</w:t>
      </w:r>
    </w:p>
    <w:p w14:paraId="43117E9C" w14:textId="77777777" w:rsidR="00C44576" w:rsidRDefault="00C44576">
      <w:pPr>
        <w:pStyle w:val="BodyText"/>
        <w:spacing w:before="2"/>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5400"/>
      </w:tblGrid>
      <w:tr w:rsidR="00C44576" w14:paraId="1991FA45" w14:textId="77777777">
        <w:trPr>
          <w:trHeight w:val="268"/>
        </w:trPr>
        <w:tc>
          <w:tcPr>
            <w:tcW w:w="5400" w:type="dxa"/>
          </w:tcPr>
          <w:p w14:paraId="11330AA2" w14:textId="77777777" w:rsidR="00C44576" w:rsidRDefault="00C44576">
            <w:pPr>
              <w:pStyle w:val="TableParagraph"/>
              <w:spacing w:line="248" w:lineRule="exact"/>
              <w:rPr>
                <w:b/>
              </w:rPr>
            </w:pPr>
            <w:r>
              <w:rPr>
                <w:b/>
                <w:spacing w:val="-2"/>
              </w:rPr>
              <w:t>Standard</w:t>
            </w:r>
          </w:p>
        </w:tc>
        <w:tc>
          <w:tcPr>
            <w:tcW w:w="5400" w:type="dxa"/>
          </w:tcPr>
          <w:p w14:paraId="6E2B98CE" w14:textId="77777777" w:rsidR="00C44576" w:rsidRDefault="00C44576">
            <w:pPr>
              <w:pStyle w:val="TableParagraph"/>
              <w:spacing w:line="248" w:lineRule="exact"/>
              <w:rPr>
                <w:b/>
              </w:rPr>
            </w:pPr>
            <w:r>
              <w:rPr>
                <w:b/>
                <w:spacing w:val="-2"/>
              </w:rPr>
              <w:t>Measure</w:t>
            </w:r>
          </w:p>
        </w:tc>
      </w:tr>
      <w:tr w:rsidR="00C44576" w14:paraId="77476FD0" w14:textId="77777777">
        <w:trPr>
          <w:trHeight w:val="1610"/>
        </w:trPr>
        <w:tc>
          <w:tcPr>
            <w:tcW w:w="5400" w:type="dxa"/>
          </w:tcPr>
          <w:p w14:paraId="103ADE0B" w14:textId="77777777" w:rsidR="00C44576" w:rsidRDefault="00C44576">
            <w:pPr>
              <w:pStyle w:val="TableParagraph"/>
              <w:spacing w:line="268" w:lineRule="exact"/>
            </w:pPr>
            <w:r>
              <w:rPr>
                <w:u w:val="single"/>
              </w:rPr>
              <w:t>6.1</w:t>
            </w:r>
            <w:r>
              <w:rPr>
                <w:spacing w:val="-4"/>
                <w:u w:val="single"/>
              </w:rPr>
              <w:t xml:space="preserve"> </w:t>
            </w:r>
            <w:r>
              <w:rPr>
                <w:u w:val="single"/>
              </w:rPr>
              <w:t>File</w:t>
            </w:r>
            <w:r>
              <w:rPr>
                <w:spacing w:val="-3"/>
                <w:u w:val="single"/>
              </w:rPr>
              <w:t xml:space="preserve"> </w:t>
            </w:r>
            <w:r>
              <w:rPr>
                <w:spacing w:val="-2"/>
                <w:u w:val="single"/>
              </w:rPr>
              <w:t>Security</w:t>
            </w:r>
          </w:p>
          <w:p w14:paraId="3D650F95" w14:textId="0F292B1E" w:rsidR="00C44576" w:rsidRDefault="00C44576">
            <w:pPr>
              <w:pStyle w:val="TableParagraph"/>
              <w:ind w:right="144"/>
            </w:pPr>
            <w:r>
              <w:t>Client</w:t>
            </w:r>
            <w:r>
              <w:rPr>
                <w:spacing w:val="-4"/>
              </w:rPr>
              <w:t xml:space="preserve"> </w:t>
            </w:r>
            <w:r>
              <w:t>records</w:t>
            </w:r>
            <w:r>
              <w:rPr>
                <w:spacing w:val="-7"/>
              </w:rPr>
              <w:t xml:space="preserve"> </w:t>
            </w:r>
            <w:r>
              <w:t>maintained</w:t>
            </w:r>
            <w:r>
              <w:rPr>
                <w:spacing w:val="-8"/>
              </w:rPr>
              <w:t xml:space="preserve"> </w:t>
            </w:r>
            <w:r>
              <w:t>by</w:t>
            </w:r>
            <w:r>
              <w:rPr>
                <w:spacing w:val="-4"/>
              </w:rPr>
              <w:t xml:space="preserve"> </w:t>
            </w:r>
            <w:r>
              <w:t>the</w:t>
            </w:r>
            <w:r>
              <w:rPr>
                <w:spacing w:val="-4"/>
              </w:rPr>
              <w:t xml:space="preserve"> </w:t>
            </w:r>
            <w:r w:rsidR="00447202">
              <w:t>subrecipient</w:t>
            </w:r>
            <w:r>
              <w:rPr>
                <w:spacing w:val="-6"/>
              </w:rPr>
              <w:t xml:space="preserve"> </w:t>
            </w:r>
            <w:r>
              <w:t>must</w:t>
            </w:r>
            <w:r>
              <w:rPr>
                <w:spacing w:val="-4"/>
              </w:rPr>
              <w:t xml:space="preserve"> </w:t>
            </w:r>
            <w:r>
              <w:t>be</w:t>
            </w:r>
            <w:r>
              <w:rPr>
                <w:spacing w:val="-4"/>
              </w:rPr>
              <w:t xml:space="preserve"> </w:t>
            </w:r>
            <w:r>
              <w:t>locked or password protected.</w:t>
            </w:r>
          </w:p>
          <w:p w14:paraId="69139AD2" w14:textId="77777777" w:rsidR="00C44576" w:rsidRDefault="00C44576">
            <w:pPr>
              <w:pStyle w:val="TableParagraph"/>
              <w:spacing w:before="10"/>
              <w:rPr>
                <w:sz w:val="21"/>
              </w:rPr>
            </w:pPr>
          </w:p>
          <w:p w14:paraId="3027665F" w14:textId="77777777" w:rsidR="00C44576" w:rsidRDefault="00C44576">
            <w:pPr>
              <w:pStyle w:val="TableParagraph"/>
            </w:pPr>
            <w:r>
              <w:t>Access</w:t>
            </w:r>
            <w:r>
              <w:rPr>
                <w:spacing w:val="-5"/>
              </w:rPr>
              <w:t xml:space="preserve"> </w:t>
            </w:r>
            <w:r>
              <w:t>to</w:t>
            </w:r>
            <w:r>
              <w:rPr>
                <w:spacing w:val="-3"/>
              </w:rPr>
              <w:t xml:space="preserve"> </w:t>
            </w:r>
            <w:r>
              <w:t>records</w:t>
            </w:r>
            <w:r>
              <w:rPr>
                <w:spacing w:val="-4"/>
              </w:rPr>
              <w:t xml:space="preserve"> </w:t>
            </w:r>
            <w:r>
              <w:t>must</w:t>
            </w:r>
            <w:r>
              <w:rPr>
                <w:spacing w:val="-4"/>
              </w:rPr>
              <w:t xml:space="preserve"> </w:t>
            </w:r>
            <w:r>
              <w:t>be</w:t>
            </w:r>
            <w:r>
              <w:rPr>
                <w:spacing w:val="-1"/>
              </w:rPr>
              <w:t xml:space="preserve"> </w:t>
            </w:r>
            <w:r>
              <w:t>limited</w:t>
            </w:r>
            <w:r>
              <w:rPr>
                <w:spacing w:val="-5"/>
              </w:rPr>
              <w:t xml:space="preserve"> </w:t>
            </w:r>
            <w:r>
              <w:t>to</w:t>
            </w:r>
            <w:r>
              <w:rPr>
                <w:spacing w:val="-3"/>
              </w:rPr>
              <w:t xml:space="preserve"> </w:t>
            </w:r>
            <w:r>
              <w:t>relevant</w:t>
            </w:r>
            <w:r>
              <w:rPr>
                <w:spacing w:val="-4"/>
              </w:rPr>
              <w:t xml:space="preserve"> </w:t>
            </w:r>
            <w:r>
              <w:rPr>
                <w:spacing w:val="-2"/>
              </w:rPr>
              <w:t>staff.</w:t>
            </w:r>
          </w:p>
        </w:tc>
        <w:tc>
          <w:tcPr>
            <w:tcW w:w="5400" w:type="dxa"/>
          </w:tcPr>
          <w:p w14:paraId="728F1C8E" w14:textId="77777777" w:rsidR="00C44576" w:rsidRDefault="00C44576">
            <w:pPr>
              <w:pStyle w:val="TableParagraph"/>
              <w:spacing w:line="268" w:lineRule="exact"/>
            </w:pPr>
            <w:r>
              <w:t>Security</w:t>
            </w:r>
            <w:r>
              <w:rPr>
                <w:spacing w:val="-7"/>
              </w:rPr>
              <w:t xml:space="preserve"> </w:t>
            </w:r>
            <w:r>
              <w:t>measures</w:t>
            </w:r>
            <w:r>
              <w:rPr>
                <w:spacing w:val="-7"/>
              </w:rPr>
              <w:t xml:space="preserve"> </w:t>
            </w:r>
            <w:r>
              <w:t>observed</w:t>
            </w:r>
            <w:r>
              <w:rPr>
                <w:spacing w:val="-7"/>
              </w:rPr>
              <w:t xml:space="preserve"> </w:t>
            </w:r>
            <w:r>
              <w:t>during</w:t>
            </w:r>
            <w:r>
              <w:rPr>
                <w:spacing w:val="-6"/>
              </w:rPr>
              <w:t xml:space="preserve"> </w:t>
            </w:r>
            <w:r>
              <w:t>monitoring</w:t>
            </w:r>
            <w:r>
              <w:rPr>
                <w:spacing w:val="-6"/>
              </w:rPr>
              <w:t xml:space="preserve"> </w:t>
            </w:r>
            <w:r>
              <w:rPr>
                <w:spacing w:val="-2"/>
              </w:rPr>
              <w:t>activities</w:t>
            </w:r>
          </w:p>
        </w:tc>
      </w:tr>
      <w:tr w:rsidR="00C44576" w14:paraId="2512905A" w14:textId="77777777">
        <w:trPr>
          <w:trHeight w:val="1343"/>
        </w:trPr>
        <w:tc>
          <w:tcPr>
            <w:tcW w:w="5400" w:type="dxa"/>
          </w:tcPr>
          <w:p w14:paraId="0A998510" w14:textId="77777777" w:rsidR="00C44576" w:rsidRDefault="00C44576">
            <w:pPr>
              <w:pStyle w:val="TableParagraph"/>
              <w:spacing w:line="268" w:lineRule="exact"/>
              <w:jc w:val="both"/>
            </w:pPr>
            <w:r>
              <w:rPr>
                <w:u w:val="single"/>
              </w:rPr>
              <w:t>6.2</w:t>
            </w:r>
            <w:r>
              <w:rPr>
                <w:spacing w:val="-5"/>
                <w:u w:val="single"/>
              </w:rPr>
              <w:t xml:space="preserve"> </w:t>
            </w:r>
            <w:r>
              <w:rPr>
                <w:u w:val="single"/>
              </w:rPr>
              <w:t>Data</w:t>
            </w:r>
            <w:r>
              <w:rPr>
                <w:spacing w:val="-3"/>
                <w:u w:val="single"/>
              </w:rPr>
              <w:t xml:space="preserve"> </w:t>
            </w:r>
            <w:r>
              <w:rPr>
                <w:spacing w:val="-2"/>
                <w:u w:val="single"/>
              </w:rPr>
              <w:t>Entry</w:t>
            </w:r>
          </w:p>
          <w:p w14:paraId="3E926C16" w14:textId="77777777" w:rsidR="00C44576" w:rsidRDefault="00C44576">
            <w:pPr>
              <w:pStyle w:val="TableParagraph"/>
              <w:ind w:right="256"/>
              <w:jc w:val="both"/>
            </w:pPr>
            <w:r>
              <w:t>Data</w:t>
            </w:r>
            <w:r>
              <w:rPr>
                <w:spacing w:val="-6"/>
              </w:rPr>
              <w:t xml:space="preserve"> </w:t>
            </w:r>
            <w:r>
              <w:t>entry</w:t>
            </w:r>
            <w:r>
              <w:rPr>
                <w:spacing w:val="-5"/>
              </w:rPr>
              <w:t xml:space="preserve"> </w:t>
            </w:r>
            <w:r>
              <w:t>and</w:t>
            </w:r>
            <w:r>
              <w:rPr>
                <w:spacing w:val="-5"/>
              </w:rPr>
              <w:t xml:space="preserve"> </w:t>
            </w:r>
            <w:r>
              <w:t>reporting</w:t>
            </w:r>
            <w:r>
              <w:rPr>
                <w:spacing w:val="-5"/>
              </w:rPr>
              <w:t xml:space="preserve"> </w:t>
            </w:r>
            <w:r>
              <w:t>requirements</w:t>
            </w:r>
            <w:r>
              <w:rPr>
                <w:spacing w:val="-6"/>
              </w:rPr>
              <w:t xml:space="preserve"> </w:t>
            </w:r>
            <w:r>
              <w:t>for</w:t>
            </w:r>
            <w:r>
              <w:rPr>
                <w:spacing w:val="-6"/>
              </w:rPr>
              <w:t xml:space="preserve"> </w:t>
            </w:r>
            <w:r>
              <w:t>recipient</w:t>
            </w:r>
            <w:r>
              <w:rPr>
                <w:spacing w:val="-4"/>
              </w:rPr>
              <w:t xml:space="preserve"> </w:t>
            </w:r>
            <w:r>
              <w:t>and HRSA</w:t>
            </w:r>
            <w:r>
              <w:rPr>
                <w:spacing w:val="-3"/>
              </w:rPr>
              <w:t xml:space="preserve"> </w:t>
            </w:r>
            <w:r>
              <w:t>are</w:t>
            </w:r>
            <w:r>
              <w:rPr>
                <w:spacing w:val="-2"/>
              </w:rPr>
              <w:t xml:space="preserve"> </w:t>
            </w:r>
            <w:r>
              <w:t>completed</w:t>
            </w:r>
            <w:r>
              <w:rPr>
                <w:spacing w:val="-4"/>
              </w:rPr>
              <w:t xml:space="preserve"> </w:t>
            </w:r>
            <w:r>
              <w:t>according</w:t>
            </w:r>
            <w:r>
              <w:rPr>
                <w:spacing w:val="-4"/>
              </w:rPr>
              <w:t xml:space="preserve"> </w:t>
            </w:r>
            <w:r>
              <w:t>to</w:t>
            </w:r>
            <w:r>
              <w:rPr>
                <w:spacing w:val="-2"/>
              </w:rPr>
              <w:t xml:space="preserve"> </w:t>
            </w:r>
            <w:r>
              <w:t>the</w:t>
            </w:r>
            <w:r>
              <w:rPr>
                <w:spacing w:val="-5"/>
              </w:rPr>
              <w:t xml:space="preserve"> </w:t>
            </w:r>
            <w:r>
              <w:t>required</w:t>
            </w:r>
            <w:r>
              <w:rPr>
                <w:spacing w:val="-5"/>
              </w:rPr>
              <w:t xml:space="preserve"> </w:t>
            </w:r>
            <w:r>
              <w:t>schedule and with complete and accurate data.</w:t>
            </w:r>
          </w:p>
        </w:tc>
        <w:tc>
          <w:tcPr>
            <w:tcW w:w="5400" w:type="dxa"/>
          </w:tcPr>
          <w:p w14:paraId="12496774" w14:textId="070A9ACF" w:rsidR="00C44576" w:rsidRDefault="00C44576">
            <w:pPr>
              <w:pStyle w:val="TableParagraph"/>
              <w:spacing w:line="268" w:lineRule="exact"/>
            </w:pPr>
            <w:r>
              <w:t>Verified</w:t>
            </w:r>
            <w:r>
              <w:rPr>
                <w:spacing w:val="-6"/>
              </w:rPr>
              <w:t xml:space="preserve"> </w:t>
            </w:r>
            <w:r>
              <w:t>through</w:t>
            </w:r>
            <w:r>
              <w:rPr>
                <w:spacing w:val="-5"/>
              </w:rPr>
              <w:t xml:space="preserve"> </w:t>
            </w:r>
            <w:r w:rsidR="004F5434">
              <w:rPr>
                <w:spacing w:val="-2"/>
              </w:rPr>
              <w:t>E2Boston</w:t>
            </w:r>
          </w:p>
        </w:tc>
      </w:tr>
      <w:tr w:rsidR="00C44576" w14:paraId="3337F1A2" w14:textId="77777777">
        <w:trPr>
          <w:trHeight w:val="1074"/>
        </w:trPr>
        <w:tc>
          <w:tcPr>
            <w:tcW w:w="5400" w:type="dxa"/>
          </w:tcPr>
          <w:p w14:paraId="5438A3E9" w14:textId="77777777" w:rsidR="00C44576" w:rsidRDefault="00C44576">
            <w:pPr>
              <w:pStyle w:val="TableParagraph"/>
              <w:spacing w:line="268" w:lineRule="exact"/>
            </w:pPr>
            <w:r>
              <w:rPr>
                <w:u w:val="single"/>
              </w:rPr>
              <w:t>6.3</w:t>
            </w:r>
            <w:r>
              <w:rPr>
                <w:spacing w:val="-2"/>
                <w:u w:val="single"/>
              </w:rPr>
              <w:t xml:space="preserve"> Archiving</w:t>
            </w:r>
          </w:p>
          <w:p w14:paraId="1BF50BF8" w14:textId="77777777" w:rsidR="00C44576" w:rsidRDefault="00C44576" w:rsidP="00D67EB7">
            <w:pPr>
              <w:pStyle w:val="TableParagraph"/>
              <w:ind w:right="144"/>
            </w:pPr>
            <w:r>
              <w:t>Subrecipient will archive client files that meets the minimum requirements in accordance with state, federal, and other legal regulations.</w:t>
            </w:r>
          </w:p>
          <w:p w14:paraId="22D8F945" w14:textId="77777777" w:rsidR="00C44576" w:rsidRDefault="00C44576" w:rsidP="00D67EB7">
            <w:pPr>
              <w:pStyle w:val="TableParagraph"/>
              <w:ind w:right="144"/>
            </w:pPr>
          </w:p>
        </w:tc>
        <w:tc>
          <w:tcPr>
            <w:tcW w:w="5400" w:type="dxa"/>
          </w:tcPr>
          <w:p w14:paraId="78DF8D2D" w14:textId="77777777" w:rsidR="00C44576" w:rsidRDefault="00C44576">
            <w:pPr>
              <w:pStyle w:val="TableParagraph"/>
            </w:pPr>
            <w:r>
              <w:t>Policy</w:t>
            </w:r>
            <w:r>
              <w:rPr>
                <w:spacing w:val="-5"/>
              </w:rPr>
              <w:t xml:space="preserve"> </w:t>
            </w:r>
            <w:r>
              <w:t>must</w:t>
            </w:r>
            <w:r>
              <w:rPr>
                <w:spacing w:val="-6"/>
              </w:rPr>
              <w:t xml:space="preserve"> </w:t>
            </w:r>
            <w:r>
              <w:t>be</w:t>
            </w:r>
            <w:r>
              <w:rPr>
                <w:spacing w:val="-3"/>
              </w:rPr>
              <w:t xml:space="preserve"> </w:t>
            </w:r>
            <w:r>
              <w:t>documented</w:t>
            </w:r>
            <w:r>
              <w:rPr>
                <w:spacing w:val="-5"/>
              </w:rPr>
              <w:t xml:space="preserve"> </w:t>
            </w:r>
            <w:r>
              <w:t>and</w:t>
            </w:r>
            <w:r>
              <w:rPr>
                <w:spacing w:val="-5"/>
              </w:rPr>
              <w:t xml:space="preserve"> </w:t>
            </w:r>
            <w:r>
              <w:t>may</w:t>
            </w:r>
            <w:r>
              <w:rPr>
                <w:spacing w:val="-3"/>
              </w:rPr>
              <w:t xml:space="preserve"> </w:t>
            </w:r>
            <w:r>
              <w:t>include</w:t>
            </w:r>
            <w:r>
              <w:rPr>
                <w:spacing w:val="-3"/>
              </w:rPr>
              <w:t xml:space="preserve"> </w:t>
            </w:r>
            <w:r>
              <w:t>use</w:t>
            </w:r>
            <w:r>
              <w:rPr>
                <w:spacing w:val="-6"/>
              </w:rPr>
              <w:t xml:space="preserve"> </w:t>
            </w:r>
            <w:r>
              <w:t>of</w:t>
            </w:r>
            <w:r>
              <w:rPr>
                <w:spacing w:val="-6"/>
              </w:rPr>
              <w:t xml:space="preserve"> </w:t>
            </w:r>
            <w:r>
              <w:t>Iron Mountain or other archive systems</w:t>
            </w:r>
          </w:p>
        </w:tc>
      </w:tr>
    </w:tbl>
    <w:p w14:paraId="043D981D" w14:textId="77777777" w:rsidR="00C44576" w:rsidRDefault="00C44576">
      <w:pPr>
        <w:sectPr w:rsidR="00C44576" w:rsidSect="00C44576">
          <w:pgSz w:w="12240" w:h="15840"/>
          <w:pgMar w:top="960" w:right="460" w:bottom="940" w:left="600" w:header="0" w:footer="712" w:gutter="0"/>
          <w:cols w:space="720"/>
        </w:sectPr>
      </w:pPr>
    </w:p>
    <w:p w14:paraId="4A015638" w14:textId="77777777" w:rsidR="00C44576" w:rsidRDefault="00C44576" w:rsidP="00862C34">
      <w:pPr>
        <w:pStyle w:val="Heading2"/>
      </w:pPr>
      <w:bookmarkStart w:id="28" w:name="_Toc176982272"/>
      <w:r>
        <w:lastRenderedPageBreak/>
        <w:t>Section</w:t>
      </w:r>
      <w:r>
        <w:rPr>
          <w:spacing w:val="-14"/>
        </w:rPr>
        <w:t xml:space="preserve"> </w:t>
      </w:r>
      <w:r>
        <w:t>II:</w:t>
      </w:r>
      <w:r>
        <w:rPr>
          <w:spacing w:val="-15"/>
        </w:rPr>
        <w:t xml:space="preserve"> </w:t>
      </w:r>
      <w:r>
        <w:t>Core</w:t>
      </w:r>
      <w:r>
        <w:rPr>
          <w:spacing w:val="-18"/>
        </w:rPr>
        <w:t xml:space="preserve"> </w:t>
      </w:r>
      <w:r>
        <w:t>Medical</w:t>
      </w:r>
      <w:r>
        <w:rPr>
          <w:spacing w:val="-14"/>
        </w:rPr>
        <w:t xml:space="preserve"> </w:t>
      </w:r>
      <w:r>
        <w:t>Services</w:t>
      </w:r>
      <w:bookmarkEnd w:id="28"/>
    </w:p>
    <w:p w14:paraId="30557956" w14:textId="77777777" w:rsidR="00C44576" w:rsidRDefault="00C44576" w:rsidP="00862C34">
      <w:pPr>
        <w:pStyle w:val="Heading3"/>
      </w:pPr>
      <w:r>
        <w:t>HRSA Definition:</w:t>
      </w:r>
    </w:p>
    <w:p w14:paraId="5A1CADA9" w14:textId="77777777" w:rsidR="00C44576" w:rsidRDefault="00C44576">
      <w:pPr>
        <w:pStyle w:val="BodyText"/>
        <w:spacing w:before="182"/>
        <w:ind w:left="120"/>
      </w:pPr>
      <w:r>
        <w:t>Essential,</w:t>
      </w:r>
      <w:r>
        <w:rPr>
          <w:spacing w:val="-4"/>
        </w:rPr>
        <w:t xml:space="preserve"> </w:t>
      </w:r>
      <w:r>
        <w:t>direct,</w:t>
      </w:r>
      <w:r>
        <w:rPr>
          <w:spacing w:val="-6"/>
        </w:rPr>
        <w:t xml:space="preserve"> </w:t>
      </w:r>
      <w:r>
        <w:t>health</w:t>
      </w:r>
      <w:r>
        <w:rPr>
          <w:spacing w:val="-6"/>
        </w:rPr>
        <w:t xml:space="preserve"> </w:t>
      </w:r>
      <w:r>
        <w:t>care</w:t>
      </w:r>
      <w:r>
        <w:rPr>
          <w:spacing w:val="-3"/>
        </w:rPr>
        <w:t xml:space="preserve"> </w:t>
      </w:r>
      <w:r>
        <w:t>services</w:t>
      </w:r>
      <w:r>
        <w:rPr>
          <w:spacing w:val="-3"/>
        </w:rPr>
        <w:t xml:space="preserve"> </w:t>
      </w:r>
      <w:r>
        <w:t>for</w:t>
      </w:r>
      <w:r>
        <w:rPr>
          <w:spacing w:val="-4"/>
        </w:rPr>
        <w:t xml:space="preserve"> </w:t>
      </w:r>
      <w:r>
        <w:t>HIV</w:t>
      </w:r>
      <w:r>
        <w:rPr>
          <w:spacing w:val="-3"/>
        </w:rPr>
        <w:t xml:space="preserve"> </w:t>
      </w:r>
      <w:r>
        <w:rPr>
          <w:spacing w:val="-4"/>
        </w:rPr>
        <w:t>care.</w:t>
      </w:r>
    </w:p>
    <w:p w14:paraId="193F08EF" w14:textId="77777777" w:rsidR="00C44576" w:rsidRDefault="00C44576">
      <w:pPr>
        <w:pStyle w:val="BodyText"/>
        <w:spacing w:before="4"/>
        <w:rPr>
          <w:sz w:val="31"/>
        </w:rPr>
      </w:pPr>
    </w:p>
    <w:p w14:paraId="224678D1" w14:textId="77777777" w:rsidR="00C44576" w:rsidRDefault="00C44576" w:rsidP="00454857">
      <w:pPr>
        <w:pStyle w:val="Heading3"/>
        <w:numPr>
          <w:ilvl w:val="0"/>
          <w:numId w:val="67"/>
        </w:numPr>
        <w:tabs>
          <w:tab w:val="left" w:pos="536"/>
        </w:tabs>
        <w:ind w:left="535" w:hanging="416"/>
      </w:pPr>
      <w:bookmarkStart w:id="29" w:name="7.0_ADAP"/>
      <w:bookmarkStart w:id="30" w:name="_Toc176982273"/>
      <w:bookmarkEnd w:id="29"/>
      <w:r>
        <w:rPr>
          <w:spacing w:val="-4"/>
        </w:rPr>
        <w:t>ADAP</w:t>
      </w:r>
      <w:bookmarkEnd w:id="30"/>
    </w:p>
    <w:p w14:paraId="0495A20D" w14:textId="77777777" w:rsidR="00C44576" w:rsidRDefault="00C44576">
      <w:pPr>
        <w:pStyle w:val="Heading5"/>
      </w:pPr>
      <w:r>
        <w:t>HRSA</w:t>
      </w:r>
      <w:r>
        <w:rPr>
          <w:spacing w:val="-2"/>
        </w:rPr>
        <w:t xml:space="preserve"> Description:</w:t>
      </w:r>
    </w:p>
    <w:p w14:paraId="7B768211" w14:textId="77777777" w:rsidR="00C44576" w:rsidRDefault="00C44576">
      <w:pPr>
        <w:pStyle w:val="BodyText"/>
        <w:spacing w:before="183"/>
        <w:ind w:left="120"/>
      </w:pPr>
      <w:r>
        <w:t>The</w:t>
      </w:r>
      <w:r>
        <w:rPr>
          <w:spacing w:val="-6"/>
        </w:rPr>
        <w:t xml:space="preserve"> </w:t>
      </w:r>
      <w:r>
        <w:t>AIDS</w:t>
      </w:r>
      <w:r>
        <w:rPr>
          <w:spacing w:val="-6"/>
        </w:rPr>
        <w:t xml:space="preserve"> </w:t>
      </w:r>
      <w:r>
        <w:t>Drug</w:t>
      </w:r>
      <w:r>
        <w:rPr>
          <w:spacing w:val="-5"/>
        </w:rPr>
        <w:t xml:space="preserve"> </w:t>
      </w:r>
      <w:r>
        <w:t>Assistance</w:t>
      </w:r>
      <w:r>
        <w:rPr>
          <w:spacing w:val="-6"/>
        </w:rPr>
        <w:t xml:space="preserve"> </w:t>
      </w:r>
      <w:r>
        <w:t>Program</w:t>
      </w:r>
      <w:r>
        <w:rPr>
          <w:spacing w:val="-5"/>
        </w:rPr>
        <w:t xml:space="preserve"> </w:t>
      </w:r>
      <w:r>
        <w:t>(ADAP)</w:t>
      </w:r>
      <w:r>
        <w:rPr>
          <w:spacing w:val="-5"/>
        </w:rPr>
        <w:t xml:space="preserve"> </w:t>
      </w:r>
      <w:r>
        <w:t>is</w:t>
      </w:r>
      <w:r>
        <w:rPr>
          <w:spacing w:val="-4"/>
        </w:rPr>
        <w:t xml:space="preserve"> </w:t>
      </w:r>
      <w:r>
        <w:t>a</w:t>
      </w:r>
      <w:r>
        <w:rPr>
          <w:spacing w:val="-4"/>
        </w:rPr>
        <w:t xml:space="preserve"> </w:t>
      </w:r>
      <w:r>
        <w:t>state-administered</w:t>
      </w:r>
      <w:r>
        <w:rPr>
          <w:spacing w:val="-5"/>
        </w:rPr>
        <w:t xml:space="preserve"> </w:t>
      </w:r>
      <w:r>
        <w:t>program</w:t>
      </w:r>
      <w:r>
        <w:rPr>
          <w:spacing w:val="-3"/>
        </w:rPr>
        <w:t xml:space="preserve"> </w:t>
      </w:r>
      <w:r>
        <w:t>authorized</w:t>
      </w:r>
      <w:r>
        <w:rPr>
          <w:spacing w:val="-5"/>
        </w:rPr>
        <w:t xml:space="preserve"> </w:t>
      </w:r>
      <w:r>
        <w:t>under</w:t>
      </w:r>
      <w:r>
        <w:rPr>
          <w:spacing w:val="-4"/>
        </w:rPr>
        <w:t xml:space="preserve"> </w:t>
      </w:r>
      <w:r>
        <w:t>RWHAP</w:t>
      </w:r>
      <w:r>
        <w:rPr>
          <w:spacing w:val="-5"/>
        </w:rPr>
        <w:t xml:space="preserve"> </w:t>
      </w:r>
      <w:r>
        <w:t>Part</w:t>
      </w:r>
      <w:r>
        <w:rPr>
          <w:spacing w:val="-6"/>
        </w:rPr>
        <w:t xml:space="preserve"> </w:t>
      </w:r>
      <w:r>
        <w:t>B</w:t>
      </w:r>
      <w:r>
        <w:rPr>
          <w:spacing w:val="-4"/>
        </w:rPr>
        <w:t xml:space="preserve"> </w:t>
      </w:r>
      <w:r>
        <w:t>to</w:t>
      </w:r>
      <w:r>
        <w:rPr>
          <w:spacing w:val="-4"/>
        </w:rPr>
        <w:t xml:space="preserve"> </w:t>
      </w:r>
      <w:r>
        <w:rPr>
          <w:spacing w:val="-2"/>
        </w:rPr>
        <w:t>provide</w:t>
      </w:r>
    </w:p>
    <w:p w14:paraId="0C68D2F8" w14:textId="77777777" w:rsidR="00C44576" w:rsidRDefault="00C44576">
      <w:pPr>
        <w:pStyle w:val="BodyText"/>
        <w:spacing w:before="19" w:line="259" w:lineRule="auto"/>
        <w:ind w:left="119" w:right="277"/>
      </w:pPr>
      <w:r>
        <w:t>U.S. Food and Drug Administration (FDA)-approved medications to income-eligible clients living with HIV who have no coverage or limited health care coverage. HRSA RWHAP ADAP formularies must include at least one FDA approved medicine in each drug class of core antiretroviral medicines from the U.S. Department of Health and Human Services’ Clinical Guidelines for the Treatment of HIV. HRSA RWHAP ADAPs can also provide access to medications by using program funds to purchase health care coverage and through medication cost sharing for eligible clients. HRSA RWHAP ADAPs</w:t>
      </w:r>
      <w:r>
        <w:rPr>
          <w:spacing w:val="-4"/>
        </w:rPr>
        <w:t xml:space="preserve"> </w:t>
      </w:r>
      <w:r>
        <w:t>must</w:t>
      </w:r>
      <w:r>
        <w:rPr>
          <w:spacing w:val="-1"/>
        </w:rPr>
        <w:t xml:space="preserve"> </w:t>
      </w:r>
      <w:r>
        <w:t>assess</w:t>
      </w:r>
      <w:r>
        <w:rPr>
          <w:spacing w:val="-2"/>
        </w:rPr>
        <w:t xml:space="preserve"> </w:t>
      </w:r>
      <w:r>
        <w:t>and</w:t>
      </w:r>
      <w:r>
        <w:rPr>
          <w:spacing w:val="-3"/>
        </w:rPr>
        <w:t xml:space="preserve"> </w:t>
      </w:r>
      <w:r>
        <w:t>compare</w:t>
      </w:r>
      <w:r>
        <w:rPr>
          <w:spacing w:val="-4"/>
        </w:rPr>
        <w:t xml:space="preserve"> </w:t>
      </w:r>
      <w:r>
        <w:t>the</w:t>
      </w:r>
      <w:r>
        <w:rPr>
          <w:spacing w:val="-1"/>
        </w:rPr>
        <w:t xml:space="preserve"> </w:t>
      </w:r>
      <w:r>
        <w:t>aggregate</w:t>
      </w:r>
      <w:r>
        <w:rPr>
          <w:spacing w:val="-4"/>
        </w:rPr>
        <w:t xml:space="preserve"> </w:t>
      </w:r>
      <w:r>
        <w:t>cost</w:t>
      </w:r>
      <w:r>
        <w:rPr>
          <w:spacing w:val="-4"/>
        </w:rPr>
        <w:t xml:space="preserve"> </w:t>
      </w:r>
      <w:r>
        <w:t>of</w:t>
      </w:r>
      <w:r>
        <w:rPr>
          <w:spacing w:val="-2"/>
        </w:rPr>
        <w:t xml:space="preserve"> </w:t>
      </w:r>
      <w:r>
        <w:t>paying</w:t>
      </w:r>
      <w:r>
        <w:rPr>
          <w:spacing w:val="-3"/>
        </w:rPr>
        <w:t xml:space="preserve"> </w:t>
      </w:r>
      <w:r>
        <w:t>for</w:t>
      </w:r>
      <w:r>
        <w:rPr>
          <w:spacing w:val="-4"/>
        </w:rPr>
        <w:t xml:space="preserve"> </w:t>
      </w:r>
      <w:r>
        <w:t>the</w:t>
      </w:r>
      <w:r>
        <w:rPr>
          <w:spacing w:val="-1"/>
        </w:rPr>
        <w:t xml:space="preserve"> </w:t>
      </w:r>
      <w:r>
        <w:t>health</w:t>
      </w:r>
      <w:r>
        <w:rPr>
          <w:spacing w:val="-3"/>
        </w:rPr>
        <w:t xml:space="preserve"> </w:t>
      </w:r>
      <w:r>
        <w:t>care</w:t>
      </w:r>
      <w:r>
        <w:rPr>
          <w:spacing w:val="-4"/>
        </w:rPr>
        <w:t xml:space="preserve"> </w:t>
      </w:r>
      <w:r>
        <w:t>coverage</w:t>
      </w:r>
      <w:r>
        <w:rPr>
          <w:spacing w:val="-1"/>
        </w:rPr>
        <w:t xml:space="preserve"> </w:t>
      </w:r>
      <w:r>
        <w:t>versus</w:t>
      </w:r>
      <w:r>
        <w:rPr>
          <w:spacing w:val="-2"/>
        </w:rPr>
        <w:t xml:space="preserve"> </w:t>
      </w:r>
      <w:r>
        <w:t>paying</w:t>
      </w:r>
      <w:r>
        <w:rPr>
          <w:spacing w:val="-3"/>
        </w:rPr>
        <w:t xml:space="preserve"> </w:t>
      </w:r>
      <w:r>
        <w:t>for</w:t>
      </w:r>
      <w:r>
        <w:rPr>
          <w:spacing w:val="-4"/>
        </w:rPr>
        <w:t xml:space="preserve"> </w:t>
      </w:r>
      <w:r>
        <w:t>the</w:t>
      </w:r>
      <w:r>
        <w:rPr>
          <w:spacing w:val="-1"/>
        </w:rPr>
        <w:t xml:space="preserve"> </w:t>
      </w:r>
      <w:r>
        <w:t>full</w:t>
      </w:r>
      <w:r>
        <w:rPr>
          <w:spacing w:val="-2"/>
        </w:rPr>
        <w:t xml:space="preserve"> </w:t>
      </w:r>
      <w:r>
        <w:t>cost of medications to ensure that purchasing health care coverage is cost effective in the aggregate. HRSA RWHAP ADAPs may use a limited amount of program funds for activities that enhance access to, adherence to, and monitoring of antiretroviral therapy with prior approval.</w:t>
      </w:r>
    </w:p>
    <w:p w14:paraId="2C723343" w14:textId="77777777" w:rsidR="00C44576" w:rsidRDefault="00C44576">
      <w:pPr>
        <w:pStyle w:val="Heading5"/>
        <w:spacing w:before="159"/>
        <w:ind w:left="119"/>
      </w:pPr>
      <w:r>
        <w:t>Program</w:t>
      </w:r>
      <w:r>
        <w:rPr>
          <w:spacing w:val="-5"/>
        </w:rPr>
        <w:t xml:space="preserve"> </w:t>
      </w:r>
      <w:r>
        <w:rPr>
          <w:spacing w:val="-2"/>
        </w:rPr>
        <w:t>Guidance:</w:t>
      </w:r>
    </w:p>
    <w:p w14:paraId="3425498A" w14:textId="77777777" w:rsidR="00C44576" w:rsidRDefault="00C44576" w:rsidP="00454857">
      <w:pPr>
        <w:pStyle w:val="ListParagraph"/>
        <w:numPr>
          <w:ilvl w:val="0"/>
          <w:numId w:val="61"/>
        </w:numPr>
        <w:tabs>
          <w:tab w:val="left" w:pos="839"/>
          <w:tab w:val="left" w:pos="840"/>
        </w:tabs>
        <w:spacing w:before="180" w:line="259" w:lineRule="auto"/>
        <w:ind w:right="835"/>
      </w:pPr>
      <w:r>
        <w:t>HRSA</w:t>
      </w:r>
      <w:r>
        <w:rPr>
          <w:spacing w:val="-1"/>
        </w:rPr>
        <w:t xml:space="preserve"> </w:t>
      </w:r>
      <w:r>
        <w:t>RWHAP</w:t>
      </w:r>
      <w:r>
        <w:rPr>
          <w:spacing w:val="-2"/>
        </w:rPr>
        <w:t xml:space="preserve"> </w:t>
      </w:r>
      <w:r>
        <w:t>Parts</w:t>
      </w:r>
      <w:r>
        <w:rPr>
          <w:spacing w:val="-1"/>
        </w:rPr>
        <w:t xml:space="preserve"> </w:t>
      </w:r>
      <w:r>
        <w:t>A,</w:t>
      </w:r>
      <w:r>
        <w:rPr>
          <w:spacing w:val="-3"/>
        </w:rPr>
        <w:t xml:space="preserve"> </w:t>
      </w:r>
      <w:r>
        <w:t>C</w:t>
      </w:r>
      <w:r>
        <w:rPr>
          <w:spacing w:val="-1"/>
        </w:rPr>
        <w:t xml:space="preserve"> </w:t>
      </w:r>
      <w:r>
        <w:t>and</w:t>
      </w:r>
      <w:r>
        <w:rPr>
          <w:spacing w:val="-2"/>
        </w:rPr>
        <w:t xml:space="preserve"> </w:t>
      </w:r>
      <w:r>
        <w:t>D recipients</w:t>
      </w:r>
      <w:r>
        <w:rPr>
          <w:spacing w:val="-3"/>
        </w:rPr>
        <w:t xml:space="preserve"> </w:t>
      </w:r>
      <w:r>
        <w:t>may contribute RWHAP funds</w:t>
      </w:r>
      <w:r>
        <w:rPr>
          <w:spacing w:val="-1"/>
        </w:rPr>
        <w:t xml:space="preserve"> </w:t>
      </w:r>
      <w:r>
        <w:t>to</w:t>
      </w:r>
      <w:r>
        <w:rPr>
          <w:spacing w:val="-2"/>
        </w:rPr>
        <w:t xml:space="preserve"> </w:t>
      </w:r>
      <w:r>
        <w:t>the RWHAP</w:t>
      </w:r>
      <w:r>
        <w:rPr>
          <w:spacing w:val="-2"/>
        </w:rPr>
        <w:t xml:space="preserve"> </w:t>
      </w:r>
      <w:r>
        <w:t>Part</w:t>
      </w:r>
      <w:r>
        <w:rPr>
          <w:spacing w:val="-3"/>
        </w:rPr>
        <w:t xml:space="preserve"> </w:t>
      </w:r>
      <w:r>
        <w:t>B</w:t>
      </w:r>
      <w:r>
        <w:rPr>
          <w:spacing w:val="-1"/>
        </w:rPr>
        <w:t xml:space="preserve"> </w:t>
      </w:r>
      <w:r>
        <w:t>ADAP for</w:t>
      </w:r>
      <w:r>
        <w:rPr>
          <w:spacing w:val="-3"/>
        </w:rPr>
        <w:t xml:space="preserve"> </w:t>
      </w:r>
      <w:r>
        <w:t>the purchase</w:t>
      </w:r>
      <w:r>
        <w:rPr>
          <w:spacing w:val="-2"/>
        </w:rPr>
        <w:t xml:space="preserve"> </w:t>
      </w:r>
      <w:r>
        <w:t>of</w:t>
      </w:r>
      <w:r>
        <w:rPr>
          <w:spacing w:val="-5"/>
        </w:rPr>
        <w:t xml:space="preserve"> </w:t>
      </w:r>
      <w:r>
        <w:t>medication</w:t>
      </w:r>
      <w:r>
        <w:rPr>
          <w:spacing w:val="-4"/>
        </w:rPr>
        <w:t xml:space="preserve"> </w:t>
      </w:r>
      <w:r>
        <w:t>and/or</w:t>
      </w:r>
      <w:r>
        <w:rPr>
          <w:spacing w:val="-3"/>
        </w:rPr>
        <w:t xml:space="preserve"> </w:t>
      </w:r>
      <w:r>
        <w:t>health</w:t>
      </w:r>
      <w:r>
        <w:rPr>
          <w:spacing w:val="-4"/>
        </w:rPr>
        <w:t xml:space="preserve"> </w:t>
      </w:r>
      <w:r>
        <w:t>care</w:t>
      </w:r>
      <w:r>
        <w:rPr>
          <w:spacing w:val="-2"/>
        </w:rPr>
        <w:t xml:space="preserve"> </w:t>
      </w:r>
      <w:r>
        <w:t>coverage</w:t>
      </w:r>
      <w:r>
        <w:rPr>
          <w:spacing w:val="-7"/>
        </w:rPr>
        <w:t xml:space="preserve"> </w:t>
      </w:r>
      <w:r>
        <w:t>and</w:t>
      </w:r>
      <w:r>
        <w:rPr>
          <w:spacing w:val="-4"/>
        </w:rPr>
        <w:t xml:space="preserve"> </w:t>
      </w:r>
      <w:r>
        <w:t>medication</w:t>
      </w:r>
      <w:r>
        <w:rPr>
          <w:spacing w:val="-6"/>
        </w:rPr>
        <w:t xml:space="preserve"> </w:t>
      </w:r>
      <w:r>
        <w:t>cost</w:t>
      </w:r>
      <w:r>
        <w:rPr>
          <w:spacing w:val="-2"/>
        </w:rPr>
        <w:t xml:space="preserve"> </w:t>
      </w:r>
      <w:r>
        <w:t>sharing</w:t>
      </w:r>
      <w:r>
        <w:rPr>
          <w:spacing w:val="-4"/>
        </w:rPr>
        <w:t xml:space="preserve"> </w:t>
      </w:r>
      <w:r>
        <w:t>for</w:t>
      </w:r>
      <w:r>
        <w:rPr>
          <w:spacing w:val="-3"/>
        </w:rPr>
        <w:t xml:space="preserve"> </w:t>
      </w:r>
      <w:r>
        <w:t>ADAP-eligible</w:t>
      </w:r>
      <w:r>
        <w:rPr>
          <w:spacing w:val="-3"/>
        </w:rPr>
        <w:t xml:space="preserve"> </w:t>
      </w:r>
      <w:r>
        <w:t>clients.</w:t>
      </w:r>
    </w:p>
    <w:p w14:paraId="1582EF74" w14:textId="77777777" w:rsidR="00C44576" w:rsidRDefault="00C44576" w:rsidP="00454857">
      <w:pPr>
        <w:pStyle w:val="ListParagraph"/>
        <w:numPr>
          <w:ilvl w:val="0"/>
          <w:numId w:val="61"/>
        </w:numPr>
        <w:tabs>
          <w:tab w:val="left" w:pos="839"/>
          <w:tab w:val="left" w:pos="840"/>
        </w:tabs>
        <w:spacing w:before="1" w:line="256" w:lineRule="auto"/>
        <w:ind w:right="726"/>
      </w:pPr>
      <w:r>
        <w:t>See</w:t>
      </w:r>
      <w:r>
        <w:rPr>
          <w:spacing w:val="-3"/>
        </w:rPr>
        <w:t xml:space="preserve"> </w:t>
      </w:r>
      <w:r>
        <w:t>PCN</w:t>
      </w:r>
      <w:r>
        <w:rPr>
          <w:spacing w:val="-2"/>
        </w:rPr>
        <w:t xml:space="preserve"> </w:t>
      </w:r>
      <w:r>
        <w:t>07-03:</w:t>
      </w:r>
      <w:r>
        <w:rPr>
          <w:spacing w:val="-2"/>
        </w:rPr>
        <w:t xml:space="preserve"> </w:t>
      </w:r>
      <w:r>
        <w:t>The</w:t>
      </w:r>
      <w:r>
        <w:rPr>
          <w:spacing w:val="-3"/>
        </w:rPr>
        <w:t xml:space="preserve"> </w:t>
      </w:r>
      <w:r>
        <w:t>Use</w:t>
      </w:r>
      <w:r>
        <w:rPr>
          <w:spacing w:val="-3"/>
        </w:rPr>
        <w:t xml:space="preserve"> </w:t>
      </w:r>
      <w:r>
        <w:t>of</w:t>
      </w:r>
      <w:r>
        <w:rPr>
          <w:spacing w:val="-4"/>
        </w:rPr>
        <w:t xml:space="preserve"> </w:t>
      </w:r>
      <w:r>
        <w:t>Ryan</w:t>
      </w:r>
      <w:r>
        <w:rPr>
          <w:spacing w:val="-2"/>
        </w:rPr>
        <w:t xml:space="preserve"> </w:t>
      </w:r>
      <w:r>
        <w:t>White HIV</w:t>
      </w:r>
      <w:r>
        <w:rPr>
          <w:spacing w:val="-4"/>
        </w:rPr>
        <w:t xml:space="preserve"> </w:t>
      </w:r>
      <w:r>
        <w:t>Program,</w:t>
      </w:r>
      <w:r>
        <w:rPr>
          <w:spacing w:val="-3"/>
        </w:rPr>
        <w:t xml:space="preserve"> </w:t>
      </w:r>
      <w:r>
        <w:t>Part B</w:t>
      </w:r>
      <w:r>
        <w:rPr>
          <w:spacing w:val="-1"/>
        </w:rPr>
        <w:t xml:space="preserve"> </w:t>
      </w:r>
      <w:r>
        <w:t>AIDS</w:t>
      </w:r>
      <w:r>
        <w:rPr>
          <w:spacing w:val="-2"/>
        </w:rPr>
        <w:t xml:space="preserve"> </w:t>
      </w:r>
      <w:r>
        <w:t>Drug</w:t>
      </w:r>
      <w:r>
        <w:rPr>
          <w:spacing w:val="-2"/>
        </w:rPr>
        <w:t xml:space="preserve"> </w:t>
      </w:r>
      <w:r>
        <w:t>Assistance</w:t>
      </w:r>
      <w:r>
        <w:rPr>
          <w:spacing w:val="-3"/>
        </w:rPr>
        <w:t xml:space="preserve"> </w:t>
      </w:r>
      <w:r>
        <w:t>Program</w:t>
      </w:r>
      <w:r>
        <w:rPr>
          <w:spacing w:val="-2"/>
        </w:rPr>
        <w:t xml:space="preserve"> </w:t>
      </w:r>
      <w:r>
        <w:t>(ADAP)</w:t>
      </w:r>
      <w:r>
        <w:rPr>
          <w:spacing w:val="-1"/>
        </w:rPr>
        <w:t xml:space="preserve"> </w:t>
      </w:r>
      <w:r>
        <w:t>Funds</w:t>
      </w:r>
      <w:r>
        <w:rPr>
          <w:spacing w:val="-1"/>
        </w:rPr>
        <w:t xml:space="preserve"> </w:t>
      </w:r>
      <w:r>
        <w:t>for Access, Adherence, and Monitoring Services</w:t>
      </w:r>
    </w:p>
    <w:p w14:paraId="5B28F115" w14:textId="77777777" w:rsidR="00C44576" w:rsidRDefault="00C44576" w:rsidP="00454857">
      <w:pPr>
        <w:pStyle w:val="ListParagraph"/>
        <w:numPr>
          <w:ilvl w:val="0"/>
          <w:numId w:val="61"/>
        </w:numPr>
        <w:tabs>
          <w:tab w:val="left" w:pos="839"/>
          <w:tab w:val="left" w:pos="840"/>
        </w:tabs>
        <w:spacing w:before="4" w:line="259" w:lineRule="auto"/>
        <w:ind w:right="726"/>
      </w:pPr>
      <w:r>
        <w:t>See</w:t>
      </w:r>
      <w:r>
        <w:rPr>
          <w:spacing w:val="-4"/>
        </w:rPr>
        <w:t xml:space="preserve"> </w:t>
      </w:r>
      <w:r>
        <w:t>PCN</w:t>
      </w:r>
      <w:r>
        <w:rPr>
          <w:spacing w:val="-3"/>
        </w:rPr>
        <w:t xml:space="preserve"> </w:t>
      </w:r>
      <w:r>
        <w:t>18-01:</w:t>
      </w:r>
      <w:r>
        <w:rPr>
          <w:spacing w:val="-3"/>
        </w:rPr>
        <w:t xml:space="preserve"> </w:t>
      </w:r>
      <w:r>
        <w:t>Clarifications</w:t>
      </w:r>
      <w:r>
        <w:rPr>
          <w:spacing w:val="-2"/>
        </w:rPr>
        <w:t xml:space="preserve"> </w:t>
      </w:r>
      <w:r>
        <w:t>Regarding</w:t>
      </w:r>
      <w:r>
        <w:rPr>
          <w:spacing w:val="-3"/>
        </w:rPr>
        <w:t xml:space="preserve"> </w:t>
      </w:r>
      <w:r>
        <w:t>the</w:t>
      </w:r>
      <w:r>
        <w:rPr>
          <w:spacing w:val="-1"/>
        </w:rPr>
        <w:t xml:space="preserve"> </w:t>
      </w:r>
      <w:r>
        <w:t>use</w:t>
      </w:r>
      <w:r>
        <w:rPr>
          <w:spacing w:val="-4"/>
        </w:rPr>
        <w:t xml:space="preserve"> </w:t>
      </w:r>
      <w:r>
        <w:t>of</w:t>
      </w:r>
      <w:r>
        <w:rPr>
          <w:spacing w:val="-2"/>
        </w:rPr>
        <w:t xml:space="preserve"> </w:t>
      </w:r>
      <w:r>
        <w:t>Ryan</w:t>
      </w:r>
      <w:r>
        <w:rPr>
          <w:spacing w:val="-3"/>
        </w:rPr>
        <w:t xml:space="preserve"> </w:t>
      </w:r>
      <w:r>
        <w:t>White</w:t>
      </w:r>
      <w:r>
        <w:rPr>
          <w:spacing w:val="-1"/>
        </w:rPr>
        <w:t xml:space="preserve"> </w:t>
      </w:r>
      <w:r>
        <w:t>HIV</w:t>
      </w:r>
      <w:r>
        <w:rPr>
          <w:spacing w:val="-5"/>
        </w:rPr>
        <w:t xml:space="preserve"> </w:t>
      </w:r>
      <w:r>
        <w:t>Program</w:t>
      </w:r>
      <w:r>
        <w:rPr>
          <w:spacing w:val="-1"/>
        </w:rPr>
        <w:t xml:space="preserve"> </w:t>
      </w:r>
      <w:r>
        <w:t>Funds</w:t>
      </w:r>
      <w:r>
        <w:rPr>
          <w:spacing w:val="-2"/>
        </w:rPr>
        <w:t xml:space="preserve"> </w:t>
      </w:r>
      <w:r>
        <w:t>for</w:t>
      </w:r>
      <w:r>
        <w:rPr>
          <w:spacing w:val="-2"/>
        </w:rPr>
        <w:t xml:space="preserve"> </w:t>
      </w:r>
      <w:r>
        <w:t>Health</w:t>
      </w:r>
      <w:r>
        <w:rPr>
          <w:spacing w:val="-3"/>
        </w:rPr>
        <w:t xml:space="preserve"> </w:t>
      </w:r>
      <w:r>
        <w:t>Care</w:t>
      </w:r>
      <w:r>
        <w:rPr>
          <w:spacing w:val="-1"/>
        </w:rPr>
        <w:t xml:space="preserve"> </w:t>
      </w:r>
      <w:r>
        <w:t>Coverage Premium and Cost Sharing Assistance</w:t>
      </w:r>
    </w:p>
    <w:p w14:paraId="4CB59875" w14:textId="77777777" w:rsidR="00C44576" w:rsidRDefault="00C44576" w:rsidP="00454857">
      <w:pPr>
        <w:pStyle w:val="ListParagraph"/>
        <w:numPr>
          <w:ilvl w:val="0"/>
          <w:numId w:val="61"/>
        </w:numPr>
        <w:tabs>
          <w:tab w:val="left" w:pos="839"/>
          <w:tab w:val="left" w:pos="840"/>
        </w:tabs>
        <w:spacing w:line="279" w:lineRule="exact"/>
      </w:pPr>
      <w:r>
        <w:t>See</w:t>
      </w:r>
      <w:r>
        <w:rPr>
          <w:spacing w:val="-8"/>
        </w:rPr>
        <w:t xml:space="preserve"> </w:t>
      </w:r>
      <w:r>
        <w:t>also</w:t>
      </w:r>
      <w:r>
        <w:rPr>
          <w:spacing w:val="-5"/>
        </w:rPr>
        <w:t xml:space="preserve"> </w:t>
      </w:r>
      <w:r>
        <w:t>AIDS</w:t>
      </w:r>
      <w:r>
        <w:rPr>
          <w:spacing w:val="-7"/>
        </w:rPr>
        <w:t xml:space="preserve"> </w:t>
      </w:r>
      <w:r>
        <w:t>Pharmaceutical</w:t>
      </w:r>
      <w:r>
        <w:rPr>
          <w:spacing w:val="-6"/>
        </w:rPr>
        <w:t xml:space="preserve"> </w:t>
      </w:r>
      <w:r>
        <w:t>Assistance</w:t>
      </w:r>
      <w:r>
        <w:rPr>
          <w:spacing w:val="-5"/>
        </w:rPr>
        <w:t xml:space="preserve"> </w:t>
      </w:r>
      <w:r>
        <w:t>and</w:t>
      </w:r>
      <w:r>
        <w:rPr>
          <w:spacing w:val="-7"/>
        </w:rPr>
        <w:t xml:space="preserve"> </w:t>
      </w:r>
      <w:r>
        <w:t>Emergency</w:t>
      </w:r>
      <w:r>
        <w:rPr>
          <w:spacing w:val="-5"/>
        </w:rPr>
        <w:t xml:space="preserve"> </w:t>
      </w:r>
      <w:r>
        <w:t>Financial</w:t>
      </w:r>
      <w:r>
        <w:rPr>
          <w:spacing w:val="-6"/>
        </w:rPr>
        <w:t xml:space="preserve"> </w:t>
      </w:r>
      <w:r>
        <w:rPr>
          <w:spacing w:val="-2"/>
        </w:rPr>
        <w:t>Assistance</w:t>
      </w:r>
    </w:p>
    <w:p w14:paraId="6DA69492" w14:textId="77777777" w:rsidR="00C44576" w:rsidRDefault="00C44576">
      <w:pPr>
        <w:pStyle w:val="BodyText"/>
        <w:spacing w:before="183"/>
        <w:ind w:left="119"/>
      </w:pPr>
      <w:r>
        <w:rPr>
          <w:spacing w:val="-2"/>
        </w:rPr>
        <w:t>Source:</w:t>
      </w:r>
      <w:r>
        <w:rPr>
          <w:spacing w:val="35"/>
        </w:rPr>
        <w:t xml:space="preserve">  </w:t>
      </w:r>
      <w:hyperlink r:id="rId61">
        <w:r>
          <w:rPr>
            <w:color w:val="0563C1"/>
            <w:spacing w:val="-2"/>
            <w:u w:val="single" w:color="0563C1"/>
          </w:rPr>
          <w:t>https://hab.hrsa.gov/sites/default/files/hab/program-grants-management/ServiceCategoryPCN_16-02Final.pdf</w:t>
        </w:r>
      </w:hyperlink>
    </w:p>
    <w:p w14:paraId="2A9E9D9A" w14:textId="77777777" w:rsidR="00C44576" w:rsidRDefault="00C44576">
      <w:pPr>
        <w:pStyle w:val="BodyText"/>
        <w:spacing w:before="2"/>
        <w:rPr>
          <w:sz w:val="10"/>
        </w:rPr>
      </w:pPr>
    </w:p>
    <w:p w14:paraId="2210DA77" w14:textId="77777777" w:rsidR="00C44576" w:rsidRDefault="00C44576">
      <w:pPr>
        <w:pStyle w:val="BodyText"/>
        <w:spacing w:before="57"/>
        <w:ind w:left="120" w:right="329"/>
      </w:pPr>
      <w:r>
        <w:rPr>
          <w:b/>
        </w:rPr>
        <w:t>Goal:</w:t>
      </w:r>
      <w:r>
        <w:rPr>
          <w:b/>
          <w:spacing w:val="-2"/>
        </w:rPr>
        <w:t xml:space="preserve"> </w:t>
      </w:r>
      <w:r>
        <w:t>Ensure</w:t>
      </w:r>
      <w:r>
        <w:rPr>
          <w:spacing w:val="-3"/>
        </w:rPr>
        <w:t xml:space="preserve"> </w:t>
      </w:r>
      <w:r>
        <w:t>that all</w:t>
      </w:r>
      <w:r>
        <w:rPr>
          <w:spacing w:val="-1"/>
        </w:rPr>
        <w:t xml:space="preserve"> </w:t>
      </w:r>
      <w:r>
        <w:t>people living with</w:t>
      </w:r>
      <w:r>
        <w:rPr>
          <w:spacing w:val="-2"/>
        </w:rPr>
        <w:t xml:space="preserve"> </w:t>
      </w:r>
      <w:r>
        <w:t>HIV</w:t>
      </w:r>
      <w:r>
        <w:rPr>
          <w:spacing w:val="-4"/>
        </w:rPr>
        <w:t xml:space="preserve"> </w:t>
      </w:r>
      <w:r>
        <w:t>have</w:t>
      </w:r>
      <w:r>
        <w:rPr>
          <w:spacing w:val="-3"/>
        </w:rPr>
        <w:t xml:space="preserve"> </w:t>
      </w:r>
      <w:r>
        <w:t>access</w:t>
      </w:r>
      <w:r>
        <w:rPr>
          <w:spacing w:val="-3"/>
        </w:rPr>
        <w:t xml:space="preserve"> </w:t>
      </w:r>
      <w:r>
        <w:t>to</w:t>
      </w:r>
      <w:r>
        <w:rPr>
          <w:spacing w:val="-2"/>
        </w:rPr>
        <w:t xml:space="preserve"> </w:t>
      </w:r>
      <w:r>
        <w:t>and</w:t>
      </w:r>
      <w:r>
        <w:rPr>
          <w:spacing w:val="-2"/>
        </w:rPr>
        <w:t xml:space="preserve"> </w:t>
      </w:r>
      <w:proofErr w:type="gramStart"/>
      <w:r>
        <w:t>are able</w:t>
      </w:r>
      <w:r>
        <w:rPr>
          <w:spacing w:val="-3"/>
        </w:rPr>
        <w:t xml:space="preserve"> </w:t>
      </w:r>
      <w:r>
        <w:t>to</w:t>
      </w:r>
      <w:proofErr w:type="gramEnd"/>
      <w:r>
        <w:rPr>
          <w:spacing w:val="-1"/>
        </w:rPr>
        <w:t xml:space="preserve"> </w:t>
      </w:r>
      <w:r>
        <w:t>adhere</w:t>
      </w:r>
      <w:r>
        <w:rPr>
          <w:spacing w:val="-3"/>
        </w:rPr>
        <w:t xml:space="preserve"> </w:t>
      </w:r>
      <w:r>
        <w:t>to</w:t>
      </w:r>
      <w:r>
        <w:rPr>
          <w:spacing w:val="-2"/>
        </w:rPr>
        <w:t xml:space="preserve"> </w:t>
      </w:r>
      <w:r>
        <w:t>HIV</w:t>
      </w:r>
      <w:r>
        <w:rPr>
          <w:spacing w:val="-1"/>
        </w:rPr>
        <w:t xml:space="preserve"> </w:t>
      </w:r>
      <w:r>
        <w:t>and</w:t>
      </w:r>
      <w:r>
        <w:rPr>
          <w:spacing w:val="-2"/>
        </w:rPr>
        <w:t xml:space="preserve"> </w:t>
      </w:r>
      <w:r>
        <w:t>other</w:t>
      </w:r>
      <w:r>
        <w:rPr>
          <w:spacing w:val="-1"/>
        </w:rPr>
        <w:t xml:space="preserve"> </w:t>
      </w:r>
      <w:r>
        <w:t>prescribed</w:t>
      </w:r>
      <w:r>
        <w:rPr>
          <w:spacing w:val="-4"/>
        </w:rPr>
        <w:t xml:space="preserve"> </w:t>
      </w:r>
      <w:r>
        <w:t xml:space="preserve">medical </w:t>
      </w:r>
      <w:r>
        <w:rPr>
          <w:spacing w:val="-2"/>
        </w:rPr>
        <w:t>regimens.</w:t>
      </w:r>
    </w:p>
    <w:p w14:paraId="7B99BF93" w14:textId="77777777" w:rsidR="00C44576" w:rsidRDefault="00C44576">
      <w:pPr>
        <w:pStyle w:val="BodyText"/>
      </w:pPr>
    </w:p>
    <w:p w14:paraId="54575B05" w14:textId="77777777" w:rsidR="00C44576" w:rsidRDefault="00C44576">
      <w:pPr>
        <w:pStyle w:val="BodyText"/>
        <w:ind w:left="119" w:right="329"/>
      </w:pPr>
      <w:r>
        <w:rPr>
          <w:b/>
        </w:rPr>
        <w:t>Objective</w:t>
      </w:r>
      <w:r>
        <w:rPr>
          <w:i/>
        </w:rPr>
        <w:t>:</w:t>
      </w:r>
      <w:r>
        <w:rPr>
          <w:i/>
          <w:spacing w:val="-1"/>
        </w:rPr>
        <w:t xml:space="preserve"> </w:t>
      </w:r>
      <w:r>
        <w:t>Ease</w:t>
      </w:r>
      <w:r>
        <w:rPr>
          <w:spacing w:val="-1"/>
        </w:rPr>
        <w:t xml:space="preserve"> </w:t>
      </w:r>
      <w:r>
        <w:t>the</w:t>
      </w:r>
      <w:r>
        <w:rPr>
          <w:spacing w:val="-4"/>
        </w:rPr>
        <w:t xml:space="preserve"> </w:t>
      </w:r>
      <w:r>
        <w:t>financial</w:t>
      </w:r>
      <w:r>
        <w:rPr>
          <w:spacing w:val="-2"/>
        </w:rPr>
        <w:t xml:space="preserve"> </w:t>
      </w:r>
      <w:r>
        <w:t>burden</w:t>
      </w:r>
      <w:r>
        <w:rPr>
          <w:spacing w:val="-3"/>
        </w:rPr>
        <w:t xml:space="preserve"> </w:t>
      </w:r>
      <w:r>
        <w:t>of</w:t>
      </w:r>
      <w:r>
        <w:rPr>
          <w:spacing w:val="-5"/>
        </w:rPr>
        <w:t xml:space="preserve"> </w:t>
      </w:r>
      <w:r>
        <w:t>medical</w:t>
      </w:r>
      <w:r>
        <w:rPr>
          <w:spacing w:val="-2"/>
        </w:rPr>
        <w:t xml:space="preserve"> </w:t>
      </w:r>
      <w:r>
        <w:t>costs</w:t>
      </w:r>
      <w:r>
        <w:rPr>
          <w:spacing w:val="-7"/>
        </w:rPr>
        <w:t xml:space="preserve"> </w:t>
      </w:r>
      <w:r>
        <w:t>for</w:t>
      </w:r>
      <w:r>
        <w:rPr>
          <w:spacing w:val="-2"/>
        </w:rPr>
        <w:t xml:space="preserve"> </w:t>
      </w:r>
      <w:r>
        <w:t>people</w:t>
      </w:r>
      <w:r>
        <w:rPr>
          <w:spacing w:val="-4"/>
        </w:rPr>
        <w:t xml:space="preserve"> living </w:t>
      </w:r>
      <w:r>
        <w:t>with</w:t>
      </w:r>
      <w:r>
        <w:rPr>
          <w:spacing w:val="-2"/>
        </w:rPr>
        <w:t xml:space="preserve"> </w:t>
      </w:r>
      <w:r>
        <w:t>HIV</w:t>
      </w:r>
      <w:r>
        <w:rPr>
          <w:spacing w:val="-2"/>
        </w:rPr>
        <w:t xml:space="preserve"> </w:t>
      </w:r>
      <w:r>
        <w:t>by</w:t>
      </w:r>
      <w:r>
        <w:rPr>
          <w:spacing w:val="-1"/>
        </w:rPr>
        <w:t xml:space="preserve"> </w:t>
      </w:r>
      <w:r>
        <w:t>providing</w:t>
      </w:r>
      <w:r>
        <w:rPr>
          <w:spacing w:val="-3"/>
        </w:rPr>
        <w:t xml:space="preserve"> </w:t>
      </w:r>
      <w:r>
        <w:t>financial</w:t>
      </w:r>
      <w:r>
        <w:rPr>
          <w:spacing w:val="-2"/>
        </w:rPr>
        <w:t xml:space="preserve"> </w:t>
      </w:r>
      <w:r>
        <w:t>assistance</w:t>
      </w:r>
      <w:r>
        <w:rPr>
          <w:spacing w:val="-1"/>
        </w:rPr>
        <w:t xml:space="preserve"> </w:t>
      </w:r>
      <w:r>
        <w:t>for prescription medication.</w:t>
      </w:r>
    </w:p>
    <w:p w14:paraId="364BA8F5" w14:textId="77777777" w:rsidR="00C44576" w:rsidRDefault="00C44576">
      <w:pPr>
        <w:pStyle w:val="BodyText"/>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711407B1" w14:textId="77777777" w:rsidTr="00D67EB7">
        <w:trPr>
          <w:trHeight w:val="268"/>
        </w:trPr>
        <w:tc>
          <w:tcPr>
            <w:tcW w:w="5395" w:type="dxa"/>
          </w:tcPr>
          <w:p w14:paraId="0F9D8630" w14:textId="77777777" w:rsidR="00C44576" w:rsidRDefault="00C44576">
            <w:pPr>
              <w:pStyle w:val="TableParagraph"/>
              <w:spacing w:line="248" w:lineRule="exact"/>
              <w:rPr>
                <w:b/>
              </w:rPr>
            </w:pPr>
            <w:r>
              <w:rPr>
                <w:b/>
                <w:spacing w:val="-2"/>
              </w:rPr>
              <w:t>Standard</w:t>
            </w:r>
          </w:p>
        </w:tc>
        <w:tc>
          <w:tcPr>
            <w:tcW w:w="5395" w:type="dxa"/>
          </w:tcPr>
          <w:p w14:paraId="2931A858" w14:textId="77777777" w:rsidR="00C44576" w:rsidRDefault="00C44576">
            <w:pPr>
              <w:pStyle w:val="TableParagraph"/>
              <w:spacing w:line="248" w:lineRule="exact"/>
              <w:rPr>
                <w:b/>
              </w:rPr>
            </w:pPr>
            <w:r>
              <w:rPr>
                <w:b/>
                <w:spacing w:val="-2"/>
              </w:rPr>
              <w:t>Measure</w:t>
            </w:r>
          </w:p>
        </w:tc>
      </w:tr>
      <w:tr w:rsidR="00C44576" w14:paraId="7DB5F8C4" w14:textId="77777777" w:rsidTr="00D67EB7">
        <w:trPr>
          <w:trHeight w:val="1612"/>
        </w:trPr>
        <w:tc>
          <w:tcPr>
            <w:tcW w:w="5395" w:type="dxa"/>
          </w:tcPr>
          <w:p w14:paraId="2877F555" w14:textId="77777777" w:rsidR="00C44576" w:rsidRDefault="00C44576">
            <w:pPr>
              <w:pStyle w:val="TableParagraph"/>
              <w:spacing w:before="1" w:line="267" w:lineRule="exact"/>
            </w:pPr>
            <w:r>
              <w:rPr>
                <w:u w:val="single"/>
              </w:rPr>
              <w:t>7.1</w:t>
            </w:r>
            <w:r>
              <w:rPr>
                <w:spacing w:val="-2"/>
                <w:u w:val="single"/>
              </w:rPr>
              <w:t xml:space="preserve"> Pricing</w:t>
            </w:r>
          </w:p>
          <w:p w14:paraId="1D0B843D" w14:textId="3967E994" w:rsidR="00C44576" w:rsidRDefault="00C44576">
            <w:pPr>
              <w:pStyle w:val="TableParagraph"/>
            </w:pPr>
            <w:r>
              <w:t>ADAP</w:t>
            </w:r>
            <w:r>
              <w:rPr>
                <w:spacing w:val="-5"/>
              </w:rPr>
              <w:t xml:space="preserve"> </w:t>
            </w:r>
            <w:r w:rsidR="00447202">
              <w:t>subrecipient</w:t>
            </w:r>
            <w:r>
              <w:rPr>
                <w:spacing w:val="-5"/>
              </w:rPr>
              <w:t xml:space="preserve"> </w:t>
            </w:r>
            <w:r>
              <w:t>has</w:t>
            </w:r>
            <w:r>
              <w:rPr>
                <w:spacing w:val="-4"/>
              </w:rPr>
              <w:t xml:space="preserve"> </w:t>
            </w:r>
            <w:r>
              <w:t>a</w:t>
            </w:r>
            <w:r>
              <w:rPr>
                <w:spacing w:val="-4"/>
              </w:rPr>
              <w:t xml:space="preserve"> </w:t>
            </w:r>
            <w:r>
              <w:t>process</w:t>
            </w:r>
            <w:r>
              <w:rPr>
                <w:spacing w:val="-6"/>
              </w:rPr>
              <w:t xml:space="preserve"> </w:t>
            </w:r>
            <w:r>
              <w:t>to</w:t>
            </w:r>
            <w:r>
              <w:rPr>
                <w:spacing w:val="-5"/>
              </w:rPr>
              <w:t xml:space="preserve"> </w:t>
            </w:r>
            <w:r>
              <w:t>secure</w:t>
            </w:r>
            <w:r>
              <w:rPr>
                <w:spacing w:val="-3"/>
              </w:rPr>
              <w:t xml:space="preserve"> </w:t>
            </w:r>
            <w:r>
              <w:t>best</w:t>
            </w:r>
            <w:r>
              <w:rPr>
                <w:spacing w:val="-6"/>
              </w:rPr>
              <w:t xml:space="preserve"> </w:t>
            </w:r>
            <w:r>
              <w:t>prices</w:t>
            </w:r>
            <w:r>
              <w:rPr>
                <w:spacing w:val="-6"/>
              </w:rPr>
              <w:t xml:space="preserve"> </w:t>
            </w:r>
            <w:r>
              <w:t>available for all</w:t>
            </w:r>
            <w:r>
              <w:rPr>
                <w:spacing w:val="-1"/>
              </w:rPr>
              <w:t xml:space="preserve"> </w:t>
            </w:r>
            <w:r>
              <w:t>medications, including 340b pricing or</w:t>
            </w:r>
            <w:r>
              <w:rPr>
                <w:spacing w:val="-1"/>
              </w:rPr>
              <w:t xml:space="preserve"> </w:t>
            </w:r>
            <w:r>
              <w:t>better and a policy to determine the cost effectiveness of purchasing insurance for clients.</w:t>
            </w:r>
          </w:p>
        </w:tc>
        <w:tc>
          <w:tcPr>
            <w:tcW w:w="5395" w:type="dxa"/>
          </w:tcPr>
          <w:p w14:paraId="5DDCE124" w14:textId="77777777" w:rsidR="00C44576" w:rsidRDefault="00C44576">
            <w:pPr>
              <w:pStyle w:val="TableParagraph"/>
              <w:spacing w:before="3" w:line="237" w:lineRule="auto"/>
            </w:pPr>
            <w:r>
              <w:t>Record</w:t>
            </w:r>
            <w:r>
              <w:rPr>
                <w:spacing w:val="-6"/>
              </w:rPr>
              <w:t xml:space="preserve"> </w:t>
            </w:r>
            <w:r>
              <w:t>of</w:t>
            </w:r>
            <w:r>
              <w:rPr>
                <w:spacing w:val="-7"/>
              </w:rPr>
              <w:t xml:space="preserve"> </w:t>
            </w:r>
            <w:r>
              <w:t>medication</w:t>
            </w:r>
            <w:r>
              <w:rPr>
                <w:spacing w:val="-6"/>
              </w:rPr>
              <w:t xml:space="preserve"> </w:t>
            </w:r>
            <w:r>
              <w:t>purchases</w:t>
            </w:r>
            <w:r>
              <w:rPr>
                <w:spacing w:val="-5"/>
              </w:rPr>
              <w:t xml:space="preserve"> </w:t>
            </w:r>
            <w:r>
              <w:t>and</w:t>
            </w:r>
            <w:r>
              <w:rPr>
                <w:spacing w:val="-6"/>
              </w:rPr>
              <w:t xml:space="preserve"> </w:t>
            </w:r>
            <w:r>
              <w:t>policy</w:t>
            </w:r>
            <w:r>
              <w:rPr>
                <w:spacing w:val="-6"/>
              </w:rPr>
              <w:t xml:space="preserve"> </w:t>
            </w:r>
            <w:r>
              <w:t>to</w:t>
            </w:r>
            <w:r>
              <w:rPr>
                <w:spacing w:val="-6"/>
              </w:rPr>
              <w:t xml:space="preserve"> </w:t>
            </w:r>
            <w:r>
              <w:t>determine cost effectiveness of purchasing insurance</w:t>
            </w:r>
          </w:p>
        </w:tc>
      </w:tr>
      <w:tr w:rsidR="00C44576" w14:paraId="5EBF310E" w14:textId="77777777" w:rsidTr="00D67EB7">
        <w:trPr>
          <w:trHeight w:val="1343"/>
        </w:trPr>
        <w:tc>
          <w:tcPr>
            <w:tcW w:w="5395" w:type="dxa"/>
          </w:tcPr>
          <w:p w14:paraId="49157D79" w14:textId="77777777" w:rsidR="00C44576" w:rsidRDefault="00C44576">
            <w:pPr>
              <w:pStyle w:val="TableParagraph"/>
              <w:spacing w:line="268" w:lineRule="exact"/>
            </w:pPr>
            <w:r>
              <w:rPr>
                <w:u w:val="single"/>
              </w:rPr>
              <w:lastRenderedPageBreak/>
              <w:t>7.2</w:t>
            </w:r>
            <w:r>
              <w:rPr>
                <w:spacing w:val="-2"/>
                <w:u w:val="single"/>
              </w:rPr>
              <w:t xml:space="preserve"> </w:t>
            </w:r>
            <w:r>
              <w:rPr>
                <w:u w:val="single"/>
              </w:rPr>
              <w:t>File</w:t>
            </w:r>
            <w:r>
              <w:rPr>
                <w:spacing w:val="-3"/>
                <w:u w:val="single"/>
              </w:rPr>
              <w:t xml:space="preserve"> </w:t>
            </w:r>
            <w:r>
              <w:rPr>
                <w:spacing w:val="-2"/>
                <w:u w:val="single"/>
              </w:rPr>
              <w:t>Maintenance</w:t>
            </w:r>
          </w:p>
          <w:p w14:paraId="587B77FA" w14:textId="77777777" w:rsidR="00C44576" w:rsidRDefault="00C44576">
            <w:pPr>
              <w:pStyle w:val="TableParagraph"/>
            </w:pPr>
            <w:r>
              <w:t>ADAP</w:t>
            </w:r>
            <w:r>
              <w:rPr>
                <w:spacing w:val="-3"/>
              </w:rPr>
              <w:t xml:space="preserve"> </w:t>
            </w:r>
            <w:r>
              <w:t>files</w:t>
            </w:r>
            <w:r>
              <w:rPr>
                <w:spacing w:val="-6"/>
              </w:rPr>
              <w:t xml:space="preserve"> </w:t>
            </w:r>
            <w:r>
              <w:t>will</w:t>
            </w:r>
            <w:r>
              <w:rPr>
                <w:spacing w:val="-4"/>
              </w:rPr>
              <w:t xml:space="preserve"> </w:t>
            </w:r>
            <w:r>
              <w:t>be</w:t>
            </w:r>
            <w:r>
              <w:rPr>
                <w:spacing w:val="-6"/>
              </w:rPr>
              <w:t xml:space="preserve"> </w:t>
            </w:r>
            <w:r>
              <w:t>kept</w:t>
            </w:r>
            <w:r>
              <w:rPr>
                <w:spacing w:val="-3"/>
              </w:rPr>
              <w:t xml:space="preserve"> </w:t>
            </w:r>
            <w:r>
              <w:t>in</w:t>
            </w:r>
            <w:r>
              <w:rPr>
                <w:spacing w:val="-7"/>
              </w:rPr>
              <w:t xml:space="preserve"> </w:t>
            </w:r>
            <w:r>
              <w:t>accordance</w:t>
            </w:r>
            <w:r>
              <w:rPr>
                <w:spacing w:val="-3"/>
              </w:rPr>
              <w:t xml:space="preserve"> </w:t>
            </w:r>
            <w:r>
              <w:t>with</w:t>
            </w:r>
            <w:r>
              <w:rPr>
                <w:spacing w:val="-5"/>
              </w:rPr>
              <w:t xml:space="preserve"> </w:t>
            </w:r>
            <w:r>
              <w:t>Massachusetts and/or New Hampshire code of regulations.</w:t>
            </w:r>
          </w:p>
        </w:tc>
        <w:tc>
          <w:tcPr>
            <w:tcW w:w="5395" w:type="dxa"/>
          </w:tcPr>
          <w:p w14:paraId="13B696AD" w14:textId="627897C6" w:rsidR="00C44576" w:rsidRDefault="00C44576">
            <w:pPr>
              <w:pStyle w:val="TableParagraph"/>
              <w:ind w:right="159"/>
            </w:pPr>
            <w:r>
              <w:t>Files</w:t>
            </w:r>
            <w:r>
              <w:rPr>
                <w:spacing w:val="-6"/>
              </w:rPr>
              <w:t xml:space="preserve"> </w:t>
            </w:r>
            <w:r>
              <w:t>compliant</w:t>
            </w:r>
            <w:r>
              <w:rPr>
                <w:spacing w:val="-8"/>
              </w:rPr>
              <w:t xml:space="preserve"> </w:t>
            </w:r>
            <w:r>
              <w:t>upon</w:t>
            </w:r>
            <w:r>
              <w:rPr>
                <w:spacing w:val="-7"/>
              </w:rPr>
              <w:t xml:space="preserve"> </w:t>
            </w:r>
            <w:r w:rsidR="00DC51FE">
              <w:t>RWS</w:t>
            </w:r>
            <w:r>
              <w:rPr>
                <w:spacing w:val="-5"/>
              </w:rPr>
              <w:t xml:space="preserve"> </w:t>
            </w:r>
            <w:r>
              <w:t>staff</w:t>
            </w:r>
            <w:r>
              <w:rPr>
                <w:spacing w:val="-8"/>
              </w:rPr>
              <w:t xml:space="preserve"> </w:t>
            </w:r>
            <w:r>
              <w:t>review</w:t>
            </w:r>
            <w:r>
              <w:rPr>
                <w:spacing w:val="-5"/>
              </w:rPr>
              <w:t xml:space="preserve"> </w:t>
            </w:r>
            <w:r>
              <w:t>during monitoring visits</w:t>
            </w:r>
          </w:p>
        </w:tc>
      </w:tr>
    </w:tbl>
    <w:p w14:paraId="67C9C77E" w14:textId="77777777" w:rsidR="00C44576" w:rsidRDefault="00C44576">
      <w:pPr>
        <w:sectPr w:rsidR="00C44576" w:rsidSect="00C44576">
          <w:pgSz w:w="12240" w:h="15840"/>
          <w:pgMar w:top="980" w:right="460" w:bottom="940" w:left="600" w:header="0" w:footer="712" w:gutter="0"/>
          <w:cols w:space="720"/>
        </w:sectPr>
      </w:pPr>
    </w:p>
    <w:p w14:paraId="42F70BB5"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51D75274" w14:textId="77777777">
        <w:trPr>
          <w:trHeight w:val="268"/>
        </w:trPr>
        <w:tc>
          <w:tcPr>
            <w:tcW w:w="5395" w:type="dxa"/>
          </w:tcPr>
          <w:p w14:paraId="1A88FDEA" w14:textId="77777777" w:rsidR="00C44576" w:rsidRDefault="00C44576">
            <w:pPr>
              <w:pStyle w:val="TableParagraph"/>
              <w:spacing w:line="248" w:lineRule="exact"/>
              <w:rPr>
                <w:b/>
              </w:rPr>
            </w:pPr>
            <w:r>
              <w:rPr>
                <w:b/>
                <w:spacing w:val="-2"/>
              </w:rPr>
              <w:t>Standard</w:t>
            </w:r>
          </w:p>
        </w:tc>
        <w:tc>
          <w:tcPr>
            <w:tcW w:w="5395" w:type="dxa"/>
          </w:tcPr>
          <w:p w14:paraId="1481C7B6" w14:textId="77777777" w:rsidR="00C44576" w:rsidRDefault="00C44576">
            <w:pPr>
              <w:pStyle w:val="TableParagraph"/>
              <w:spacing w:line="248" w:lineRule="exact"/>
              <w:rPr>
                <w:b/>
              </w:rPr>
            </w:pPr>
            <w:r>
              <w:rPr>
                <w:b/>
                <w:spacing w:val="-2"/>
              </w:rPr>
              <w:t>Measure</w:t>
            </w:r>
          </w:p>
        </w:tc>
      </w:tr>
      <w:tr w:rsidR="00C44576" w14:paraId="76E81A0E" w14:textId="77777777">
        <w:trPr>
          <w:trHeight w:val="1343"/>
        </w:trPr>
        <w:tc>
          <w:tcPr>
            <w:tcW w:w="5395" w:type="dxa"/>
          </w:tcPr>
          <w:p w14:paraId="4C8314F7" w14:textId="77777777" w:rsidR="00C44576" w:rsidRDefault="00C44576">
            <w:pPr>
              <w:pStyle w:val="TableParagraph"/>
              <w:spacing w:line="268" w:lineRule="exact"/>
            </w:pPr>
            <w:r>
              <w:rPr>
                <w:u w:val="single"/>
              </w:rPr>
              <w:t>7.3</w:t>
            </w:r>
            <w:r>
              <w:rPr>
                <w:spacing w:val="-2"/>
                <w:u w:val="single"/>
              </w:rPr>
              <w:t xml:space="preserve"> Formulary</w:t>
            </w:r>
          </w:p>
          <w:p w14:paraId="5BC825FD" w14:textId="77777777" w:rsidR="00C44576" w:rsidRDefault="00C44576">
            <w:pPr>
              <w:pStyle w:val="TableParagraph"/>
              <w:ind w:right="125"/>
            </w:pPr>
            <w:r>
              <w:t>ADAP services must include a medication formulary that meets</w:t>
            </w:r>
            <w:r>
              <w:rPr>
                <w:spacing w:val="-7"/>
              </w:rPr>
              <w:t xml:space="preserve"> </w:t>
            </w:r>
            <w:r>
              <w:t>the</w:t>
            </w:r>
            <w:r>
              <w:rPr>
                <w:spacing w:val="-7"/>
              </w:rPr>
              <w:t xml:space="preserve"> </w:t>
            </w:r>
            <w:r>
              <w:t>minimum</w:t>
            </w:r>
            <w:r>
              <w:rPr>
                <w:spacing w:val="-4"/>
              </w:rPr>
              <w:t xml:space="preserve"> </w:t>
            </w:r>
            <w:r>
              <w:t>requirements</w:t>
            </w:r>
            <w:r>
              <w:rPr>
                <w:spacing w:val="-7"/>
              </w:rPr>
              <w:t xml:space="preserve"> </w:t>
            </w:r>
            <w:r>
              <w:t>of</w:t>
            </w:r>
            <w:r>
              <w:rPr>
                <w:spacing w:val="-5"/>
              </w:rPr>
              <w:t xml:space="preserve"> </w:t>
            </w:r>
            <w:r>
              <w:t>all</w:t>
            </w:r>
            <w:r>
              <w:rPr>
                <w:spacing w:val="-5"/>
              </w:rPr>
              <w:t xml:space="preserve"> </w:t>
            </w:r>
            <w:r>
              <w:t>approved</w:t>
            </w:r>
            <w:r>
              <w:rPr>
                <w:spacing w:val="-6"/>
              </w:rPr>
              <w:t xml:space="preserve"> </w:t>
            </w:r>
            <w:r>
              <w:t>classes of medications according to HHS treatment guidelines.</w:t>
            </w:r>
          </w:p>
        </w:tc>
        <w:tc>
          <w:tcPr>
            <w:tcW w:w="5395" w:type="dxa"/>
          </w:tcPr>
          <w:p w14:paraId="28664815" w14:textId="77777777" w:rsidR="00C44576" w:rsidRDefault="00C44576">
            <w:pPr>
              <w:pStyle w:val="TableParagraph"/>
              <w:spacing w:line="268" w:lineRule="exact"/>
            </w:pPr>
            <w:r>
              <w:t>A</w:t>
            </w:r>
            <w:r>
              <w:rPr>
                <w:spacing w:val="-5"/>
              </w:rPr>
              <w:t xml:space="preserve"> </w:t>
            </w:r>
            <w:r>
              <w:t>record</w:t>
            </w:r>
            <w:r>
              <w:rPr>
                <w:spacing w:val="-3"/>
              </w:rPr>
              <w:t xml:space="preserve"> </w:t>
            </w:r>
            <w:r>
              <w:t>of</w:t>
            </w:r>
            <w:r>
              <w:rPr>
                <w:spacing w:val="-4"/>
              </w:rPr>
              <w:t xml:space="preserve"> </w:t>
            </w:r>
            <w:r>
              <w:t>the medication formulary on</w:t>
            </w:r>
            <w:r>
              <w:rPr>
                <w:spacing w:val="-3"/>
              </w:rPr>
              <w:t xml:space="preserve"> </w:t>
            </w:r>
            <w:r>
              <w:rPr>
                <w:spacing w:val="-4"/>
              </w:rPr>
              <w:t>file</w:t>
            </w:r>
          </w:p>
        </w:tc>
      </w:tr>
    </w:tbl>
    <w:p w14:paraId="413C6F6A" w14:textId="77777777" w:rsidR="00C44576" w:rsidRDefault="00C44576">
      <w:pPr>
        <w:spacing w:line="268" w:lineRule="exact"/>
        <w:sectPr w:rsidR="00C44576" w:rsidSect="00C44576">
          <w:pgSz w:w="12240" w:h="15840"/>
          <w:pgMar w:top="960" w:right="460" w:bottom="940" w:left="600" w:header="0" w:footer="712" w:gutter="0"/>
          <w:cols w:space="720"/>
        </w:sectPr>
      </w:pPr>
    </w:p>
    <w:p w14:paraId="468B17BD" w14:textId="77777777" w:rsidR="00C44576" w:rsidRDefault="00C44576" w:rsidP="00454857">
      <w:pPr>
        <w:pStyle w:val="Heading3"/>
        <w:numPr>
          <w:ilvl w:val="0"/>
          <w:numId w:val="67"/>
        </w:numPr>
        <w:tabs>
          <w:tab w:val="left" w:pos="536"/>
        </w:tabs>
        <w:spacing w:before="31"/>
        <w:ind w:left="535" w:hanging="416"/>
      </w:pPr>
      <w:bookmarkStart w:id="31" w:name="8.0_Medical_Case_Management"/>
      <w:bookmarkStart w:id="32" w:name="_Toc176982274"/>
      <w:bookmarkEnd w:id="31"/>
      <w:r>
        <w:lastRenderedPageBreak/>
        <w:t>Medical</w:t>
      </w:r>
      <w:r>
        <w:rPr>
          <w:spacing w:val="-4"/>
        </w:rPr>
        <w:t xml:space="preserve"> </w:t>
      </w:r>
      <w:r>
        <w:t>Case</w:t>
      </w:r>
      <w:r>
        <w:rPr>
          <w:spacing w:val="-3"/>
        </w:rPr>
        <w:t xml:space="preserve"> </w:t>
      </w:r>
      <w:r>
        <w:rPr>
          <w:spacing w:val="-2"/>
        </w:rPr>
        <w:t>Management</w:t>
      </w:r>
      <w:bookmarkEnd w:id="32"/>
    </w:p>
    <w:p w14:paraId="611A8C85" w14:textId="77777777" w:rsidR="00C44576" w:rsidRDefault="00C44576">
      <w:pPr>
        <w:pStyle w:val="Heading5"/>
      </w:pPr>
      <w:r>
        <w:t>HRSA</w:t>
      </w:r>
      <w:r>
        <w:rPr>
          <w:spacing w:val="-2"/>
        </w:rPr>
        <w:t xml:space="preserve"> Description:</w:t>
      </w:r>
    </w:p>
    <w:p w14:paraId="528DA282" w14:textId="77777777" w:rsidR="00C44576" w:rsidRDefault="00C44576">
      <w:pPr>
        <w:pStyle w:val="BodyText"/>
        <w:spacing w:before="180" w:line="259" w:lineRule="auto"/>
        <w:ind w:left="119" w:right="355"/>
      </w:pPr>
      <w:r>
        <w:t>Medical</w:t>
      </w:r>
      <w:r>
        <w:rPr>
          <w:spacing w:val="-2"/>
        </w:rPr>
        <w:t xml:space="preserve"> </w:t>
      </w:r>
      <w:r>
        <w:t>Case</w:t>
      </w:r>
      <w:r>
        <w:rPr>
          <w:spacing w:val="-4"/>
        </w:rPr>
        <w:t xml:space="preserve"> </w:t>
      </w:r>
      <w:r>
        <w:t>Management</w:t>
      </w:r>
      <w:r>
        <w:rPr>
          <w:spacing w:val="-4"/>
        </w:rPr>
        <w:t xml:space="preserve"> </w:t>
      </w:r>
      <w:r>
        <w:t>is</w:t>
      </w:r>
      <w:r>
        <w:rPr>
          <w:spacing w:val="-2"/>
        </w:rPr>
        <w:t xml:space="preserve"> </w:t>
      </w:r>
      <w:r>
        <w:t>the</w:t>
      </w:r>
      <w:r>
        <w:rPr>
          <w:spacing w:val="-1"/>
        </w:rPr>
        <w:t xml:space="preserve"> </w:t>
      </w:r>
      <w:r>
        <w:t>provision</w:t>
      </w:r>
      <w:r>
        <w:rPr>
          <w:spacing w:val="-5"/>
        </w:rPr>
        <w:t xml:space="preserve"> </w:t>
      </w:r>
      <w:r>
        <w:t>of</w:t>
      </w:r>
      <w:r>
        <w:rPr>
          <w:spacing w:val="-2"/>
        </w:rPr>
        <w:t xml:space="preserve"> </w:t>
      </w:r>
      <w:r>
        <w:t>a</w:t>
      </w:r>
      <w:r>
        <w:rPr>
          <w:spacing w:val="-4"/>
        </w:rPr>
        <w:t xml:space="preserve"> </w:t>
      </w:r>
      <w:r>
        <w:t>range</w:t>
      </w:r>
      <w:r>
        <w:rPr>
          <w:spacing w:val="-4"/>
        </w:rPr>
        <w:t xml:space="preserve"> </w:t>
      </w:r>
      <w:r>
        <w:t>of</w:t>
      </w:r>
      <w:r>
        <w:rPr>
          <w:spacing w:val="-2"/>
        </w:rPr>
        <w:t xml:space="preserve"> </w:t>
      </w:r>
      <w:r>
        <w:t>client-centered</w:t>
      </w:r>
      <w:r>
        <w:rPr>
          <w:spacing w:val="-3"/>
        </w:rPr>
        <w:t xml:space="preserve"> </w:t>
      </w:r>
      <w:r>
        <w:t>activities</w:t>
      </w:r>
      <w:r>
        <w:rPr>
          <w:spacing w:val="-4"/>
        </w:rPr>
        <w:t xml:space="preserve"> </w:t>
      </w:r>
      <w:r>
        <w:t>focused</w:t>
      </w:r>
      <w:r>
        <w:rPr>
          <w:spacing w:val="-3"/>
        </w:rPr>
        <w:t xml:space="preserve"> </w:t>
      </w:r>
      <w:r>
        <w:t>on</w:t>
      </w:r>
      <w:r>
        <w:rPr>
          <w:spacing w:val="-3"/>
        </w:rPr>
        <w:t xml:space="preserve"> </w:t>
      </w:r>
      <w:r>
        <w:t>improving</w:t>
      </w:r>
      <w:r>
        <w:rPr>
          <w:spacing w:val="-3"/>
        </w:rPr>
        <w:t xml:space="preserve"> </w:t>
      </w:r>
      <w:r>
        <w:t>health outcomes in support of the HIV care continuum.</w:t>
      </w:r>
    </w:p>
    <w:p w14:paraId="1EA0270D" w14:textId="77777777" w:rsidR="00C44576" w:rsidRDefault="00C44576">
      <w:pPr>
        <w:pStyle w:val="BodyText"/>
        <w:spacing w:before="159" w:line="259" w:lineRule="auto"/>
        <w:ind w:left="119"/>
      </w:pPr>
      <w:r>
        <w:t>Activities</w:t>
      </w:r>
      <w:r>
        <w:rPr>
          <w:spacing w:val="-2"/>
        </w:rPr>
        <w:t xml:space="preserve"> </w:t>
      </w:r>
      <w:r>
        <w:t>provided</w:t>
      </w:r>
      <w:r>
        <w:rPr>
          <w:spacing w:val="-3"/>
        </w:rPr>
        <w:t xml:space="preserve"> </w:t>
      </w:r>
      <w:r>
        <w:t>under</w:t>
      </w:r>
      <w:r>
        <w:rPr>
          <w:spacing w:val="-4"/>
        </w:rPr>
        <w:t xml:space="preserve"> </w:t>
      </w:r>
      <w:r>
        <w:t>this</w:t>
      </w:r>
      <w:r>
        <w:rPr>
          <w:spacing w:val="-2"/>
        </w:rPr>
        <w:t xml:space="preserve"> </w:t>
      </w:r>
      <w:r>
        <w:t>service</w:t>
      </w:r>
      <w:r>
        <w:rPr>
          <w:spacing w:val="-1"/>
        </w:rPr>
        <w:t xml:space="preserve"> </w:t>
      </w:r>
      <w:r>
        <w:t>category</w:t>
      </w:r>
      <w:r>
        <w:rPr>
          <w:spacing w:val="-3"/>
        </w:rPr>
        <w:t xml:space="preserve"> </w:t>
      </w:r>
      <w:r>
        <w:t>may</w:t>
      </w:r>
      <w:r>
        <w:rPr>
          <w:spacing w:val="-1"/>
        </w:rPr>
        <w:t xml:space="preserve"> </w:t>
      </w:r>
      <w:r>
        <w:t>be</w:t>
      </w:r>
      <w:r>
        <w:rPr>
          <w:spacing w:val="-1"/>
        </w:rPr>
        <w:t xml:space="preserve"> </w:t>
      </w:r>
      <w:r>
        <w:t>provided</w:t>
      </w:r>
      <w:r>
        <w:rPr>
          <w:spacing w:val="-3"/>
        </w:rPr>
        <w:t xml:space="preserve"> </w:t>
      </w:r>
      <w:r>
        <w:t>by</w:t>
      </w:r>
      <w:r>
        <w:rPr>
          <w:spacing w:val="-3"/>
        </w:rPr>
        <w:t xml:space="preserve"> </w:t>
      </w:r>
      <w:r>
        <w:t>an</w:t>
      </w:r>
      <w:r>
        <w:rPr>
          <w:spacing w:val="-3"/>
        </w:rPr>
        <w:t xml:space="preserve"> </w:t>
      </w:r>
      <w:r>
        <w:t>interdisciplinary</w:t>
      </w:r>
      <w:r>
        <w:rPr>
          <w:spacing w:val="-1"/>
        </w:rPr>
        <w:t xml:space="preserve"> </w:t>
      </w:r>
      <w:r>
        <w:t>team</w:t>
      </w:r>
      <w:r>
        <w:rPr>
          <w:spacing w:val="-3"/>
        </w:rPr>
        <w:t xml:space="preserve"> </w:t>
      </w:r>
      <w:r>
        <w:t>that</w:t>
      </w:r>
      <w:r>
        <w:rPr>
          <w:spacing w:val="-1"/>
        </w:rPr>
        <w:t xml:space="preserve"> </w:t>
      </w:r>
      <w:r>
        <w:t>includes</w:t>
      </w:r>
      <w:r>
        <w:rPr>
          <w:spacing w:val="-7"/>
        </w:rPr>
        <w:t xml:space="preserve"> </w:t>
      </w:r>
      <w:r>
        <w:t>other</w:t>
      </w:r>
      <w:r>
        <w:rPr>
          <w:spacing w:val="-4"/>
        </w:rPr>
        <w:t xml:space="preserve"> </w:t>
      </w:r>
      <w:r>
        <w:t>specialty care providers. Medical Case Management includes variety of encounters including face-to-face, phone contact, or via another form of telehealth, etc.</w:t>
      </w:r>
    </w:p>
    <w:p w14:paraId="0106DEB1" w14:textId="77777777" w:rsidR="00C44576" w:rsidRDefault="00C44576">
      <w:pPr>
        <w:pStyle w:val="BodyText"/>
        <w:spacing w:before="160"/>
        <w:ind w:left="119"/>
      </w:pPr>
      <w:r>
        <w:t>Key</w:t>
      </w:r>
      <w:r>
        <w:rPr>
          <w:spacing w:val="-4"/>
        </w:rPr>
        <w:t xml:space="preserve"> </w:t>
      </w:r>
      <w:r>
        <w:t>activities</w:t>
      </w:r>
      <w:r>
        <w:rPr>
          <w:spacing w:val="-4"/>
        </w:rPr>
        <w:t xml:space="preserve"> </w:t>
      </w:r>
      <w:r>
        <w:rPr>
          <w:spacing w:val="-2"/>
        </w:rPr>
        <w:t>include:</w:t>
      </w:r>
    </w:p>
    <w:p w14:paraId="7F99CBEB" w14:textId="77777777" w:rsidR="00C44576" w:rsidRDefault="00C44576" w:rsidP="00454857">
      <w:pPr>
        <w:pStyle w:val="ListParagraph"/>
        <w:numPr>
          <w:ilvl w:val="1"/>
          <w:numId w:val="67"/>
        </w:numPr>
        <w:tabs>
          <w:tab w:val="left" w:pos="839"/>
          <w:tab w:val="left" w:pos="840"/>
        </w:tabs>
        <w:spacing w:before="183"/>
        <w:ind w:left="839"/>
      </w:pPr>
      <w:r>
        <w:t>Initial</w:t>
      </w:r>
      <w:r>
        <w:rPr>
          <w:spacing w:val="-5"/>
        </w:rPr>
        <w:t xml:space="preserve"> </w:t>
      </w:r>
      <w:r>
        <w:t>assessment</w:t>
      </w:r>
      <w:r>
        <w:rPr>
          <w:spacing w:val="-6"/>
        </w:rPr>
        <w:t xml:space="preserve"> </w:t>
      </w:r>
      <w:r>
        <w:t>of</w:t>
      </w:r>
      <w:r>
        <w:rPr>
          <w:spacing w:val="-4"/>
        </w:rPr>
        <w:t xml:space="preserve"> </w:t>
      </w:r>
      <w:r>
        <w:t>service</w:t>
      </w:r>
      <w:r>
        <w:rPr>
          <w:spacing w:val="-2"/>
        </w:rPr>
        <w:t xml:space="preserve"> </w:t>
      </w:r>
      <w:r>
        <w:rPr>
          <w:spacing w:val="-4"/>
        </w:rPr>
        <w:t>needs</w:t>
      </w:r>
    </w:p>
    <w:p w14:paraId="4A30E93D" w14:textId="77777777" w:rsidR="00C44576" w:rsidRDefault="00C44576" w:rsidP="00454857">
      <w:pPr>
        <w:pStyle w:val="ListParagraph"/>
        <w:numPr>
          <w:ilvl w:val="1"/>
          <w:numId w:val="67"/>
        </w:numPr>
        <w:tabs>
          <w:tab w:val="left" w:pos="839"/>
          <w:tab w:val="left" w:pos="840"/>
        </w:tabs>
        <w:spacing w:before="19"/>
        <w:ind w:left="839"/>
      </w:pPr>
      <w:r>
        <w:t>Development</w:t>
      </w:r>
      <w:r>
        <w:rPr>
          <w:spacing w:val="-7"/>
        </w:rPr>
        <w:t xml:space="preserve"> </w:t>
      </w:r>
      <w:r>
        <w:t>of</w:t>
      </w:r>
      <w:r>
        <w:rPr>
          <w:spacing w:val="-6"/>
        </w:rPr>
        <w:t xml:space="preserve"> </w:t>
      </w:r>
      <w:r>
        <w:t>a</w:t>
      </w:r>
      <w:r>
        <w:rPr>
          <w:spacing w:val="-7"/>
        </w:rPr>
        <w:t xml:space="preserve"> </w:t>
      </w:r>
      <w:r>
        <w:t>comprehensive,</w:t>
      </w:r>
      <w:r>
        <w:rPr>
          <w:spacing w:val="-7"/>
        </w:rPr>
        <w:t xml:space="preserve"> </w:t>
      </w:r>
      <w:r>
        <w:t>individualized</w:t>
      </w:r>
      <w:r>
        <w:rPr>
          <w:spacing w:val="-7"/>
        </w:rPr>
        <w:t xml:space="preserve"> </w:t>
      </w:r>
      <w:r>
        <w:t>care</w:t>
      </w:r>
      <w:r>
        <w:rPr>
          <w:spacing w:val="-6"/>
        </w:rPr>
        <w:t xml:space="preserve"> </w:t>
      </w:r>
      <w:r>
        <w:rPr>
          <w:spacing w:val="-4"/>
        </w:rPr>
        <w:t>plan</w:t>
      </w:r>
    </w:p>
    <w:p w14:paraId="517099B5" w14:textId="77777777" w:rsidR="00C44576" w:rsidRDefault="00C44576" w:rsidP="00454857">
      <w:pPr>
        <w:pStyle w:val="ListParagraph"/>
        <w:numPr>
          <w:ilvl w:val="1"/>
          <w:numId w:val="67"/>
        </w:numPr>
        <w:tabs>
          <w:tab w:val="left" w:pos="839"/>
          <w:tab w:val="left" w:pos="840"/>
        </w:tabs>
        <w:spacing w:before="23" w:line="256" w:lineRule="auto"/>
        <w:ind w:left="839" w:right="470"/>
      </w:pPr>
      <w:r>
        <w:t>Timely</w:t>
      </w:r>
      <w:r>
        <w:rPr>
          <w:spacing w:val="-1"/>
        </w:rPr>
        <w:t xml:space="preserve"> </w:t>
      </w:r>
      <w:r>
        <w:t>and</w:t>
      </w:r>
      <w:r>
        <w:rPr>
          <w:spacing w:val="-3"/>
        </w:rPr>
        <w:t xml:space="preserve"> </w:t>
      </w:r>
      <w:r>
        <w:t>coordinated</w:t>
      </w:r>
      <w:r>
        <w:rPr>
          <w:spacing w:val="-3"/>
        </w:rPr>
        <w:t xml:space="preserve"> </w:t>
      </w:r>
      <w:r>
        <w:t>access</w:t>
      </w:r>
      <w:r>
        <w:rPr>
          <w:spacing w:val="-2"/>
        </w:rPr>
        <w:t xml:space="preserve"> </w:t>
      </w:r>
      <w:r>
        <w:t>to</w:t>
      </w:r>
      <w:r>
        <w:rPr>
          <w:spacing w:val="-3"/>
        </w:rPr>
        <w:t xml:space="preserve"> </w:t>
      </w:r>
      <w:r>
        <w:t>medically</w:t>
      </w:r>
      <w:r>
        <w:rPr>
          <w:spacing w:val="-1"/>
        </w:rPr>
        <w:t xml:space="preserve"> </w:t>
      </w:r>
      <w:r>
        <w:t>appropriate</w:t>
      </w:r>
      <w:r>
        <w:rPr>
          <w:spacing w:val="-1"/>
        </w:rPr>
        <w:t xml:space="preserve"> </w:t>
      </w:r>
      <w:r>
        <w:t>levels</w:t>
      </w:r>
      <w:r>
        <w:rPr>
          <w:spacing w:val="-4"/>
        </w:rPr>
        <w:t xml:space="preserve"> </w:t>
      </w:r>
      <w:r>
        <w:t>of</w:t>
      </w:r>
      <w:r>
        <w:rPr>
          <w:spacing w:val="-4"/>
        </w:rPr>
        <w:t xml:space="preserve"> </w:t>
      </w:r>
      <w:r>
        <w:t>health</w:t>
      </w:r>
      <w:r>
        <w:rPr>
          <w:spacing w:val="-3"/>
        </w:rPr>
        <w:t xml:space="preserve"> </w:t>
      </w:r>
      <w:r>
        <w:t>and</w:t>
      </w:r>
      <w:r>
        <w:rPr>
          <w:spacing w:val="-3"/>
        </w:rPr>
        <w:t xml:space="preserve"> </w:t>
      </w:r>
      <w:r>
        <w:t>support</w:t>
      </w:r>
      <w:r>
        <w:rPr>
          <w:spacing w:val="-1"/>
        </w:rPr>
        <w:t xml:space="preserve"> </w:t>
      </w:r>
      <w:r>
        <w:t>services</w:t>
      </w:r>
      <w:r>
        <w:rPr>
          <w:spacing w:val="-2"/>
        </w:rPr>
        <w:t xml:space="preserve"> </w:t>
      </w:r>
      <w:r>
        <w:t>and</w:t>
      </w:r>
      <w:r>
        <w:rPr>
          <w:spacing w:val="-5"/>
        </w:rPr>
        <w:t xml:space="preserve"> </w:t>
      </w:r>
      <w:r>
        <w:t>continuity</w:t>
      </w:r>
      <w:r>
        <w:rPr>
          <w:spacing w:val="-1"/>
        </w:rPr>
        <w:t xml:space="preserve"> </w:t>
      </w:r>
      <w:r>
        <w:t xml:space="preserve">of </w:t>
      </w:r>
      <w:r>
        <w:rPr>
          <w:spacing w:val="-4"/>
        </w:rPr>
        <w:t>care</w:t>
      </w:r>
    </w:p>
    <w:p w14:paraId="67C598B5" w14:textId="77777777" w:rsidR="00C44576" w:rsidRDefault="00C44576" w:rsidP="00454857">
      <w:pPr>
        <w:pStyle w:val="ListParagraph"/>
        <w:numPr>
          <w:ilvl w:val="1"/>
          <w:numId w:val="67"/>
        </w:numPr>
        <w:tabs>
          <w:tab w:val="left" w:pos="839"/>
          <w:tab w:val="left" w:pos="840"/>
        </w:tabs>
        <w:spacing w:before="4"/>
        <w:ind w:left="839"/>
      </w:pPr>
      <w:r>
        <w:t>Continuous</w:t>
      </w:r>
      <w:r>
        <w:rPr>
          <w:spacing w:val="-6"/>
        </w:rPr>
        <w:t xml:space="preserve"> </w:t>
      </w:r>
      <w:r>
        <w:t>client</w:t>
      </w:r>
      <w:r>
        <w:rPr>
          <w:spacing w:val="-5"/>
        </w:rPr>
        <w:t xml:space="preserve"> </w:t>
      </w:r>
      <w:r>
        <w:t>monitoring</w:t>
      </w:r>
      <w:r>
        <w:rPr>
          <w:spacing w:val="-4"/>
        </w:rPr>
        <w:t xml:space="preserve"> </w:t>
      </w:r>
      <w:r>
        <w:t>to</w:t>
      </w:r>
      <w:r>
        <w:rPr>
          <w:spacing w:val="-3"/>
        </w:rPr>
        <w:t xml:space="preserve"> </w:t>
      </w:r>
      <w:r>
        <w:t>assess</w:t>
      </w:r>
      <w:r>
        <w:rPr>
          <w:spacing w:val="-5"/>
        </w:rPr>
        <w:t xml:space="preserve"> </w:t>
      </w:r>
      <w:r>
        <w:t>the</w:t>
      </w:r>
      <w:r>
        <w:rPr>
          <w:spacing w:val="-5"/>
        </w:rPr>
        <w:t xml:space="preserve"> </w:t>
      </w:r>
      <w:r>
        <w:t>efficacy</w:t>
      </w:r>
      <w:r>
        <w:rPr>
          <w:spacing w:val="-4"/>
        </w:rPr>
        <w:t xml:space="preserve"> </w:t>
      </w:r>
      <w:r>
        <w:t>of</w:t>
      </w:r>
      <w:r>
        <w:rPr>
          <w:spacing w:val="-7"/>
        </w:rPr>
        <w:t xml:space="preserve"> </w:t>
      </w:r>
      <w:r>
        <w:t>the</w:t>
      </w:r>
      <w:r>
        <w:rPr>
          <w:spacing w:val="-2"/>
        </w:rPr>
        <w:t xml:space="preserve"> </w:t>
      </w:r>
      <w:r>
        <w:t>care</w:t>
      </w:r>
      <w:r>
        <w:rPr>
          <w:spacing w:val="-2"/>
        </w:rPr>
        <w:t xml:space="preserve"> </w:t>
      </w:r>
      <w:r>
        <w:rPr>
          <w:spacing w:val="-4"/>
        </w:rPr>
        <w:t>plan</w:t>
      </w:r>
    </w:p>
    <w:p w14:paraId="22803D6F" w14:textId="77777777" w:rsidR="00C44576" w:rsidRDefault="00C44576" w:rsidP="00454857">
      <w:pPr>
        <w:pStyle w:val="ListParagraph"/>
        <w:numPr>
          <w:ilvl w:val="1"/>
          <w:numId w:val="67"/>
        </w:numPr>
        <w:tabs>
          <w:tab w:val="left" w:pos="839"/>
          <w:tab w:val="left" w:pos="840"/>
        </w:tabs>
        <w:spacing w:before="22"/>
        <w:ind w:left="839"/>
      </w:pPr>
      <w:r>
        <w:t>Re-evaluation</w:t>
      </w:r>
      <w:r>
        <w:rPr>
          <w:spacing w:val="-8"/>
        </w:rPr>
        <w:t xml:space="preserve"> </w:t>
      </w:r>
      <w:r>
        <w:t>of</w:t>
      </w:r>
      <w:r>
        <w:rPr>
          <w:spacing w:val="-6"/>
        </w:rPr>
        <w:t xml:space="preserve"> </w:t>
      </w:r>
      <w:r>
        <w:t>the</w:t>
      </w:r>
      <w:r>
        <w:rPr>
          <w:spacing w:val="-5"/>
        </w:rPr>
        <w:t xml:space="preserve"> </w:t>
      </w:r>
      <w:r>
        <w:t>care</w:t>
      </w:r>
      <w:r>
        <w:rPr>
          <w:spacing w:val="-2"/>
        </w:rPr>
        <w:t xml:space="preserve"> </w:t>
      </w:r>
      <w:r>
        <w:t>plan</w:t>
      </w:r>
      <w:r>
        <w:rPr>
          <w:spacing w:val="-4"/>
        </w:rPr>
        <w:t xml:space="preserve"> </w:t>
      </w:r>
      <w:r>
        <w:t>at</w:t>
      </w:r>
      <w:r>
        <w:rPr>
          <w:spacing w:val="-1"/>
        </w:rPr>
        <w:t xml:space="preserve"> </w:t>
      </w:r>
      <w:r>
        <w:t>least</w:t>
      </w:r>
      <w:r>
        <w:rPr>
          <w:spacing w:val="-2"/>
        </w:rPr>
        <w:t xml:space="preserve"> </w:t>
      </w:r>
      <w:r>
        <w:t>every</w:t>
      </w:r>
      <w:r>
        <w:rPr>
          <w:spacing w:val="-4"/>
        </w:rPr>
        <w:t xml:space="preserve"> </w:t>
      </w:r>
      <w:r>
        <w:t>6</w:t>
      </w:r>
      <w:r>
        <w:rPr>
          <w:spacing w:val="-4"/>
        </w:rPr>
        <w:t xml:space="preserve"> </w:t>
      </w:r>
      <w:r>
        <w:t>months</w:t>
      </w:r>
      <w:r>
        <w:rPr>
          <w:spacing w:val="-3"/>
        </w:rPr>
        <w:t xml:space="preserve"> </w:t>
      </w:r>
      <w:r>
        <w:t>with</w:t>
      </w:r>
      <w:r>
        <w:rPr>
          <w:spacing w:val="-4"/>
        </w:rPr>
        <w:t xml:space="preserve"> </w:t>
      </w:r>
      <w:r>
        <w:t>adaptations</w:t>
      </w:r>
      <w:r>
        <w:rPr>
          <w:spacing w:val="-5"/>
        </w:rPr>
        <w:t xml:space="preserve"> </w:t>
      </w:r>
      <w:r>
        <w:t>as</w:t>
      </w:r>
      <w:r>
        <w:rPr>
          <w:spacing w:val="-2"/>
        </w:rPr>
        <w:t xml:space="preserve"> necessary</w:t>
      </w:r>
    </w:p>
    <w:p w14:paraId="2CC19175" w14:textId="77777777" w:rsidR="00C44576" w:rsidRDefault="00C44576" w:rsidP="00454857">
      <w:pPr>
        <w:pStyle w:val="ListParagraph"/>
        <w:numPr>
          <w:ilvl w:val="1"/>
          <w:numId w:val="67"/>
        </w:numPr>
        <w:tabs>
          <w:tab w:val="left" w:pos="839"/>
          <w:tab w:val="left" w:pos="840"/>
        </w:tabs>
        <w:spacing w:before="20"/>
        <w:ind w:left="839"/>
      </w:pPr>
      <w:r>
        <w:t>Ongoing</w:t>
      </w:r>
      <w:r>
        <w:rPr>
          <w:spacing w:val="-7"/>
        </w:rPr>
        <w:t xml:space="preserve"> </w:t>
      </w:r>
      <w:r>
        <w:t>assessment</w:t>
      </w:r>
      <w:r>
        <w:rPr>
          <w:spacing w:val="-6"/>
        </w:rPr>
        <w:t xml:space="preserve"> </w:t>
      </w:r>
      <w:r>
        <w:t>of</w:t>
      </w:r>
      <w:r>
        <w:rPr>
          <w:spacing w:val="-3"/>
        </w:rPr>
        <w:t xml:space="preserve"> </w:t>
      </w:r>
      <w:r>
        <w:t>the</w:t>
      </w:r>
      <w:r>
        <w:rPr>
          <w:spacing w:val="-6"/>
        </w:rPr>
        <w:t xml:space="preserve"> </w:t>
      </w:r>
      <w:r>
        <w:t>client’s</w:t>
      </w:r>
      <w:r>
        <w:rPr>
          <w:spacing w:val="-5"/>
        </w:rPr>
        <w:t xml:space="preserve"> </w:t>
      </w:r>
      <w:r>
        <w:t>and</w:t>
      </w:r>
      <w:r>
        <w:rPr>
          <w:spacing w:val="-5"/>
        </w:rPr>
        <w:t xml:space="preserve"> </w:t>
      </w:r>
      <w:r>
        <w:t>other</w:t>
      </w:r>
      <w:r>
        <w:rPr>
          <w:spacing w:val="-3"/>
        </w:rPr>
        <w:t xml:space="preserve"> </w:t>
      </w:r>
      <w:r>
        <w:t>key</w:t>
      </w:r>
      <w:r>
        <w:rPr>
          <w:spacing w:val="-5"/>
        </w:rPr>
        <w:t xml:space="preserve"> </w:t>
      </w:r>
      <w:r>
        <w:t>family</w:t>
      </w:r>
      <w:r>
        <w:rPr>
          <w:spacing w:val="-4"/>
        </w:rPr>
        <w:t xml:space="preserve"> </w:t>
      </w:r>
      <w:r>
        <w:t>members’</w:t>
      </w:r>
      <w:r>
        <w:rPr>
          <w:spacing w:val="-4"/>
        </w:rPr>
        <w:t xml:space="preserve"> </w:t>
      </w:r>
      <w:r>
        <w:t>needs</w:t>
      </w:r>
      <w:r>
        <w:rPr>
          <w:spacing w:val="-4"/>
        </w:rPr>
        <w:t xml:space="preserve"> </w:t>
      </w:r>
      <w:r>
        <w:t>and</w:t>
      </w:r>
      <w:r>
        <w:rPr>
          <w:spacing w:val="-4"/>
        </w:rPr>
        <w:t xml:space="preserve"> </w:t>
      </w:r>
      <w:r>
        <w:t>personal</w:t>
      </w:r>
      <w:r>
        <w:rPr>
          <w:spacing w:val="-4"/>
        </w:rPr>
        <w:t xml:space="preserve"> </w:t>
      </w:r>
      <w:r>
        <w:t>support</w:t>
      </w:r>
      <w:r>
        <w:rPr>
          <w:spacing w:val="-2"/>
        </w:rPr>
        <w:t xml:space="preserve"> systems</w:t>
      </w:r>
    </w:p>
    <w:p w14:paraId="18F60FF2" w14:textId="77777777" w:rsidR="00C44576" w:rsidRDefault="00C44576" w:rsidP="00454857">
      <w:pPr>
        <w:pStyle w:val="ListParagraph"/>
        <w:numPr>
          <w:ilvl w:val="1"/>
          <w:numId w:val="67"/>
        </w:numPr>
        <w:tabs>
          <w:tab w:val="left" w:pos="839"/>
          <w:tab w:val="left" w:pos="840"/>
        </w:tabs>
        <w:spacing w:before="22"/>
        <w:ind w:left="839"/>
      </w:pPr>
      <w:r>
        <w:t>Treatment</w:t>
      </w:r>
      <w:r>
        <w:rPr>
          <w:spacing w:val="-8"/>
        </w:rPr>
        <w:t xml:space="preserve"> </w:t>
      </w:r>
      <w:r>
        <w:t>adherence</w:t>
      </w:r>
      <w:r>
        <w:rPr>
          <w:spacing w:val="-3"/>
        </w:rPr>
        <w:t xml:space="preserve"> </w:t>
      </w:r>
      <w:r>
        <w:t>counseling</w:t>
      </w:r>
      <w:r>
        <w:rPr>
          <w:spacing w:val="-5"/>
        </w:rPr>
        <w:t xml:space="preserve"> </w:t>
      </w:r>
      <w:r>
        <w:t>to</w:t>
      </w:r>
      <w:r>
        <w:rPr>
          <w:spacing w:val="-5"/>
        </w:rPr>
        <w:t xml:space="preserve"> </w:t>
      </w:r>
      <w:r>
        <w:t>ensure</w:t>
      </w:r>
      <w:r>
        <w:rPr>
          <w:spacing w:val="-6"/>
        </w:rPr>
        <w:t xml:space="preserve"> </w:t>
      </w:r>
      <w:r>
        <w:t>readiness</w:t>
      </w:r>
      <w:r>
        <w:rPr>
          <w:spacing w:val="-6"/>
        </w:rPr>
        <w:t xml:space="preserve"> </w:t>
      </w:r>
      <w:r>
        <w:t>for</w:t>
      </w:r>
      <w:r>
        <w:rPr>
          <w:spacing w:val="-4"/>
        </w:rPr>
        <w:t xml:space="preserve"> </w:t>
      </w:r>
      <w:r>
        <w:t>and</w:t>
      </w:r>
      <w:r>
        <w:rPr>
          <w:spacing w:val="-5"/>
        </w:rPr>
        <w:t xml:space="preserve"> </w:t>
      </w:r>
      <w:r>
        <w:t>adherence</w:t>
      </w:r>
      <w:r>
        <w:rPr>
          <w:spacing w:val="-6"/>
        </w:rPr>
        <w:t xml:space="preserve"> </w:t>
      </w:r>
      <w:r>
        <w:t>to</w:t>
      </w:r>
      <w:r>
        <w:rPr>
          <w:spacing w:val="-4"/>
        </w:rPr>
        <w:t xml:space="preserve"> </w:t>
      </w:r>
      <w:r>
        <w:t>complex</w:t>
      </w:r>
      <w:r>
        <w:rPr>
          <w:spacing w:val="-4"/>
        </w:rPr>
        <w:t xml:space="preserve"> </w:t>
      </w:r>
      <w:r>
        <w:t>HIV</w:t>
      </w:r>
      <w:r>
        <w:rPr>
          <w:spacing w:val="-3"/>
        </w:rPr>
        <w:t xml:space="preserve"> </w:t>
      </w:r>
      <w:r>
        <w:rPr>
          <w:spacing w:val="-2"/>
        </w:rPr>
        <w:t>treatments</w:t>
      </w:r>
    </w:p>
    <w:p w14:paraId="32CE739B" w14:textId="77777777" w:rsidR="00C44576" w:rsidRDefault="00C44576" w:rsidP="00454857">
      <w:pPr>
        <w:pStyle w:val="ListParagraph"/>
        <w:numPr>
          <w:ilvl w:val="1"/>
          <w:numId w:val="67"/>
        </w:numPr>
        <w:tabs>
          <w:tab w:val="left" w:pos="839"/>
          <w:tab w:val="left" w:pos="841"/>
        </w:tabs>
        <w:spacing w:before="22"/>
        <w:ind w:hanging="362"/>
      </w:pPr>
      <w:r>
        <w:t>Client-specific</w:t>
      </w:r>
      <w:r>
        <w:rPr>
          <w:spacing w:val="-7"/>
        </w:rPr>
        <w:t xml:space="preserve"> </w:t>
      </w:r>
      <w:r>
        <w:t>advocacy</w:t>
      </w:r>
      <w:r>
        <w:rPr>
          <w:spacing w:val="-4"/>
        </w:rPr>
        <w:t xml:space="preserve"> </w:t>
      </w:r>
      <w:r>
        <w:t>and/or</w:t>
      </w:r>
      <w:r>
        <w:rPr>
          <w:spacing w:val="-4"/>
        </w:rPr>
        <w:t xml:space="preserve"> </w:t>
      </w:r>
      <w:r>
        <w:t>review</w:t>
      </w:r>
      <w:r>
        <w:rPr>
          <w:spacing w:val="-7"/>
        </w:rPr>
        <w:t xml:space="preserve"> </w:t>
      </w:r>
      <w:r>
        <w:t>of</w:t>
      </w:r>
      <w:r>
        <w:rPr>
          <w:spacing w:val="-5"/>
        </w:rPr>
        <w:t xml:space="preserve"> </w:t>
      </w:r>
      <w:r>
        <w:t>utilization</w:t>
      </w:r>
      <w:r>
        <w:rPr>
          <w:spacing w:val="-7"/>
        </w:rPr>
        <w:t xml:space="preserve"> </w:t>
      </w:r>
      <w:r>
        <w:t>of</w:t>
      </w:r>
      <w:r>
        <w:rPr>
          <w:spacing w:val="-6"/>
        </w:rPr>
        <w:t xml:space="preserve"> </w:t>
      </w:r>
      <w:r>
        <w:rPr>
          <w:spacing w:val="-2"/>
        </w:rPr>
        <w:t>services</w:t>
      </w:r>
    </w:p>
    <w:p w14:paraId="3535E018" w14:textId="77777777" w:rsidR="00C44576" w:rsidRDefault="00C44576">
      <w:pPr>
        <w:pStyle w:val="BodyText"/>
        <w:spacing w:before="180" w:line="259" w:lineRule="auto"/>
        <w:ind w:left="119"/>
      </w:pPr>
      <w:r>
        <w:t>In addition to providing the medically oriented activities above, Medical Case Management may also provide benefits counseling by assisting eligible clients in obtaining access to other public and private programs for which they may be eligible</w:t>
      </w:r>
      <w:r>
        <w:rPr>
          <w:spacing w:val="-1"/>
        </w:rPr>
        <w:t xml:space="preserve"> </w:t>
      </w:r>
      <w:r>
        <w:t>(e.g.,</w:t>
      </w:r>
      <w:r>
        <w:rPr>
          <w:spacing w:val="-4"/>
        </w:rPr>
        <w:t xml:space="preserve"> </w:t>
      </w:r>
      <w:r>
        <w:t>Medicaid,</w:t>
      </w:r>
      <w:r>
        <w:rPr>
          <w:spacing w:val="-4"/>
        </w:rPr>
        <w:t xml:space="preserve"> </w:t>
      </w:r>
      <w:r>
        <w:t>Medicare</w:t>
      </w:r>
      <w:r>
        <w:rPr>
          <w:spacing w:val="-1"/>
        </w:rPr>
        <w:t xml:space="preserve"> </w:t>
      </w:r>
      <w:r>
        <w:t>Part</w:t>
      </w:r>
      <w:r>
        <w:rPr>
          <w:spacing w:val="-4"/>
        </w:rPr>
        <w:t xml:space="preserve"> </w:t>
      </w:r>
      <w:r>
        <w:t>D,</w:t>
      </w:r>
      <w:r>
        <w:rPr>
          <w:spacing w:val="-2"/>
        </w:rPr>
        <w:t xml:space="preserve"> </w:t>
      </w:r>
      <w:r>
        <w:t>State</w:t>
      </w:r>
      <w:r>
        <w:rPr>
          <w:spacing w:val="-4"/>
        </w:rPr>
        <w:t xml:space="preserve"> </w:t>
      </w:r>
      <w:r>
        <w:t>Pharmacy</w:t>
      </w:r>
      <w:r>
        <w:rPr>
          <w:spacing w:val="-1"/>
        </w:rPr>
        <w:t xml:space="preserve"> </w:t>
      </w:r>
      <w:r>
        <w:t>Assistance</w:t>
      </w:r>
      <w:r>
        <w:rPr>
          <w:spacing w:val="-4"/>
        </w:rPr>
        <w:t xml:space="preserve"> </w:t>
      </w:r>
      <w:r>
        <w:t>Programs,</w:t>
      </w:r>
      <w:r>
        <w:rPr>
          <w:spacing w:val="-4"/>
        </w:rPr>
        <w:t xml:space="preserve"> </w:t>
      </w:r>
      <w:r>
        <w:t>Pharmaceutical</w:t>
      </w:r>
      <w:r>
        <w:rPr>
          <w:spacing w:val="-5"/>
        </w:rPr>
        <w:t xml:space="preserve"> </w:t>
      </w:r>
      <w:r>
        <w:t>Manufacturer’s</w:t>
      </w:r>
      <w:r>
        <w:rPr>
          <w:spacing w:val="-4"/>
        </w:rPr>
        <w:t xml:space="preserve"> </w:t>
      </w:r>
      <w:r>
        <w:t>Patient Assistance Programs, other state or local health care and supportive services, and insurance plans through the health insurance Marketplaces/Exchanges).</w:t>
      </w:r>
    </w:p>
    <w:p w14:paraId="6EE2C9F0" w14:textId="77777777" w:rsidR="00C44576" w:rsidRDefault="00C44576">
      <w:pPr>
        <w:pStyle w:val="Heading5"/>
        <w:spacing w:before="158"/>
        <w:ind w:left="119"/>
      </w:pPr>
      <w:r>
        <w:t>Program</w:t>
      </w:r>
      <w:r>
        <w:rPr>
          <w:spacing w:val="-5"/>
        </w:rPr>
        <w:t xml:space="preserve"> </w:t>
      </w:r>
      <w:r>
        <w:rPr>
          <w:spacing w:val="-2"/>
        </w:rPr>
        <w:t>Guidance:</w:t>
      </w:r>
    </w:p>
    <w:p w14:paraId="0D69F87F" w14:textId="77777777" w:rsidR="00C44576" w:rsidRDefault="00C44576" w:rsidP="00454857">
      <w:pPr>
        <w:pStyle w:val="ListParagraph"/>
        <w:numPr>
          <w:ilvl w:val="1"/>
          <w:numId w:val="67"/>
        </w:numPr>
        <w:tabs>
          <w:tab w:val="left" w:pos="839"/>
          <w:tab w:val="left" w:pos="841"/>
        </w:tabs>
        <w:spacing w:before="183" w:line="256" w:lineRule="auto"/>
        <w:ind w:right="351"/>
      </w:pPr>
      <w:r>
        <w:t>Activities provided under the Medical Case Management service category have as their objective improving health</w:t>
      </w:r>
      <w:r>
        <w:rPr>
          <w:spacing w:val="-4"/>
        </w:rPr>
        <w:t xml:space="preserve"> </w:t>
      </w:r>
      <w:r>
        <w:t>care</w:t>
      </w:r>
      <w:r>
        <w:rPr>
          <w:spacing w:val="-5"/>
        </w:rPr>
        <w:t xml:space="preserve"> </w:t>
      </w:r>
      <w:r>
        <w:t>outcomes</w:t>
      </w:r>
      <w:r>
        <w:rPr>
          <w:spacing w:val="-3"/>
        </w:rPr>
        <w:t xml:space="preserve"> </w:t>
      </w:r>
      <w:r>
        <w:t>whereas</w:t>
      </w:r>
      <w:r>
        <w:rPr>
          <w:spacing w:val="-3"/>
        </w:rPr>
        <w:t xml:space="preserve"> </w:t>
      </w:r>
      <w:r>
        <w:t>those</w:t>
      </w:r>
      <w:r>
        <w:rPr>
          <w:spacing w:val="-2"/>
        </w:rPr>
        <w:t xml:space="preserve"> </w:t>
      </w:r>
      <w:r>
        <w:t>provided</w:t>
      </w:r>
      <w:r>
        <w:rPr>
          <w:spacing w:val="-4"/>
        </w:rPr>
        <w:t xml:space="preserve"> </w:t>
      </w:r>
      <w:r>
        <w:t>under</w:t>
      </w:r>
      <w:r>
        <w:rPr>
          <w:spacing w:val="-3"/>
        </w:rPr>
        <w:t xml:space="preserve"> </w:t>
      </w:r>
      <w:r>
        <w:t>the</w:t>
      </w:r>
      <w:r>
        <w:rPr>
          <w:spacing w:val="-2"/>
        </w:rPr>
        <w:t xml:space="preserve"> </w:t>
      </w:r>
      <w:r>
        <w:t>Non-Medical</w:t>
      </w:r>
      <w:r>
        <w:rPr>
          <w:spacing w:val="-3"/>
        </w:rPr>
        <w:t xml:space="preserve"> </w:t>
      </w:r>
      <w:r>
        <w:t>Case</w:t>
      </w:r>
      <w:r>
        <w:rPr>
          <w:spacing w:val="-5"/>
        </w:rPr>
        <w:t xml:space="preserve"> </w:t>
      </w:r>
      <w:r>
        <w:t>Management</w:t>
      </w:r>
      <w:r>
        <w:rPr>
          <w:spacing w:val="-2"/>
        </w:rPr>
        <w:t xml:space="preserve"> </w:t>
      </w:r>
      <w:r>
        <w:t>service</w:t>
      </w:r>
      <w:r>
        <w:rPr>
          <w:spacing w:val="-2"/>
        </w:rPr>
        <w:t xml:space="preserve"> </w:t>
      </w:r>
      <w:r>
        <w:t>category</w:t>
      </w:r>
      <w:r>
        <w:rPr>
          <w:spacing w:val="-4"/>
        </w:rPr>
        <w:t xml:space="preserve"> </w:t>
      </w:r>
      <w:r>
        <w:t>have as their objective providing guidance and assistance in improving access to needed services.</w:t>
      </w:r>
    </w:p>
    <w:p w14:paraId="356EE0CD" w14:textId="77777777" w:rsidR="00C44576" w:rsidRDefault="00C44576" w:rsidP="00454857">
      <w:pPr>
        <w:pStyle w:val="ListParagraph"/>
        <w:numPr>
          <w:ilvl w:val="1"/>
          <w:numId w:val="67"/>
        </w:numPr>
        <w:tabs>
          <w:tab w:val="left" w:pos="840"/>
          <w:tab w:val="left" w:pos="841"/>
        </w:tabs>
        <w:spacing w:before="7" w:line="259" w:lineRule="auto"/>
        <w:ind w:right="372"/>
      </w:pPr>
      <w:r>
        <w:t>Visits to ensure readiness for, and adherence to, complex HIV treatments shall be considered Medical Case Management or Outpatient/Ambulatory Health Services. Treatment Adherence services provided during a Medical</w:t>
      </w:r>
      <w:r>
        <w:rPr>
          <w:spacing w:val="-2"/>
        </w:rPr>
        <w:t xml:space="preserve"> </w:t>
      </w:r>
      <w:r>
        <w:t>Case</w:t>
      </w:r>
      <w:r>
        <w:rPr>
          <w:spacing w:val="-4"/>
        </w:rPr>
        <w:t xml:space="preserve"> </w:t>
      </w:r>
      <w:r>
        <w:t>Management</w:t>
      </w:r>
      <w:r>
        <w:rPr>
          <w:spacing w:val="-4"/>
        </w:rPr>
        <w:t xml:space="preserve"> </w:t>
      </w:r>
      <w:r>
        <w:t>visit</w:t>
      </w:r>
      <w:r>
        <w:rPr>
          <w:spacing w:val="-4"/>
        </w:rPr>
        <w:t xml:space="preserve"> </w:t>
      </w:r>
      <w:r>
        <w:t>should</w:t>
      </w:r>
      <w:r>
        <w:rPr>
          <w:spacing w:val="-3"/>
        </w:rPr>
        <w:t xml:space="preserve"> </w:t>
      </w:r>
      <w:r>
        <w:t>be</w:t>
      </w:r>
      <w:r>
        <w:rPr>
          <w:spacing w:val="-4"/>
        </w:rPr>
        <w:t xml:space="preserve"> </w:t>
      </w:r>
      <w:r>
        <w:t>reported</w:t>
      </w:r>
      <w:r>
        <w:rPr>
          <w:spacing w:val="-3"/>
        </w:rPr>
        <w:t xml:space="preserve"> </w:t>
      </w:r>
      <w:r>
        <w:t>in</w:t>
      </w:r>
      <w:r>
        <w:rPr>
          <w:spacing w:val="-5"/>
        </w:rPr>
        <w:t xml:space="preserve"> </w:t>
      </w:r>
      <w:r>
        <w:t>the</w:t>
      </w:r>
      <w:r>
        <w:rPr>
          <w:spacing w:val="-1"/>
        </w:rPr>
        <w:t xml:space="preserve"> </w:t>
      </w:r>
      <w:r>
        <w:t>Medical</w:t>
      </w:r>
      <w:r>
        <w:rPr>
          <w:spacing w:val="-2"/>
        </w:rPr>
        <w:t xml:space="preserve"> </w:t>
      </w:r>
      <w:r>
        <w:t>Case</w:t>
      </w:r>
      <w:r>
        <w:rPr>
          <w:spacing w:val="-4"/>
        </w:rPr>
        <w:t xml:space="preserve"> </w:t>
      </w:r>
      <w:r>
        <w:t>Management</w:t>
      </w:r>
      <w:r>
        <w:rPr>
          <w:spacing w:val="-4"/>
        </w:rPr>
        <w:t xml:space="preserve"> </w:t>
      </w:r>
      <w:r>
        <w:t>service</w:t>
      </w:r>
      <w:r>
        <w:rPr>
          <w:spacing w:val="-4"/>
        </w:rPr>
        <w:t xml:space="preserve"> </w:t>
      </w:r>
      <w:r>
        <w:t>category</w:t>
      </w:r>
      <w:r>
        <w:rPr>
          <w:spacing w:val="-1"/>
        </w:rPr>
        <w:t xml:space="preserve"> </w:t>
      </w:r>
      <w:r>
        <w:t>whereas Treatment Adherence services provided during an Outpatient/Ambulatory Health Service visit should be reported under the Outpatient/Ambulatory Health Services category.</w:t>
      </w:r>
    </w:p>
    <w:p w14:paraId="79B2E8F1" w14:textId="77777777" w:rsidR="00C44576" w:rsidRDefault="00C44576">
      <w:pPr>
        <w:pStyle w:val="BodyText"/>
        <w:spacing w:before="158"/>
        <w:ind w:left="120"/>
      </w:pPr>
      <w:r>
        <w:rPr>
          <w:spacing w:val="-2"/>
        </w:rPr>
        <w:t>Source:</w:t>
      </w:r>
      <w:r>
        <w:rPr>
          <w:spacing w:val="35"/>
        </w:rPr>
        <w:t xml:space="preserve">  </w:t>
      </w:r>
      <w:hyperlink r:id="rId62">
        <w:r>
          <w:rPr>
            <w:color w:val="0563C1"/>
            <w:spacing w:val="-2"/>
            <w:u w:val="single" w:color="0563C1"/>
          </w:rPr>
          <w:t>https://hab.hrsa.gov/sites/default/files/hab/program-grants-management/ServiceCategoryPCN_16-02Final.pdf</w:t>
        </w:r>
      </w:hyperlink>
    </w:p>
    <w:p w14:paraId="5F9F68E6" w14:textId="77777777" w:rsidR="00C44576" w:rsidRDefault="00C44576">
      <w:pPr>
        <w:pStyle w:val="BodyText"/>
        <w:spacing w:before="3"/>
        <w:rPr>
          <w:sz w:val="10"/>
        </w:rPr>
      </w:pPr>
    </w:p>
    <w:p w14:paraId="0188296F" w14:textId="77777777" w:rsidR="00C44576" w:rsidRDefault="00C44576">
      <w:pPr>
        <w:pStyle w:val="BodyText"/>
        <w:spacing w:before="57"/>
        <w:ind w:left="120"/>
      </w:pPr>
      <w:r>
        <w:rPr>
          <w:b/>
        </w:rPr>
        <w:t>Goal:</w:t>
      </w:r>
      <w:r>
        <w:rPr>
          <w:b/>
          <w:spacing w:val="-5"/>
        </w:rPr>
        <w:t xml:space="preserve"> </w:t>
      </w:r>
      <w:r>
        <w:t>Engage</w:t>
      </w:r>
      <w:r>
        <w:rPr>
          <w:spacing w:val="-2"/>
        </w:rPr>
        <w:t xml:space="preserve"> </w:t>
      </w:r>
      <w:r>
        <w:t>clients</w:t>
      </w:r>
      <w:r>
        <w:rPr>
          <w:spacing w:val="-6"/>
        </w:rPr>
        <w:t xml:space="preserve"> </w:t>
      </w:r>
      <w:r>
        <w:t>who</w:t>
      </w:r>
      <w:r>
        <w:rPr>
          <w:spacing w:val="-2"/>
        </w:rPr>
        <w:t xml:space="preserve"> </w:t>
      </w:r>
      <w:r>
        <w:t>face</w:t>
      </w:r>
      <w:r>
        <w:rPr>
          <w:spacing w:val="-3"/>
        </w:rPr>
        <w:t xml:space="preserve"> </w:t>
      </w:r>
      <w:r>
        <w:t>significant</w:t>
      </w:r>
      <w:r>
        <w:rPr>
          <w:spacing w:val="-5"/>
        </w:rPr>
        <w:t xml:space="preserve"> </w:t>
      </w:r>
      <w:r>
        <w:t>challenges</w:t>
      </w:r>
      <w:r>
        <w:rPr>
          <w:spacing w:val="-6"/>
        </w:rPr>
        <w:t xml:space="preserve"> </w:t>
      </w:r>
      <w:r>
        <w:t>to</w:t>
      </w:r>
      <w:r>
        <w:rPr>
          <w:spacing w:val="-2"/>
        </w:rPr>
        <w:t xml:space="preserve"> </w:t>
      </w:r>
      <w:r>
        <w:t>enter</w:t>
      </w:r>
      <w:r>
        <w:rPr>
          <w:spacing w:val="-4"/>
        </w:rPr>
        <w:t xml:space="preserve"> </w:t>
      </w:r>
      <w:r>
        <w:t>and</w:t>
      </w:r>
      <w:r>
        <w:rPr>
          <w:spacing w:val="-6"/>
        </w:rPr>
        <w:t xml:space="preserve"> </w:t>
      </w:r>
      <w:r>
        <w:t>maintain</w:t>
      </w:r>
      <w:r>
        <w:rPr>
          <w:spacing w:val="-6"/>
        </w:rPr>
        <w:t xml:space="preserve"> </w:t>
      </w:r>
      <w:r>
        <w:t>treatment</w:t>
      </w:r>
      <w:r>
        <w:rPr>
          <w:spacing w:val="-6"/>
        </w:rPr>
        <w:t xml:space="preserve"> </w:t>
      </w:r>
      <w:r>
        <w:t>for</w:t>
      </w:r>
      <w:r>
        <w:rPr>
          <w:spacing w:val="-5"/>
        </w:rPr>
        <w:t xml:space="preserve"> </w:t>
      </w:r>
      <w:r>
        <w:t>their</w:t>
      </w:r>
      <w:r>
        <w:rPr>
          <w:spacing w:val="-3"/>
        </w:rPr>
        <w:t xml:space="preserve"> </w:t>
      </w:r>
      <w:r>
        <w:rPr>
          <w:spacing w:val="-4"/>
        </w:rPr>
        <w:t>HIV.</w:t>
      </w:r>
    </w:p>
    <w:p w14:paraId="5FAA2DB0" w14:textId="77777777" w:rsidR="00C44576" w:rsidRDefault="00C44576">
      <w:pPr>
        <w:pStyle w:val="BodyText"/>
        <w:spacing w:before="180" w:line="259" w:lineRule="auto"/>
        <w:ind w:left="119" w:right="329"/>
      </w:pPr>
      <w:r>
        <w:rPr>
          <w:b/>
        </w:rPr>
        <w:t>Objective:</w:t>
      </w:r>
      <w:r>
        <w:rPr>
          <w:b/>
          <w:spacing w:val="-3"/>
        </w:rPr>
        <w:t xml:space="preserve"> </w:t>
      </w:r>
      <w:r>
        <w:t>Assess</w:t>
      </w:r>
      <w:r>
        <w:rPr>
          <w:spacing w:val="-2"/>
        </w:rPr>
        <w:t xml:space="preserve"> </w:t>
      </w:r>
      <w:r>
        <w:t>client</w:t>
      </w:r>
      <w:r>
        <w:rPr>
          <w:spacing w:val="-1"/>
        </w:rPr>
        <w:t xml:space="preserve"> </w:t>
      </w:r>
      <w:r>
        <w:t>needs</w:t>
      </w:r>
      <w:r>
        <w:rPr>
          <w:spacing w:val="-2"/>
        </w:rPr>
        <w:t xml:space="preserve"> </w:t>
      </w:r>
      <w:r>
        <w:t>and</w:t>
      </w:r>
      <w:r>
        <w:rPr>
          <w:spacing w:val="-3"/>
        </w:rPr>
        <w:t xml:space="preserve"> </w:t>
      </w:r>
      <w:r>
        <w:t>develop</w:t>
      </w:r>
      <w:r>
        <w:rPr>
          <w:spacing w:val="-5"/>
        </w:rPr>
        <w:t xml:space="preserve"> </w:t>
      </w:r>
      <w:r>
        <w:t>a</w:t>
      </w:r>
      <w:r>
        <w:rPr>
          <w:spacing w:val="-2"/>
        </w:rPr>
        <w:t xml:space="preserve"> </w:t>
      </w:r>
      <w:r>
        <w:t>Comprehensive</w:t>
      </w:r>
      <w:r>
        <w:rPr>
          <w:spacing w:val="-4"/>
        </w:rPr>
        <w:t xml:space="preserve"> </w:t>
      </w:r>
      <w:r>
        <w:t>Treatment</w:t>
      </w:r>
      <w:r>
        <w:rPr>
          <w:spacing w:val="-4"/>
        </w:rPr>
        <w:t xml:space="preserve"> </w:t>
      </w:r>
      <w:r>
        <w:t>Plan</w:t>
      </w:r>
      <w:r>
        <w:rPr>
          <w:spacing w:val="-2"/>
        </w:rPr>
        <w:t xml:space="preserve"> </w:t>
      </w:r>
      <w:r>
        <w:t>(CTP)</w:t>
      </w:r>
      <w:r>
        <w:rPr>
          <w:spacing w:val="-4"/>
        </w:rPr>
        <w:t xml:space="preserve"> </w:t>
      </w:r>
      <w:r>
        <w:t>that</w:t>
      </w:r>
      <w:r>
        <w:rPr>
          <w:spacing w:val="-1"/>
        </w:rPr>
        <w:t xml:space="preserve"> </w:t>
      </w:r>
      <w:r>
        <w:t>provides</w:t>
      </w:r>
      <w:r>
        <w:rPr>
          <w:spacing w:val="-2"/>
        </w:rPr>
        <w:t xml:space="preserve"> </w:t>
      </w:r>
      <w:r>
        <w:t>guidance</w:t>
      </w:r>
      <w:r>
        <w:rPr>
          <w:spacing w:val="-4"/>
        </w:rPr>
        <w:t xml:space="preserve"> </w:t>
      </w:r>
      <w:r>
        <w:t>and assistance in improving health care outcomes for people living with HIV.</w:t>
      </w:r>
    </w:p>
    <w:p w14:paraId="1EA792C8" w14:textId="77777777" w:rsidR="00C44576" w:rsidRDefault="00C44576">
      <w:pPr>
        <w:pStyle w:val="BodyText"/>
        <w:spacing w:before="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1038DAC3" w14:textId="77777777">
        <w:trPr>
          <w:trHeight w:val="268"/>
        </w:trPr>
        <w:tc>
          <w:tcPr>
            <w:tcW w:w="5395" w:type="dxa"/>
          </w:tcPr>
          <w:p w14:paraId="1DB6B96E" w14:textId="77777777" w:rsidR="00C44576" w:rsidRDefault="00C44576">
            <w:pPr>
              <w:pStyle w:val="TableParagraph"/>
              <w:spacing w:line="248" w:lineRule="exact"/>
              <w:rPr>
                <w:b/>
              </w:rPr>
            </w:pPr>
            <w:r>
              <w:rPr>
                <w:b/>
                <w:spacing w:val="-2"/>
              </w:rPr>
              <w:t>Standard</w:t>
            </w:r>
          </w:p>
        </w:tc>
        <w:tc>
          <w:tcPr>
            <w:tcW w:w="5395" w:type="dxa"/>
          </w:tcPr>
          <w:p w14:paraId="05F48256" w14:textId="77777777" w:rsidR="00C44576" w:rsidRDefault="00C44576">
            <w:pPr>
              <w:pStyle w:val="TableParagraph"/>
              <w:spacing w:line="248" w:lineRule="exact"/>
              <w:rPr>
                <w:b/>
              </w:rPr>
            </w:pPr>
            <w:r>
              <w:rPr>
                <w:b/>
                <w:spacing w:val="-2"/>
              </w:rPr>
              <w:t>Measure</w:t>
            </w:r>
          </w:p>
        </w:tc>
      </w:tr>
      <w:tr w:rsidR="00C44576" w14:paraId="0419BEDB" w14:textId="77777777">
        <w:trPr>
          <w:trHeight w:val="1074"/>
        </w:trPr>
        <w:tc>
          <w:tcPr>
            <w:tcW w:w="5395" w:type="dxa"/>
          </w:tcPr>
          <w:p w14:paraId="702D232F" w14:textId="77777777" w:rsidR="00C44576" w:rsidRDefault="00C44576">
            <w:pPr>
              <w:pStyle w:val="TableParagraph"/>
              <w:spacing w:before="1" w:line="267" w:lineRule="exact"/>
            </w:pPr>
            <w:r>
              <w:rPr>
                <w:u w:val="single"/>
              </w:rPr>
              <w:t>8.1</w:t>
            </w:r>
            <w:r>
              <w:rPr>
                <w:spacing w:val="-4"/>
                <w:u w:val="single"/>
              </w:rPr>
              <w:t xml:space="preserve"> </w:t>
            </w:r>
            <w:r>
              <w:rPr>
                <w:u w:val="single"/>
              </w:rPr>
              <w:t>Medical</w:t>
            </w:r>
            <w:r>
              <w:rPr>
                <w:spacing w:val="-5"/>
                <w:u w:val="single"/>
              </w:rPr>
              <w:t xml:space="preserve"> </w:t>
            </w:r>
            <w:r>
              <w:rPr>
                <w:u w:val="single"/>
              </w:rPr>
              <w:t>Case</w:t>
            </w:r>
            <w:r>
              <w:rPr>
                <w:spacing w:val="-5"/>
                <w:u w:val="single"/>
              </w:rPr>
              <w:t xml:space="preserve"> </w:t>
            </w:r>
            <w:r>
              <w:rPr>
                <w:u w:val="single"/>
              </w:rPr>
              <w:t>Management</w:t>
            </w:r>
            <w:r>
              <w:rPr>
                <w:spacing w:val="-5"/>
                <w:u w:val="single"/>
              </w:rPr>
              <w:t xml:space="preserve"> </w:t>
            </w:r>
            <w:r>
              <w:rPr>
                <w:u w:val="single"/>
              </w:rPr>
              <w:t>Needs</w:t>
            </w:r>
            <w:r>
              <w:rPr>
                <w:spacing w:val="-2"/>
                <w:u w:val="single"/>
              </w:rPr>
              <w:t xml:space="preserve"> Assessment</w:t>
            </w:r>
          </w:p>
          <w:p w14:paraId="0EABB2B2" w14:textId="77777777" w:rsidR="00C44576" w:rsidRDefault="00C44576">
            <w:pPr>
              <w:pStyle w:val="TableParagraph"/>
            </w:pPr>
            <w:r>
              <w:t>A</w:t>
            </w:r>
            <w:r>
              <w:rPr>
                <w:spacing w:val="-4"/>
              </w:rPr>
              <w:t xml:space="preserve"> </w:t>
            </w:r>
            <w:r>
              <w:t>client</w:t>
            </w:r>
            <w:r>
              <w:rPr>
                <w:spacing w:val="-3"/>
              </w:rPr>
              <w:t xml:space="preserve"> </w:t>
            </w:r>
            <w:r>
              <w:t>needs</w:t>
            </w:r>
            <w:r>
              <w:rPr>
                <w:spacing w:val="-4"/>
              </w:rPr>
              <w:t xml:space="preserve"> </w:t>
            </w:r>
            <w:r>
              <w:t>assessment</w:t>
            </w:r>
            <w:r>
              <w:rPr>
                <w:spacing w:val="-8"/>
              </w:rPr>
              <w:t xml:space="preserve"> </w:t>
            </w:r>
            <w:r>
              <w:t>must</w:t>
            </w:r>
            <w:r>
              <w:rPr>
                <w:spacing w:val="-3"/>
              </w:rPr>
              <w:t xml:space="preserve"> </w:t>
            </w:r>
            <w:r>
              <w:t>be</w:t>
            </w:r>
            <w:r>
              <w:rPr>
                <w:spacing w:val="-3"/>
              </w:rPr>
              <w:t xml:space="preserve"> </w:t>
            </w:r>
            <w:r>
              <w:t>completed</w:t>
            </w:r>
            <w:r>
              <w:rPr>
                <w:spacing w:val="-7"/>
              </w:rPr>
              <w:t xml:space="preserve"> </w:t>
            </w:r>
            <w:r>
              <w:t>within</w:t>
            </w:r>
            <w:r>
              <w:rPr>
                <w:spacing w:val="-7"/>
              </w:rPr>
              <w:t xml:space="preserve"> </w:t>
            </w:r>
            <w:r>
              <w:t>30 days of intake and include a wide range of topics to</w:t>
            </w:r>
          </w:p>
          <w:p w14:paraId="6BF30A70" w14:textId="77777777" w:rsidR="00C44576" w:rsidRDefault="00C44576">
            <w:pPr>
              <w:pStyle w:val="TableParagraph"/>
              <w:spacing w:line="249" w:lineRule="exact"/>
            </w:pPr>
            <w:r>
              <w:t>identify</w:t>
            </w:r>
            <w:r>
              <w:rPr>
                <w:spacing w:val="-7"/>
              </w:rPr>
              <w:t xml:space="preserve"> </w:t>
            </w:r>
            <w:r>
              <w:t>the</w:t>
            </w:r>
            <w:r>
              <w:rPr>
                <w:spacing w:val="-4"/>
              </w:rPr>
              <w:t xml:space="preserve"> </w:t>
            </w:r>
            <w:r>
              <w:t>client</w:t>
            </w:r>
            <w:r>
              <w:rPr>
                <w:spacing w:val="-5"/>
              </w:rPr>
              <w:t xml:space="preserve"> </w:t>
            </w:r>
            <w:r>
              <w:t>needs</w:t>
            </w:r>
            <w:r>
              <w:rPr>
                <w:spacing w:val="-7"/>
              </w:rPr>
              <w:t xml:space="preserve"> </w:t>
            </w:r>
            <w:r>
              <w:t>and</w:t>
            </w:r>
            <w:r>
              <w:rPr>
                <w:spacing w:val="-6"/>
              </w:rPr>
              <w:t xml:space="preserve"> </w:t>
            </w:r>
            <w:r>
              <w:t>address</w:t>
            </w:r>
            <w:r>
              <w:rPr>
                <w:spacing w:val="-5"/>
              </w:rPr>
              <w:t xml:space="preserve"> </w:t>
            </w:r>
            <w:r>
              <w:t>potential</w:t>
            </w:r>
            <w:r>
              <w:rPr>
                <w:spacing w:val="-5"/>
              </w:rPr>
              <w:t xml:space="preserve"> </w:t>
            </w:r>
            <w:r>
              <w:t>barriers</w:t>
            </w:r>
            <w:r>
              <w:rPr>
                <w:spacing w:val="-5"/>
              </w:rPr>
              <w:t xml:space="preserve"> to</w:t>
            </w:r>
          </w:p>
        </w:tc>
        <w:tc>
          <w:tcPr>
            <w:tcW w:w="5395" w:type="dxa"/>
          </w:tcPr>
          <w:p w14:paraId="65E4583B" w14:textId="77777777" w:rsidR="00C44576" w:rsidRDefault="00C44576">
            <w:pPr>
              <w:pStyle w:val="TableParagraph"/>
              <w:spacing w:before="3" w:line="237" w:lineRule="auto"/>
            </w:pPr>
            <w:r>
              <w:t>Record</w:t>
            </w:r>
            <w:r>
              <w:rPr>
                <w:spacing w:val="-5"/>
              </w:rPr>
              <w:t xml:space="preserve"> </w:t>
            </w:r>
            <w:r>
              <w:t>of</w:t>
            </w:r>
            <w:r>
              <w:rPr>
                <w:spacing w:val="-6"/>
              </w:rPr>
              <w:t xml:space="preserve"> </w:t>
            </w:r>
            <w:r>
              <w:t>needs</w:t>
            </w:r>
            <w:r>
              <w:rPr>
                <w:spacing w:val="-6"/>
              </w:rPr>
              <w:t xml:space="preserve"> </w:t>
            </w:r>
            <w:r>
              <w:t>assessment</w:t>
            </w:r>
            <w:r>
              <w:rPr>
                <w:spacing w:val="-3"/>
              </w:rPr>
              <w:t xml:space="preserve"> </w:t>
            </w:r>
            <w:r>
              <w:t>in</w:t>
            </w:r>
            <w:r>
              <w:rPr>
                <w:spacing w:val="-5"/>
              </w:rPr>
              <w:t xml:space="preserve"> </w:t>
            </w:r>
            <w:r>
              <w:t>client</w:t>
            </w:r>
            <w:r>
              <w:rPr>
                <w:spacing w:val="-3"/>
              </w:rPr>
              <w:t xml:space="preserve"> </w:t>
            </w:r>
            <w:r>
              <w:t>files</w:t>
            </w:r>
            <w:r>
              <w:rPr>
                <w:spacing w:val="-4"/>
              </w:rPr>
              <w:t xml:space="preserve"> </w:t>
            </w:r>
            <w:r>
              <w:t>completed</w:t>
            </w:r>
            <w:r>
              <w:rPr>
                <w:spacing w:val="-7"/>
              </w:rPr>
              <w:t xml:space="preserve"> </w:t>
            </w:r>
            <w:r>
              <w:t>30 days after the completion of the intake</w:t>
            </w:r>
          </w:p>
        </w:tc>
      </w:tr>
    </w:tbl>
    <w:p w14:paraId="6ABB8EDA" w14:textId="77777777" w:rsidR="00C44576" w:rsidRDefault="00C44576">
      <w:pPr>
        <w:spacing w:line="237" w:lineRule="auto"/>
        <w:sectPr w:rsidR="00C44576" w:rsidSect="00C44576">
          <w:pgSz w:w="12240" w:h="15840"/>
          <w:pgMar w:top="960" w:right="460" w:bottom="940" w:left="600" w:header="0" w:footer="712" w:gutter="0"/>
          <w:cols w:space="720"/>
        </w:sectPr>
      </w:pPr>
    </w:p>
    <w:p w14:paraId="38644359"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480C57F0" w14:textId="77777777">
        <w:trPr>
          <w:trHeight w:val="268"/>
        </w:trPr>
        <w:tc>
          <w:tcPr>
            <w:tcW w:w="5395" w:type="dxa"/>
          </w:tcPr>
          <w:p w14:paraId="7978745C" w14:textId="77777777" w:rsidR="00C44576" w:rsidRDefault="00C44576">
            <w:pPr>
              <w:pStyle w:val="TableParagraph"/>
              <w:spacing w:line="248" w:lineRule="exact"/>
              <w:rPr>
                <w:b/>
              </w:rPr>
            </w:pPr>
            <w:r>
              <w:rPr>
                <w:b/>
                <w:spacing w:val="-2"/>
              </w:rPr>
              <w:t>Standard</w:t>
            </w:r>
          </w:p>
        </w:tc>
        <w:tc>
          <w:tcPr>
            <w:tcW w:w="5395" w:type="dxa"/>
          </w:tcPr>
          <w:p w14:paraId="1D14F51F" w14:textId="77777777" w:rsidR="00C44576" w:rsidRDefault="00C44576">
            <w:pPr>
              <w:pStyle w:val="TableParagraph"/>
              <w:spacing w:line="248" w:lineRule="exact"/>
              <w:rPr>
                <w:b/>
              </w:rPr>
            </w:pPr>
            <w:r>
              <w:rPr>
                <w:b/>
                <w:spacing w:val="-2"/>
              </w:rPr>
              <w:t>Measure</w:t>
            </w:r>
          </w:p>
        </w:tc>
      </w:tr>
      <w:tr w:rsidR="00C44576" w14:paraId="5EE23DD5" w14:textId="77777777">
        <w:trPr>
          <w:trHeight w:val="3609"/>
        </w:trPr>
        <w:tc>
          <w:tcPr>
            <w:tcW w:w="5395" w:type="dxa"/>
          </w:tcPr>
          <w:p w14:paraId="1C967C70" w14:textId="77777777" w:rsidR="00C44576" w:rsidRDefault="00C44576">
            <w:pPr>
              <w:pStyle w:val="TableParagraph"/>
              <w:ind w:right="159"/>
            </w:pPr>
            <w:r>
              <w:t>retention</w:t>
            </w:r>
            <w:r>
              <w:rPr>
                <w:spacing w:val="-6"/>
              </w:rPr>
              <w:t xml:space="preserve"> </w:t>
            </w:r>
            <w:r>
              <w:t>in</w:t>
            </w:r>
            <w:r>
              <w:rPr>
                <w:spacing w:val="-6"/>
              </w:rPr>
              <w:t xml:space="preserve"> </w:t>
            </w:r>
            <w:r>
              <w:t>care.</w:t>
            </w:r>
            <w:r>
              <w:rPr>
                <w:spacing w:val="-5"/>
              </w:rPr>
              <w:t xml:space="preserve"> </w:t>
            </w:r>
            <w:r>
              <w:t>The</w:t>
            </w:r>
            <w:r>
              <w:rPr>
                <w:spacing w:val="-7"/>
              </w:rPr>
              <w:t xml:space="preserve"> </w:t>
            </w:r>
            <w:r>
              <w:t>following</w:t>
            </w:r>
            <w:r>
              <w:rPr>
                <w:spacing w:val="-6"/>
              </w:rPr>
              <w:t xml:space="preserve"> </w:t>
            </w:r>
            <w:r>
              <w:t>topics,</w:t>
            </w:r>
            <w:r>
              <w:rPr>
                <w:spacing w:val="-5"/>
              </w:rPr>
              <w:t xml:space="preserve"> </w:t>
            </w:r>
            <w:r>
              <w:t>at</w:t>
            </w:r>
            <w:r>
              <w:rPr>
                <w:spacing w:val="-7"/>
              </w:rPr>
              <w:t xml:space="preserve"> </w:t>
            </w:r>
            <w:r>
              <w:t>minimum, should be assessed:</w:t>
            </w:r>
          </w:p>
          <w:p w14:paraId="54309DE4" w14:textId="77777777" w:rsidR="00C44576" w:rsidRDefault="00C44576" w:rsidP="00454857">
            <w:pPr>
              <w:pStyle w:val="TableParagraph"/>
              <w:numPr>
                <w:ilvl w:val="0"/>
                <w:numId w:val="60"/>
              </w:numPr>
              <w:tabs>
                <w:tab w:val="left" w:pos="827"/>
                <w:tab w:val="left" w:pos="828"/>
              </w:tabs>
              <w:spacing w:line="279" w:lineRule="exact"/>
            </w:pPr>
            <w:r>
              <w:rPr>
                <w:spacing w:val="-2"/>
              </w:rPr>
              <w:t>Healthcare</w:t>
            </w:r>
          </w:p>
          <w:p w14:paraId="68261F6C" w14:textId="77777777" w:rsidR="00C44576" w:rsidRDefault="00C44576" w:rsidP="00454857">
            <w:pPr>
              <w:pStyle w:val="TableParagraph"/>
              <w:numPr>
                <w:ilvl w:val="0"/>
                <w:numId w:val="60"/>
              </w:numPr>
              <w:tabs>
                <w:tab w:val="left" w:pos="828"/>
                <w:tab w:val="left" w:pos="829"/>
              </w:tabs>
              <w:spacing w:line="279" w:lineRule="exact"/>
              <w:ind w:left="828"/>
            </w:pPr>
            <w:r>
              <w:t>Mental</w:t>
            </w:r>
            <w:r>
              <w:rPr>
                <w:spacing w:val="-4"/>
              </w:rPr>
              <w:t xml:space="preserve"> </w:t>
            </w:r>
            <w:r>
              <w:rPr>
                <w:spacing w:val="-2"/>
              </w:rPr>
              <w:t>Health</w:t>
            </w:r>
          </w:p>
          <w:p w14:paraId="19906C25" w14:textId="77777777" w:rsidR="00C44576" w:rsidRDefault="00C44576" w:rsidP="00454857">
            <w:pPr>
              <w:pStyle w:val="TableParagraph"/>
              <w:numPr>
                <w:ilvl w:val="0"/>
                <w:numId w:val="60"/>
              </w:numPr>
              <w:tabs>
                <w:tab w:val="left" w:pos="828"/>
                <w:tab w:val="left" w:pos="829"/>
              </w:tabs>
              <w:ind w:left="828"/>
            </w:pPr>
            <w:r>
              <w:rPr>
                <w:spacing w:val="-2"/>
              </w:rPr>
              <w:t>Transportation</w:t>
            </w:r>
          </w:p>
          <w:p w14:paraId="54918F39" w14:textId="77777777" w:rsidR="00C44576" w:rsidRDefault="00C44576" w:rsidP="00454857">
            <w:pPr>
              <w:pStyle w:val="TableParagraph"/>
              <w:numPr>
                <w:ilvl w:val="0"/>
                <w:numId w:val="60"/>
              </w:numPr>
              <w:tabs>
                <w:tab w:val="left" w:pos="828"/>
                <w:tab w:val="left" w:pos="829"/>
              </w:tabs>
              <w:spacing w:before="1"/>
              <w:ind w:left="828"/>
            </w:pPr>
            <w:r>
              <w:t>Health</w:t>
            </w:r>
            <w:r>
              <w:rPr>
                <w:spacing w:val="-4"/>
              </w:rPr>
              <w:t xml:space="preserve"> </w:t>
            </w:r>
            <w:r>
              <w:t>Education</w:t>
            </w:r>
            <w:r>
              <w:rPr>
                <w:spacing w:val="-3"/>
              </w:rPr>
              <w:t xml:space="preserve"> </w:t>
            </w:r>
            <w:r>
              <w:t>&amp;</w:t>
            </w:r>
            <w:r>
              <w:rPr>
                <w:spacing w:val="-4"/>
              </w:rPr>
              <w:t xml:space="preserve"> </w:t>
            </w:r>
            <w:r>
              <w:t>Risk</w:t>
            </w:r>
            <w:r>
              <w:rPr>
                <w:spacing w:val="-4"/>
              </w:rPr>
              <w:t xml:space="preserve"> </w:t>
            </w:r>
            <w:r>
              <w:rPr>
                <w:spacing w:val="-2"/>
              </w:rPr>
              <w:t>Reduction</w:t>
            </w:r>
          </w:p>
          <w:p w14:paraId="6F3057FE" w14:textId="77777777" w:rsidR="00C44576" w:rsidRDefault="00C44576" w:rsidP="00454857">
            <w:pPr>
              <w:pStyle w:val="TableParagraph"/>
              <w:numPr>
                <w:ilvl w:val="0"/>
                <w:numId w:val="60"/>
              </w:numPr>
              <w:tabs>
                <w:tab w:val="left" w:pos="828"/>
                <w:tab w:val="left" w:pos="829"/>
              </w:tabs>
              <w:ind w:left="828"/>
            </w:pPr>
            <w:r>
              <w:t>Sexual</w:t>
            </w:r>
            <w:r>
              <w:rPr>
                <w:spacing w:val="-4"/>
              </w:rPr>
              <w:t xml:space="preserve"> </w:t>
            </w:r>
            <w:r>
              <w:t>Health</w:t>
            </w:r>
            <w:r>
              <w:rPr>
                <w:spacing w:val="-3"/>
              </w:rPr>
              <w:t xml:space="preserve"> </w:t>
            </w:r>
            <w:r>
              <w:rPr>
                <w:spacing w:val="-2"/>
              </w:rPr>
              <w:t>Assessment</w:t>
            </w:r>
          </w:p>
          <w:p w14:paraId="2CACA6C2" w14:textId="77777777" w:rsidR="00C44576" w:rsidRDefault="00C44576" w:rsidP="00454857">
            <w:pPr>
              <w:pStyle w:val="TableParagraph"/>
              <w:numPr>
                <w:ilvl w:val="0"/>
                <w:numId w:val="60"/>
              </w:numPr>
              <w:tabs>
                <w:tab w:val="left" w:pos="828"/>
                <w:tab w:val="left" w:pos="829"/>
              </w:tabs>
              <w:spacing w:before="1" w:line="279" w:lineRule="exact"/>
              <w:ind w:left="828"/>
            </w:pPr>
            <w:r>
              <w:rPr>
                <w:spacing w:val="-2"/>
              </w:rPr>
              <w:t>Legal</w:t>
            </w:r>
          </w:p>
          <w:p w14:paraId="76862123" w14:textId="77777777" w:rsidR="00C44576" w:rsidRDefault="00C44576" w:rsidP="00454857">
            <w:pPr>
              <w:pStyle w:val="TableParagraph"/>
              <w:numPr>
                <w:ilvl w:val="0"/>
                <w:numId w:val="60"/>
              </w:numPr>
              <w:tabs>
                <w:tab w:val="left" w:pos="828"/>
                <w:tab w:val="left" w:pos="830"/>
              </w:tabs>
              <w:spacing w:line="279" w:lineRule="exact"/>
              <w:ind w:left="829" w:hanging="362"/>
            </w:pPr>
            <w:r>
              <w:t>Support</w:t>
            </w:r>
            <w:r>
              <w:rPr>
                <w:spacing w:val="-5"/>
              </w:rPr>
              <w:t xml:space="preserve"> </w:t>
            </w:r>
            <w:r>
              <w:rPr>
                <w:spacing w:val="-2"/>
              </w:rPr>
              <w:t>systems</w:t>
            </w:r>
          </w:p>
          <w:p w14:paraId="12B2328E" w14:textId="77777777" w:rsidR="00C44576" w:rsidRDefault="00C44576" w:rsidP="00454857">
            <w:pPr>
              <w:pStyle w:val="TableParagraph"/>
              <w:numPr>
                <w:ilvl w:val="0"/>
                <w:numId w:val="60"/>
              </w:numPr>
              <w:tabs>
                <w:tab w:val="left" w:pos="829"/>
                <w:tab w:val="left" w:pos="830"/>
              </w:tabs>
              <w:spacing w:before="1"/>
              <w:ind w:left="829"/>
            </w:pPr>
            <w:r>
              <w:rPr>
                <w:spacing w:val="-2"/>
              </w:rPr>
              <w:t>Nutrition</w:t>
            </w:r>
          </w:p>
          <w:p w14:paraId="594A285B" w14:textId="77777777" w:rsidR="00C44576" w:rsidRDefault="00C44576" w:rsidP="00454857">
            <w:pPr>
              <w:pStyle w:val="TableParagraph"/>
              <w:numPr>
                <w:ilvl w:val="0"/>
                <w:numId w:val="60"/>
              </w:numPr>
              <w:tabs>
                <w:tab w:val="left" w:pos="829"/>
                <w:tab w:val="left" w:pos="830"/>
              </w:tabs>
              <w:ind w:left="829"/>
            </w:pPr>
            <w:r>
              <w:rPr>
                <w:spacing w:val="-2"/>
              </w:rPr>
              <w:t>Housing</w:t>
            </w:r>
          </w:p>
          <w:p w14:paraId="0CFB22CC" w14:textId="77777777" w:rsidR="00C44576" w:rsidRDefault="00C44576" w:rsidP="00454857">
            <w:pPr>
              <w:pStyle w:val="TableParagraph"/>
              <w:numPr>
                <w:ilvl w:val="0"/>
                <w:numId w:val="60"/>
              </w:numPr>
              <w:tabs>
                <w:tab w:val="left" w:pos="829"/>
                <w:tab w:val="left" w:pos="830"/>
              </w:tabs>
              <w:spacing w:before="1"/>
              <w:ind w:left="829"/>
            </w:pPr>
            <w:r>
              <w:rPr>
                <w:spacing w:val="-2"/>
              </w:rPr>
              <w:t>Insurance</w:t>
            </w:r>
          </w:p>
        </w:tc>
        <w:tc>
          <w:tcPr>
            <w:tcW w:w="5395" w:type="dxa"/>
          </w:tcPr>
          <w:p w14:paraId="1972A9A1" w14:textId="77777777" w:rsidR="00C44576" w:rsidRDefault="00C44576">
            <w:pPr>
              <w:pStyle w:val="TableParagraph"/>
            </w:pPr>
          </w:p>
        </w:tc>
      </w:tr>
      <w:tr w:rsidR="00C44576" w14:paraId="4B0EAD9B" w14:textId="77777777">
        <w:trPr>
          <w:trHeight w:val="1878"/>
        </w:trPr>
        <w:tc>
          <w:tcPr>
            <w:tcW w:w="5395" w:type="dxa"/>
          </w:tcPr>
          <w:p w14:paraId="286B04FF" w14:textId="77777777" w:rsidR="00C44576" w:rsidRDefault="00C44576">
            <w:pPr>
              <w:pStyle w:val="TableParagraph"/>
              <w:ind w:right="343"/>
            </w:pPr>
            <w:r>
              <w:rPr>
                <w:u w:val="single"/>
              </w:rPr>
              <w:t>8.2</w:t>
            </w:r>
            <w:r>
              <w:rPr>
                <w:spacing w:val="-6"/>
                <w:u w:val="single"/>
              </w:rPr>
              <w:t xml:space="preserve"> </w:t>
            </w:r>
            <w:r>
              <w:rPr>
                <w:u w:val="single"/>
              </w:rPr>
              <w:t>Medical</w:t>
            </w:r>
            <w:r>
              <w:rPr>
                <w:spacing w:val="-7"/>
                <w:u w:val="single"/>
              </w:rPr>
              <w:t xml:space="preserve"> </w:t>
            </w:r>
            <w:r>
              <w:rPr>
                <w:u w:val="single"/>
              </w:rPr>
              <w:t>Case</w:t>
            </w:r>
            <w:r>
              <w:rPr>
                <w:spacing w:val="-7"/>
                <w:u w:val="single"/>
              </w:rPr>
              <w:t xml:space="preserve"> </w:t>
            </w:r>
            <w:r>
              <w:rPr>
                <w:u w:val="single"/>
              </w:rPr>
              <w:t>Management</w:t>
            </w:r>
            <w:r>
              <w:rPr>
                <w:spacing w:val="-7"/>
                <w:u w:val="single"/>
              </w:rPr>
              <w:t xml:space="preserve"> </w:t>
            </w:r>
            <w:r>
              <w:rPr>
                <w:u w:val="single"/>
              </w:rPr>
              <w:t>Reassessment</w:t>
            </w:r>
            <w:r>
              <w:rPr>
                <w:spacing w:val="-4"/>
                <w:u w:val="single"/>
              </w:rPr>
              <w:t xml:space="preserve"> </w:t>
            </w:r>
            <w:r>
              <w:rPr>
                <w:u w:val="single"/>
              </w:rPr>
              <w:t>of</w:t>
            </w:r>
            <w:r>
              <w:rPr>
                <w:spacing w:val="-7"/>
                <w:u w:val="single"/>
              </w:rPr>
              <w:t xml:space="preserve"> </w:t>
            </w:r>
            <w:r>
              <w:rPr>
                <w:u w:val="single"/>
              </w:rPr>
              <w:t>Needs</w:t>
            </w:r>
            <w:r>
              <w:t xml:space="preserve"> A reassessment of needs must be completed every six months from the previous completed assessment. The reassessment</w:t>
            </w:r>
            <w:r>
              <w:rPr>
                <w:spacing w:val="-1"/>
              </w:rPr>
              <w:t xml:space="preserve"> </w:t>
            </w:r>
            <w:r>
              <w:t>can</w:t>
            </w:r>
            <w:r>
              <w:rPr>
                <w:spacing w:val="-3"/>
              </w:rPr>
              <w:t xml:space="preserve"> </w:t>
            </w:r>
            <w:r>
              <w:t>be</w:t>
            </w:r>
            <w:r>
              <w:rPr>
                <w:spacing w:val="-1"/>
              </w:rPr>
              <w:t xml:space="preserve"> </w:t>
            </w:r>
            <w:r>
              <w:t>adapted</w:t>
            </w:r>
            <w:r>
              <w:rPr>
                <w:spacing w:val="-3"/>
              </w:rPr>
              <w:t xml:space="preserve"> </w:t>
            </w:r>
            <w:r>
              <w:t>to</w:t>
            </w:r>
            <w:r>
              <w:rPr>
                <w:spacing w:val="-3"/>
              </w:rPr>
              <w:t xml:space="preserve"> </w:t>
            </w:r>
            <w:r>
              <w:t>reflect</w:t>
            </w:r>
            <w:r>
              <w:rPr>
                <w:spacing w:val="-1"/>
              </w:rPr>
              <w:t xml:space="preserve"> </w:t>
            </w:r>
            <w:r>
              <w:t>a</w:t>
            </w:r>
            <w:r>
              <w:rPr>
                <w:spacing w:val="-4"/>
              </w:rPr>
              <w:t xml:space="preserve"> </w:t>
            </w:r>
            <w:proofErr w:type="gramStart"/>
            <w:r>
              <w:t>more</w:t>
            </w:r>
            <w:r>
              <w:rPr>
                <w:spacing w:val="-2"/>
              </w:rPr>
              <w:t xml:space="preserve"> </w:t>
            </w:r>
            <w:r>
              <w:t>narrow</w:t>
            </w:r>
            <w:proofErr w:type="gramEnd"/>
            <w:r>
              <w:t xml:space="preserve"> focus than the initial assessment based on the clients ongoing needs.</w:t>
            </w:r>
          </w:p>
        </w:tc>
        <w:tc>
          <w:tcPr>
            <w:tcW w:w="5395" w:type="dxa"/>
          </w:tcPr>
          <w:p w14:paraId="2CAB84B4" w14:textId="77777777" w:rsidR="00C44576" w:rsidRDefault="00C44576">
            <w:pPr>
              <w:pStyle w:val="TableParagraph"/>
            </w:pPr>
            <w:r>
              <w:t>Record</w:t>
            </w:r>
            <w:r>
              <w:rPr>
                <w:spacing w:val="-6"/>
              </w:rPr>
              <w:t xml:space="preserve"> </w:t>
            </w:r>
            <w:r>
              <w:t>of</w:t>
            </w:r>
            <w:r>
              <w:rPr>
                <w:spacing w:val="-7"/>
              </w:rPr>
              <w:t xml:space="preserve"> </w:t>
            </w:r>
            <w:r>
              <w:t>reassessment</w:t>
            </w:r>
            <w:r>
              <w:rPr>
                <w:spacing w:val="-7"/>
              </w:rPr>
              <w:t xml:space="preserve"> </w:t>
            </w:r>
            <w:r>
              <w:t>completed</w:t>
            </w:r>
            <w:r>
              <w:rPr>
                <w:spacing w:val="-5"/>
              </w:rPr>
              <w:t xml:space="preserve"> </w:t>
            </w:r>
            <w:r>
              <w:t>six</w:t>
            </w:r>
            <w:r>
              <w:rPr>
                <w:spacing w:val="-7"/>
              </w:rPr>
              <w:t xml:space="preserve"> </w:t>
            </w:r>
            <w:r>
              <w:t>months</w:t>
            </w:r>
            <w:r>
              <w:rPr>
                <w:spacing w:val="-5"/>
              </w:rPr>
              <w:t xml:space="preserve"> </w:t>
            </w:r>
            <w:r>
              <w:t>after</w:t>
            </w:r>
            <w:r>
              <w:rPr>
                <w:spacing w:val="-8"/>
              </w:rPr>
              <w:t xml:space="preserve"> </w:t>
            </w:r>
            <w:r>
              <w:t>the previous assessment in the client file</w:t>
            </w:r>
          </w:p>
        </w:tc>
      </w:tr>
      <w:tr w:rsidR="00C44576" w14:paraId="0B8DFAAC" w14:textId="77777777">
        <w:trPr>
          <w:trHeight w:val="1878"/>
        </w:trPr>
        <w:tc>
          <w:tcPr>
            <w:tcW w:w="5395" w:type="dxa"/>
          </w:tcPr>
          <w:p w14:paraId="0D26E057" w14:textId="77777777" w:rsidR="00C44576" w:rsidRDefault="00C44576">
            <w:pPr>
              <w:pStyle w:val="TableParagraph"/>
              <w:spacing w:line="268" w:lineRule="exact"/>
            </w:pPr>
            <w:r>
              <w:rPr>
                <w:u w:val="single"/>
              </w:rPr>
              <w:t>8.3</w:t>
            </w:r>
            <w:r>
              <w:rPr>
                <w:spacing w:val="-4"/>
                <w:u w:val="single"/>
              </w:rPr>
              <w:t xml:space="preserve"> </w:t>
            </w:r>
            <w:r>
              <w:rPr>
                <w:u w:val="single"/>
              </w:rPr>
              <w:t>Comprehensive</w:t>
            </w:r>
            <w:r>
              <w:rPr>
                <w:spacing w:val="-7"/>
                <w:u w:val="single"/>
              </w:rPr>
              <w:t xml:space="preserve"> </w:t>
            </w:r>
            <w:r>
              <w:rPr>
                <w:u w:val="single"/>
              </w:rPr>
              <w:t>Treatment</w:t>
            </w:r>
            <w:r>
              <w:rPr>
                <w:spacing w:val="-4"/>
                <w:u w:val="single"/>
              </w:rPr>
              <w:t xml:space="preserve"> </w:t>
            </w:r>
            <w:r>
              <w:rPr>
                <w:u w:val="single"/>
              </w:rPr>
              <w:t>Plan</w:t>
            </w:r>
            <w:r>
              <w:rPr>
                <w:spacing w:val="-8"/>
                <w:u w:val="single"/>
              </w:rPr>
              <w:t xml:space="preserve"> </w:t>
            </w:r>
            <w:r>
              <w:rPr>
                <w:spacing w:val="-4"/>
                <w:u w:val="single"/>
              </w:rPr>
              <w:t>(CTP)</w:t>
            </w:r>
          </w:p>
          <w:p w14:paraId="27791298" w14:textId="77777777" w:rsidR="00C44576" w:rsidRDefault="00C44576">
            <w:pPr>
              <w:pStyle w:val="TableParagraph"/>
            </w:pPr>
            <w:r>
              <w:t>Medical</w:t>
            </w:r>
            <w:r>
              <w:rPr>
                <w:spacing w:val="-7"/>
              </w:rPr>
              <w:t xml:space="preserve"> </w:t>
            </w:r>
            <w:r>
              <w:t>case</w:t>
            </w:r>
            <w:r>
              <w:rPr>
                <w:spacing w:val="-6"/>
              </w:rPr>
              <w:t xml:space="preserve"> </w:t>
            </w:r>
            <w:r>
              <w:t>management</w:t>
            </w:r>
            <w:r>
              <w:rPr>
                <w:spacing w:val="-6"/>
              </w:rPr>
              <w:t xml:space="preserve"> </w:t>
            </w:r>
            <w:r>
              <w:t>staff</w:t>
            </w:r>
            <w:r>
              <w:rPr>
                <w:spacing w:val="-7"/>
              </w:rPr>
              <w:t xml:space="preserve"> </w:t>
            </w:r>
            <w:r>
              <w:t>must</w:t>
            </w:r>
            <w:r>
              <w:rPr>
                <w:spacing w:val="-3"/>
              </w:rPr>
              <w:t xml:space="preserve"> </w:t>
            </w:r>
            <w:r>
              <w:t>develop</w:t>
            </w:r>
            <w:r>
              <w:rPr>
                <w:spacing w:val="-5"/>
              </w:rPr>
              <w:t xml:space="preserve"> </w:t>
            </w:r>
            <w:r>
              <w:t>a</w:t>
            </w:r>
            <w:r>
              <w:rPr>
                <w:spacing w:val="-7"/>
              </w:rPr>
              <w:t xml:space="preserve"> </w:t>
            </w:r>
            <w:r>
              <w:t>medically oriented Comprehensive Treatment Plan with a client- centered approach that is informed by the client needs assessment.</w:t>
            </w:r>
            <w:r>
              <w:rPr>
                <w:spacing w:val="-2"/>
              </w:rPr>
              <w:t xml:space="preserve"> </w:t>
            </w:r>
            <w:r>
              <w:t>The Comprehensive Treatment Plan</w:t>
            </w:r>
            <w:r>
              <w:rPr>
                <w:spacing w:val="-2"/>
              </w:rPr>
              <w:t xml:space="preserve"> </w:t>
            </w:r>
            <w:r>
              <w:t>must be updated every six months, or more often as needed.</w:t>
            </w:r>
          </w:p>
        </w:tc>
        <w:tc>
          <w:tcPr>
            <w:tcW w:w="5395" w:type="dxa"/>
          </w:tcPr>
          <w:p w14:paraId="6ACB1267" w14:textId="77777777" w:rsidR="00C44576" w:rsidRDefault="00C44576">
            <w:pPr>
              <w:pStyle w:val="TableParagraph"/>
            </w:pPr>
            <w:r>
              <w:t>Record</w:t>
            </w:r>
            <w:r>
              <w:rPr>
                <w:spacing w:val="-5"/>
              </w:rPr>
              <w:t xml:space="preserve"> </w:t>
            </w:r>
            <w:r>
              <w:t>of</w:t>
            </w:r>
            <w:r>
              <w:rPr>
                <w:spacing w:val="-7"/>
              </w:rPr>
              <w:t xml:space="preserve"> </w:t>
            </w:r>
            <w:r>
              <w:t>the</w:t>
            </w:r>
            <w:r>
              <w:rPr>
                <w:spacing w:val="-5"/>
              </w:rPr>
              <w:t xml:space="preserve"> </w:t>
            </w:r>
            <w:r>
              <w:t>Comprehensive</w:t>
            </w:r>
            <w:r>
              <w:rPr>
                <w:spacing w:val="-6"/>
              </w:rPr>
              <w:t xml:space="preserve"> </w:t>
            </w:r>
            <w:r>
              <w:t>Treatment</w:t>
            </w:r>
            <w:r>
              <w:rPr>
                <w:spacing w:val="-6"/>
              </w:rPr>
              <w:t xml:space="preserve"> </w:t>
            </w:r>
            <w:r>
              <w:t>Plan</w:t>
            </w:r>
            <w:r>
              <w:rPr>
                <w:spacing w:val="-5"/>
              </w:rPr>
              <w:t xml:space="preserve"> </w:t>
            </w:r>
            <w:r>
              <w:t>completed within six months, or less, from the initial or previous comprehensive service plan</w:t>
            </w:r>
          </w:p>
        </w:tc>
      </w:tr>
      <w:tr w:rsidR="00C44576" w14:paraId="7A2429DF" w14:textId="77777777">
        <w:trPr>
          <w:trHeight w:val="1612"/>
        </w:trPr>
        <w:tc>
          <w:tcPr>
            <w:tcW w:w="5395" w:type="dxa"/>
          </w:tcPr>
          <w:p w14:paraId="60D658B2" w14:textId="77777777" w:rsidR="00C44576" w:rsidRDefault="00C44576">
            <w:pPr>
              <w:pStyle w:val="TableParagraph"/>
              <w:spacing w:before="1" w:line="267" w:lineRule="exact"/>
            </w:pPr>
            <w:r>
              <w:rPr>
                <w:u w:val="single"/>
              </w:rPr>
              <w:t>8.4</w:t>
            </w:r>
            <w:r>
              <w:rPr>
                <w:spacing w:val="-3"/>
                <w:u w:val="single"/>
              </w:rPr>
              <w:t xml:space="preserve"> </w:t>
            </w:r>
            <w:r>
              <w:rPr>
                <w:u w:val="single"/>
              </w:rPr>
              <w:t>Client</w:t>
            </w:r>
            <w:r>
              <w:rPr>
                <w:spacing w:val="-5"/>
                <w:u w:val="single"/>
              </w:rPr>
              <w:t xml:space="preserve"> </w:t>
            </w:r>
            <w:r>
              <w:rPr>
                <w:spacing w:val="-2"/>
                <w:u w:val="single"/>
              </w:rPr>
              <w:t>Monitoring</w:t>
            </w:r>
          </w:p>
          <w:p w14:paraId="1A15980E" w14:textId="77777777" w:rsidR="00C44576" w:rsidRDefault="00C44576">
            <w:pPr>
              <w:pStyle w:val="TableParagraph"/>
              <w:ind w:right="159"/>
            </w:pPr>
            <w:r>
              <w:t>The</w:t>
            </w:r>
            <w:r>
              <w:rPr>
                <w:spacing w:val="-1"/>
              </w:rPr>
              <w:t xml:space="preserve"> </w:t>
            </w:r>
            <w:r>
              <w:t>provider</w:t>
            </w:r>
            <w:r>
              <w:rPr>
                <w:spacing w:val="-4"/>
              </w:rPr>
              <w:t xml:space="preserve"> </w:t>
            </w:r>
            <w:r>
              <w:t>must</w:t>
            </w:r>
            <w:r>
              <w:rPr>
                <w:spacing w:val="-4"/>
              </w:rPr>
              <w:t xml:space="preserve"> </w:t>
            </w:r>
            <w:r>
              <w:t>continuously</w:t>
            </w:r>
            <w:r>
              <w:rPr>
                <w:spacing w:val="-3"/>
              </w:rPr>
              <w:t xml:space="preserve"> </w:t>
            </w:r>
            <w:r>
              <w:t>monitor</w:t>
            </w:r>
            <w:r>
              <w:rPr>
                <w:spacing w:val="-2"/>
              </w:rPr>
              <w:t xml:space="preserve"> </w:t>
            </w:r>
            <w:r>
              <w:t>the</w:t>
            </w:r>
            <w:r>
              <w:rPr>
                <w:spacing w:val="-4"/>
              </w:rPr>
              <w:t xml:space="preserve"> </w:t>
            </w:r>
            <w:r>
              <w:t>efficacy</w:t>
            </w:r>
            <w:r>
              <w:rPr>
                <w:spacing w:val="-3"/>
              </w:rPr>
              <w:t xml:space="preserve"> </w:t>
            </w:r>
            <w:r>
              <w:t>of the</w:t>
            </w:r>
            <w:r>
              <w:rPr>
                <w:spacing w:val="-5"/>
              </w:rPr>
              <w:t xml:space="preserve"> </w:t>
            </w:r>
            <w:r>
              <w:t>Comprehensive</w:t>
            </w:r>
            <w:r>
              <w:rPr>
                <w:spacing w:val="-5"/>
              </w:rPr>
              <w:t xml:space="preserve"> </w:t>
            </w:r>
            <w:r>
              <w:t>Treatment</w:t>
            </w:r>
            <w:r>
              <w:rPr>
                <w:spacing w:val="-5"/>
              </w:rPr>
              <w:t xml:space="preserve"> </w:t>
            </w:r>
            <w:r>
              <w:t>Plan</w:t>
            </w:r>
            <w:r>
              <w:rPr>
                <w:spacing w:val="-9"/>
              </w:rPr>
              <w:t xml:space="preserve"> </w:t>
            </w:r>
            <w:r>
              <w:t>(CTP).</w:t>
            </w:r>
            <w:r>
              <w:rPr>
                <w:spacing w:val="-9"/>
              </w:rPr>
              <w:t xml:space="preserve"> </w:t>
            </w:r>
            <w:r>
              <w:t>This</w:t>
            </w:r>
            <w:r>
              <w:rPr>
                <w:spacing w:val="-6"/>
              </w:rPr>
              <w:t xml:space="preserve"> </w:t>
            </w:r>
            <w:r>
              <w:t>includes the ongoing assessment of adherence to the Comprehensive Treatment Plan.</w:t>
            </w:r>
          </w:p>
        </w:tc>
        <w:tc>
          <w:tcPr>
            <w:tcW w:w="5395" w:type="dxa"/>
          </w:tcPr>
          <w:p w14:paraId="4977206F" w14:textId="77777777" w:rsidR="00C44576" w:rsidRDefault="00C44576">
            <w:pPr>
              <w:pStyle w:val="TableParagraph"/>
              <w:spacing w:before="3" w:line="237" w:lineRule="auto"/>
            </w:pPr>
            <w:r>
              <w:t>Record</w:t>
            </w:r>
            <w:r>
              <w:rPr>
                <w:spacing w:val="-5"/>
              </w:rPr>
              <w:t xml:space="preserve"> </w:t>
            </w:r>
            <w:r>
              <w:t>of</w:t>
            </w:r>
            <w:r>
              <w:rPr>
                <w:spacing w:val="-6"/>
              </w:rPr>
              <w:t xml:space="preserve"> </w:t>
            </w:r>
            <w:r>
              <w:t>regular</w:t>
            </w:r>
            <w:r>
              <w:rPr>
                <w:spacing w:val="-4"/>
              </w:rPr>
              <w:t xml:space="preserve"> </w:t>
            </w:r>
            <w:r>
              <w:t>contact</w:t>
            </w:r>
            <w:r>
              <w:rPr>
                <w:spacing w:val="-6"/>
              </w:rPr>
              <w:t xml:space="preserve"> </w:t>
            </w:r>
            <w:r>
              <w:t>with</w:t>
            </w:r>
            <w:r>
              <w:rPr>
                <w:spacing w:val="-5"/>
              </w:rPr>
              <w:t xml:space="preserve"> </w:t>
            </w:r>
            <w:r>
              <w:t>client</w:t>
            </w:r>
            <w:r>
              <w:rPr>
                <w:spacing w:val="-3"/>
              </w:rPr>
              <w:t xml:space="preserve"> </w:t>
            </w:r>
            <w:r>
              <w:t>within</w:t>
            </w:r>
            <w:r>
              <w:rPr>
                <w:spacing w:val="-5"/>
              </w:rPr>
              <w:t xml:space="preserve"> </w:t>
            </w:r>
            <w:r>
              <w:t>client’s</w:t>
            </w:r>
            <w:r>
              <w:rPr>
                <w:spacing w:val="-6"/>
              </w:rPr>
              <w:t xml:space="preserve"> </w:t>
            </w:r>
            <w:r>
              <w:t>file</w:t>
            </w:r>
            <w:r>
              <w:rPr>
                <w:spacing w:val="-2"/>
              </w:rPr>
              <w:t xml:space="preserve"> </w:t>
            </w:r>
            <w:r>
              <w:t>to monitor progress with the CTP</w:t>
            </w:r>
          </w:p>
        </w:tc>
      </w:tr>
      <w:tr w:rsidR="00C44576" w14:paraId="14A49168" w14:textId="77777777">
        <w:trPr>
          <w:trHeight w:val="1573"/>
        </w:trPr>
        <w:tc>
          <w:tcPr>
            <w:tcW w:w="5395" w:type="dxa"/>
          </w:tcPr>
          <w:p w14:paraId="58675143" w14:textId="77777777" w:rsidR="00C44576" w:rsidRDefault="00C44576">
            <w:pPr>
              <w:pStyle w:val="TableParagraph"/>
              <w:spacing w:line="268" w:lineRule="exact"/>
              <w:jc w:val="both"/>
            </w:pPr>
            <w:r>
              <w:rPr>
                <w:u w:val="single"/>
              </w:rPr>
              <w:t>8.5</w:t>
            </w:r>
            <w:r>
              <w:rPr>
                <w:spacing w:val="-7"/>
                <w:u w:val="single"/>
              </w:rPr>
              <w:t xml:space="preserve"> </w:t>
            </w:r>
            <w:r>
              <w:rPr>
                <w:u w:val="single"/>
              </w:rPr>
              <w:t>Treatment</w:t>
            </w:r>
            <w:r>
              <w:rPr>
                <w:spacing w:val="-4"/>
                <w:u w:val="single"/>
              </w:rPr>
              <w:t xml:space="preserve"> </w:t>
            </w:r>
            <w:r>
              <w:rPr>
                <w:u w:val="single"/>
              </w:rPr>
              <w:t>Adherence</w:t>
            </w:r>
            <w:r>
              <w:rPr>
                <w:spacing w:val="-4"/>
                <w:u w:val="single"/>
              </w:rPr>
              <w:t xml:space="preserve"> </w:t>
            </w:r>
            <w:r>
              <w:rPr>
                <w:spacing w:val="-2"/>
                <w:u w:val="single"/>
              </w:rPr>
              <w:t>Screening</w:t>
            </w:r>
          </w:p>
          <w:p w14:paraId="0EA55DEC" w14:textId="77777777" w:rsidR="00C44576" w:rsidRDefault="00C44576">
            <w:pPr>
              <w:pStyle w:val="TableParagraph"/>
              <w:ind w:right="220"/>
              <w:jc w:val="both"/>
            </w:pPr>
            <w:r>
              <w:t>Medical case management staff must routinely perform treatment</w:t>
            </w:r>
            <w:r>
              <w:rPr>
                <w:spacing w:val="-7"/>
              </w:rPr>
              <w:t xml:space="preserve"> </w:t>
            </w:r>
            <w:r>
              <w:t>adherence</w:t>
            </w:r>
            <w:r>
              <w:rPr>
                <w:spacing w:val="-5"/>
              </w:rPr>
              <w:t xml:space="preserve"> </w:t>
            </w:r>
            <w:r>
              <w:t>screenings</w:t>
            </w:r>
            <w:r>
              <w:rPr>
                <w:spacing w:val="-5"/>
              </w:rPr>
              <w:t xml:space="preserve"> </w:t>
            </w:r>
            <w:r>
              <w:t>to</w:t>
            </w:r>
            <w:r>
              <w:rPr>
                <w:spacing w:val="-6"/>
              </w:rPr>
              <w:t xml:space="preserve"> </w:t>
            </w:r>
            <w:r>
              <w:t>ensure</w:t>
            </w:r>
            <w:r>
              <w:rPr>
                <w:spacing w:val="-5"/>
              </w:rPr>
              <w:t xml:space="preserve"> </w:t>
            </w:r>
            <w:r>
              <w:t>adherence</w:t>
            </w:r>
            <w:r>
              <w:rPr>
                <w:spacing w:val="-7"/>
              </w:rPr>
              <w:t xml:space="preserve"> </w:t>
            </w:r>
            <w:r>
              <w:t xml:space="preserve">to </w:t>
            </w:r>
            <w:r>
              <w:rPr>
                <w:spacing w:val="-2"/>
              </w:rPr>
              <w:t>medication.</w:t>
            </w:r>
          </w:p>
        </w:tc>
        <w:tc>
          <w:tcPr>
            <w:tcW w:w="5395" w:type="dxa"/>
          </w:tcPr>
          <w:p w14:paraId="7910CD65" w14:textId="77777777" w:rsidR="00C44576" w:rsidRDefault="00C44576">
            <w:pPr>
              <w:pStyle w:val="TableParagraph"/>
              <w:ind w:right="159"/>
            </w:pPr>
            <w:r>
              <w:t>Record</w:t>
            </w:r>
            <w:r>
              <w:rPr>
                <w:spacing w:val="-6"/>
              </w:rPr>
              <w:t xml:space="preserve"> </w:t>
            </w:r>
            <w:r>
              <w:t>of</w:t>
            </w:r>
            <w:r>
              <w:rPr>
                <w:spacing w:val="-7"/>
              </w:rPr>
              <w:t xml:space="preserve"> </w:t>
            </w:r>
            <w:r>
              <w:t>treatment</w:t>
            </w:r>
            <w:r>
              <w:rPr>
                <w:spacing w:val="-4"/>
              </w:rPr>
              <w:t xml:space="preserve"> </w:t>
            </w:r>
            <w:r>
              <w:t>adherence</w:t>
            </w:r>
            <w:r>
              <w:rPr>
                <w:spacing w:val="-4"/>
              </w:rPr>
              <w:t xml:space="preserve"> </w:t>
            </w:r>
            <w:r>
              <w:t>screening</w:t>
            </w:r>
            <w:r>
              <w:rPr>
                <w:spacing w:val="-8"/>
              </w:rPr>
              <w:t xml:space="preserve"> </w:t>
            </w:r>
            <w:r>
              <w:t>within</w:t>
            </w:r>
            <w:r>
              <w:rPr>
                <w:spacing w:val="-6"/>
              </w:rPr>
              <w:t xml:space="preserve"> </w:t>
            </w:r>
            <w:r>
              <w:t xml:space="preserve">client </w:t>
            </w:r>
            <w:r>
              <w:rPr>
                <w:spacing w:val="-2"/>
              </w:rPr>
              <w:t>files</w:t>
            </w:r>
          </w:p>
        </w:tc>
      </w:tr>
      <w:tr w:rsidR="00C44576" w14:paraId="4E4EFD27" w14:textId="77777777">
        <w:trPr>
          <w:trHeight w:val="2745"/>
        </w:trPr>
        <w:tc>
          <w:tcPr>
            <w:tcW w:w="5395" w:type="dxa"/>
          </w:tcPr>
          <w:p w14:paraId="086B040C" w14:textId="77777777" w:rsidR="00C44576" w:rsidRDefault="00C44576">
            <w:pPr>
              <w:pStyle w:val="TableParagraph"/>
              <w:spacing w:line="268" w:lineRule="exact"/>
            </w:pPr>
            <w:r>
              <w:rPr>
                <w:u w:val="single"/>
              </w:rPr>
              <w:t>8.6</w:t>
            </w:r>
            <w:r>
              <w:rPr>
                <w:spacing w:val="-5"/>
                <w:u w:val="single"/>
              </w:rPr>
              <w:t xml:space="preserve"> </w:t>
            </w:r>
            <w:r>
              <w:rPr>
                <w:u w:val="single"/>
              </w:rPr>
              <w:t>Coordination</w:t>
            </w:r>
            <w:r>
              <w:rPr>
                <w:spacing w:val="-5"/>
                <w:u w:val="single"/>
              </w:rPr>
              <w:t xml:space="preserve"> </w:t>
            </w:r>
            <w:r>
              <w:rPr>
                <w:u w:val="single"/>
              </w:rPr>
              <w:t>of</w:t>
            </w:r>
            <w:r>
              <w:rPr>
                <w:spacing w:val="-3"/>
                <w:u w:val="single"/>
              </w:rPr>
              <w:t xml:space="preserve"> </w:t>
            </w:r>
            <w:r>
              <w:rPr>
                <w:spacing w:val="-4"/>
                <w:u w:val="single"/>
              </w:rPr>
              <w:t>Care</w:t>
            </w:r>
          </w:p>
          <w:p w14:paraId="0C86FBDB" w14:textId="77777777" w:rsidR="00C44576" w:rsidRDefault="00C44576">
            <w:pPr>
              <w:pStyle w:val="TableParagraph"/>
              <w:ind w:right="125"/>
            </w:pPr>
            <w:r>
              <w:t>Medical</w:t>
            </w:r>
            <w:r>
              <w:rPr>
                <w:spacing w:val="-7"/>
              </w:rPr>
              <w:t xml:space="preserve"> </w:t>
            </w:r>
            <w:r>
              <w:t>case</w:t>
            </w:r>
            <w:r>
              <w:rPr>
                <w:spacing w:val="-7"/>
              </w:rPr>
              <w:t xml:space="preserve"> </w:t>
            </w:r>
            <w:r>
              <w:t>management</w:t>
            </w:r>
            <w:r>
              <w:rPr>
                <w:spacing w:val="-7"/>
              </w:rPr>
              <w:t xml:space="preserve"> </w:t>
            </w:r>
            <w:r>
              <w:t>staff</w:t>
            </w:r>
            <w:r>
              <w:rPr>
                <w:spacing w:val="-7"/>
              </w:rPr>
              <w:t xml:space="preserve"> </w:t>
            </w:r>
            <w:r>
              <w:t>must</w:t>
            </w:r>
            <w:r>
              <w:rPr>
                <w:spacing w:val="-4"/>
              </w:rPr>
              <w:t xml:space="preserve"> </w:t>
            </w:r>
            <w:r>
              <w:t>coordinate</w:t>
            </w:r>
            <w:r>
              <w:rPr>
                <w:spacing w:val="-7"/>
              </w:rPr>
              <w:t xml:space="preserve"> </w:t>
            </w:r>
            <w:r>
              <w:t>services being provided to the client. Activities may include, but are not limited to:</w:t>
            </w:r>
          </w:p>
          <w:p w14:paraId="3178BC94" w14:textId="77777777" w:rsidR="00C44576" w:rsidRDefault="00C44576" w:rsidP="00454857">
            <w:pPr>
              <w:pStyle w:val="TableParagraph"/>
              <w:numPr>
                <w:ilvl w:val="0"/>
                <w:numId w:val="37"/>
              </w:numPr>
              <w:tabs>
                <w:tab w:val="left" w:pos="827"/>
                <w:tab w:val="left" w:pos="828"/>
              </w:tabs>
              <w:spacing w:before="3" w:line="237" w:lineRule="auto"/>
              <w:ind w:right="553"/>
            </w:pPr>
            <w:r>
              <w:t>Scheduling</w:t>
            </w:r>
            <w:r>
              <w:rPr>
                <w:spacing w:val="-8"/>
              </w:rPr>
              <w:t xml:space="preserve"> </w:t>
            </w:r>
            <w:r>
              <w:t>medical</w:t>
            </w:r>
            <w:r>
              <w:rPr>
                <w:spacing w:val="-7"/>
              </w:rPr>
              <w:t xml:space="preserve"> </w:t>
            </w:r>
            <w:r>
              <w:t>and/or</w:t>
            </w:r>
            <w:r>
              <w:rPr>
                <w:spacing w:val="-12"/>
              </w:rPr>
              <w:t xml:space="preserve"> </w:t>
            </w:r>
            <w:r>
              <w:t>behavioral</w:t>
            </w:r>
            <w:r>
              <w:rPr>
                <w:spacing w:val="-9"/>
              </w:rPr>
              <w:t xml:space="preserve"> </w:t>
            </w:r>
            <w:r>
              <w:t xml:space="preserve">health </w:t>
            </w:r>
            <w:r>
              <w:rPr>
                <w:spacing w:val="-2"/>
              </w:rPr>
              <w:t>appointments.</w:t>
            </w:r>
          </w:p>
          <w:p w14:paraId="7FE74032" w14:textId="77777777" w:rsidR="00C44576" w:rsidRDefault="00C44576" w:rsidP="00454857">
            <w:pPr>
              <w:pStyle w:val="TableParagraph"/>
              <w:numPr>
                <w:ilvl w:val="0"/>
                <w:numId w:val="37"/>
              </w:numPr>
              <w:tabs>
                <w:tab w:val="left" w:pos="827"/>
                <w:tab w:val="left" w:pos="828"/>
              </w:tabs>
              <w:spacing w:before="2"/>
            </w:pPr>
            <w:r>
              <w:t>Ordering</w:t>
            </w:r>
            <w:r>
              <w:rPr>
                <w:spacing w:val="-8"/>
              </w:rPr>
              <w:t xml:space="preserve"> </w:t>
            </w:r>
            <w:r>
              <w:rPr>
                <w:spacing w:val="-4"/>
              </w:rPr>
              <w:t>labs</w:t>
            </w:r>
          </w:p>
          <w:p w14:paraId="6596B479" w14:textId="77777777" w:rsidR="00C44576" w:rsidRDefault="00C44576" w:rsidP="00454857">
            <w:pPr>
              <w:pStyle w:val="TableParagraph"/>
              <w:numPr>
                <w:ilvl w:val="0"/>
                <w:numId w:val="37"/>
              </w:numPr>
              <w:tabs>
                <w:tab w:val="left" w:pos="827"/>
                <w:tab w:val="left" w:pos="829"/>
              </w:tabs>
              <w:ind w:left="828" w:hanging="362"/>
            </w:pPr>
            <w:r>
              <w:t>Providing</w:t>
            </w:r>
            <w:r>
              <w:rPr>
                <w:spacing w:val="-8"/>
              </w:rPr>
              <w:t xml:space="preserve"> </w:t>
            </w:r>
            <w:r>
              <w:rPr>
                <w:spacing w:val="-2"/>
              </w:rPr>
              <w:t>referrals</w:t>
            </w:r>
          </w:p>
          <w:p w14:paraId="61967EF7" w14:textId="77777777" w:rsidR="00C44576" w:rsidRDefault="00C44576" w:rsidP="00454857">
            <w:pPr>
              <w:pStyle w:val="TableParagraph"/>
              <w:numPr>
                <w:ilvl w:val="0"/>
                <w:numId w:val="37"/>
              </w:numPr>
              <w:tabs>
                <w:tab w:val="left" w:pos="828"/>
                <w:tab w:val="left" w:pos="829"/>
              </w:tabs>
              <w:spacing w:before="1"/>
              <w:ind w:left="828"/>
            </w:pPr>
            <w:r>
              <w:t>Completing</w:t>
            </w:r>
            <w:r>
              <w:rPr>
                <w:spacing w:val="-7"/>
              </w:rPr>
              <w:t xml:space="preserve"> </w:t>
            </w:r>
            <w:r>
              <w:t>supported</w:t>
            </w:r>
            <w:r>
              <w:rPr>
                <w:spacing w:val="-6"/>
              </w:rPr>
              <w:t xml:space="preserve"> </w:t>
            </w:r>
            <w:r>
              <w:rPr>
                <w:spacing w:val="-2"/>
              </w:rPr>
              <w:t>referrals</w:t>
            </w:r>
          </w:p>
          <w:p w14:paraId="6591B0FB" w14:textId="77777777" w:rsidR="00C44576" w:rsidRDefault="00C44576" w:rsidP="00454857">
            <w:pPr>
              <w:pStyle w:val="TableParagraph"/>
              <w:numPr>
                <w:ilvl w:val="0"/>
                <w:numId w:val="37"/>
              </w:numPr>
              <w:tabs>
                <w:tab w:val="left" w:pos="827"/>
                <w:tab w:val="left" w:pos="828"/>
              </w:tabs>
              <w:spacing w:line="261" w:lineRule="exact"/>
            </w:pPr>
            <w:r>
              <w:t>Case</w:t>
            </w:r>
            <w:r>
              <w:rPr>
                <w:spacing w:val="-1"/>
              </w:rPr>
              <w:t xml:space="preserve"> </w:t>
            </w:r>
            <w:r>
              <w:rPr>
                <w:spacing w:val="-2"/>
              </w:rPr>
              <w:t>conferences</w:t>
            </w:r>
          </w:p>
        </w:tc>
        <w:tc>
          <w:tcPr>
            <w:tcW w:w="5395" w:type="dxa"/>
          </w:tcPr>
          <w:p w14:paraId="213F7290" w14:textId="77777777" w:rsidR="00C44576" w:rsidRDefault="00C44576">
            <w:pPr>
              <w:pStyle w:val="TableParagraph"/>
            </w:pPr>
            <w:r>
              <w:t>Record</w:t>
            </w:r>
            <w:r>
              <w:rPr>
                <w:spacing w:val="-5"/>
              </w:rPr>
              <w:t xml:space="preserve"> </w:t>
            </w:r>
            <w:r>
              <w:t>of</w:t>
            </w:r>
            <w:r>
              <w:rPr>
                <w:spacing w:val="-6"/>
              </w:rPr>
              <w:t xml:space="preserve"> </w:t>
            </w:r>
            <w:r>
              <w:t>services</w:t>
            </w:r>
            <w:r>
              <w:rPr>
                <w:spacing w:val="-5"/>
              </w:rPr>
              <w:t xml:space="preserve"> </w:t>
            </w:r>
            <w:r>
              <w:t>detailed</w:t>
            </w:r>
            <w:r>
              <w:rPr>
                <w:spacing w:val="-7"/>
              </w:rPr>
              <w:t xml:space="preserve"> </w:t>
            </w:r>
            <w:r>
              <w:t>and</w:t>
            </w:r>
            <w:r>
              <w:rPr>
                <w:spacing w:val="-5"/>
              </w:rPr>
              <w:t xml:space="preserve"> </w:t>
            </w:r>
            <w:r>
              <w:t>maintained</w:t>
            </w:r>
            <w:r>
              <w:rPr>
                <w:spacing w:val="-7"/>
              </w:rPr>
              <w:t xml:space="preserve"> </w:t>
            </w:r>
            <w:r>
              <w:t>within</w:t>
            </w:r>
            <w:r>
              <w:rPr>
                <w:spacing w:val="-5"/>
              </w:rPr>
              <w:t xml:space="preserve"> </w:t>
            </w:r>
            <w:r>
              <w:t xml:space="preserve">client </w:t>
            </w:r>
            <w:r>
              <w:rPr>
                <w:spacing w:val="-2"/>
              </w:rPr>
              <w:t>files</w:t>
            </w:r>
          </w:p>
          <w:p w14:paraId="1A1ACEF0" w14:textId="77777777" w:rsidR="00C44576" w:rsidRDefault="00C44576">
            <w:pPr>
              <w:pStyle w:val="TableParagraph"/>
              <w:spacing w:before="11"/>
              <w:rPr>
                <w:sz w:val="21"/>
              </w:rPr>
            </w:pPr>
          </w:p>
          <w:p w14:paraId="118191C0" w14:textId="47636BEF" w:rsidR="00C44576" w:rsidRDefault="00C44576">
            <w:pPr>
              <w:pStyle w:val="TableParagraph"/>
              <w:spacing w:before="1"/>
            </w:pPr>
            <w:r>
              <w:t>Completed</w:t>
            </w:r>
            <w:r>
              <w:rPr>
                <w:spacing w:val="-9"/>
              </w:rPr>
              <w:t xml:space="preserve"> </w:t>
            </w:r>
            <w:r>
              <w:t>Authorization</w:t>
            </w:r>
            <w:r>
              <w:rPr>
                <w:spacing w:val="-7"/>
              </w:rPr>
              <w:t xml:space="preserve"> </w:t>
            </w:r>
            <w:r>
              <w:t>Forms</w:t>
            </w:r>
            <w:r>
              <w:rPr>
                <w:spacing w:val="-7"/>
              </w:rPr>
              <w:t xml:space="preserve"> </w:t>
            </w:r>
            <w:r>
              <w:t>for</w:t>
            </w:r>
            <w:r>
              <w:rPr>
                <w:spacing w:val="-7"/>
              </w:rPr>
              <w:t xml:space="preserve"> </w:t>
            </w:r>
            <w:r>
              <w:t>communication</w:t>
            </w:r>
            <w:r>
              <w:rPr>
                <w:spacing w:val="-9"/>
              </w:rPr>
              <w:t xml:space="preserve"> </w:t>
            </w:r>
            <w:r>
              <w:t xml:space="preserve">with external </w:t>
            </w:r>
            <w:r w:rsidR="007D135B">
              <w:t>Subrecipients</w:t>
            </w:r>
            <w:r>
              <w:t xml:space="preserve"> in accordance with HIPAA</w:t>
            </w:r>
          </w:p>
          <w:p w14:paraId="32C12DF2" w14:textId="77777777" w:rsidR="00C44576" w:rsidRDefault="00C44576">
            <w:pPr>
              <w:pStyle w:val="TableParagraph"/>
              <w:spacing w:before="10"/>
              <w:rPr>
                <w:sz w:val="21"/>
              </w:rPr>
            </w:pPr>
          </w:p>
          <w:p w14:paraId="380C636C" w14:textId="4C3083F8" w:rsidR="00C44576" w:rsidRDefault="00C44576">
            <w:pPr>
              <w:pStyle w:val="TableParagraph"/>
            </w:pPr>
            <w:r>
              <w:t>Written</w:t>
            </w:r>
            <w:r>
              <w:rPr>
                <w:spacing w:val="-6"/>
              </w:rPr>
              <w:t xml:space="preserve"> </w:t>
            </w:r>
            <w:r>
              <w:t>Referral</w:t>
            </w:r>
            <w:r>
              <w:rPr>
                <w:spacing w:val="-6"/>
              </w:rPr>
              <w:t xml:space="preserve"> </w:t>
            </w:r>
            <w:r>
              <w:t>Policies</w:t>
            </w:r>
            <w:r>
              <w:rPr>
                <w:spacing w:val="-3"/>
              </w:rPr>
              <w:t xml:space="preserve"> </w:t>
            </w:r>
            <w:r>
              <w:t>and</w:t>
            </w:r>
            <w:r>
              <w:rPr>
                <w:spacing w:val="-4"/>
              </w:rPr>
              <w:t xml:space="preserve"> </w:t>
            </w:r>
            <w:r>
              <w:t>Procedures</w:t>
            </w:r>
            <w:r>
              <w:rPr>
                <w:spacing w:val="-5"/>
              </w:rPr>
              <w:t xml:space="preserve"> </w:t>
            </w:r>
            <w:r>
              <w:t>on</w:t>
            </w:r>
            <w:r>
              <w:rPr>
                <w:spacing w:val="-4"/>
              </w:rPr>
              <w:t xml:space="preserve"> </w:t>
            </w:r>
            <w:r>
              <w:t>file</w:t>
            </w:r>
            <w:r>
              <w:rPr>
                <w:spacing w:val="-2"/>
              </w:rPr>
              <w:t xml:space="preserve"> </w:t>
            </w:r>
            <w:r>
              <w:t>at</w:t>
            </w:r>
            <w:r>
              <w:rPr>
                <w:spacing w:val="-5"/>
              </w:rPr>
              <w:t xml:space="preserve"> </w:t>
            </w:r>
            <w:r>
              <w:t xml:space="preserve">the </w:t>
            </w:r>
            <w:r w:rsidR="00447202">
              <w:rPr>
                <w:spacing w:val="-2"/>
              </w:rPr>
              <w:t>subrecipient</w:t>
            </w:r>
          </w:p>
        </w:tc>
      </w:tr>
    </w:tbl>
    <w:p w14:paraId="47528F9E" w14:textId="77777777" w:rsidR="00C44576" w:rsidRDefault="00C44576">
      <w:pPr>
        <w:sectPr w:rsidR="00C44576" w:rsidSect="00C44576">
          <w:pgSz w:w="12240" w:h="15840"/>
          <w:pgMar w:top="960" w:right="460" w:bottom="940" w:left="600" w:header="0" w:footer="712" w:gutter="0"/>
          <w:cols w:space="720"/>
        </w:sectPr>
      </w:pPr>
    </w:p>
    <w:p w14:paraId="455C810E"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38E2C93E" w14:textId="77777777">
        <w:trPr>
          <w:trHeight w:val="268"/>
        </w:trPr>
        <w:tc>
          <w:tcPr>
            <w:tcW w:w="5395" w:type="dxa"/>
          </w:tcPr>
          <w:p w14:paraId="08CFDC11" w14:textId="77777777" w:rsidR="00C44576" w:rsidRDefault="00C44576">
            <w:pPr>
              <w:pStyle w:val="TableParagraph"/>
              <w:spacing w:line="248" w:lineRule="exact"/>
              <w:rPr>
                <w:b/>
              </w:rPr>
            </w:pPr>
            <w:r>
              <w:rPr>
                <w:b/>
                <w:spacing w:val="-2"/>
              </w:rPr>
              <w:t>Standard</w:t>
            </w:r>
          </w:p>
        </w:tc>
        <w:tc>
          <w:tcPr>
            <w:tcW w:w="5395" w:type="dxa"/>
          </w:tcPr>
          <w:p w14:paraId="293A33D2" w14:textId="77777777" w:rsidR="00C44576" w:rsidRDefault="00C44576">
            <w:pPr>
              <w:pStyle w:val="TableParagraph"/>
              <w:spacing w:line="248" w:lineRule="exact"/>
              <w:rPr>
                <w:b/>
              </w:rPr>
            </w:pPr>
            <w:r>
              <w:rPr>
                <w:b/>
                <w:spacing w:val="-2"/>
              </w:rPr>
              <w:t>Measure</w:t>
            </w:r>
          </w:p>
        </w:tc>
      </w:tr>
      <w:tr w:rsidR="00C44576" w14:paraId="3AA73BED" w14:textId="77777777">
        <w:trPr>
          <w:trHeight w:val="2685"/>
        </w:trPr>
        <w:tc>
          <w:tcPr>
            <w:tcW w:w="5395" w:type="dxa"/>
          </w:tcPr>
          <w:p w14:paraId="6F4F3413" w14:textId="77777777" w:rsidR="00C44576" w:rsidRDefault="00C44576">
            <w:pPr>
              <w:pStyle w:val="TableParagraph"/>
              <w:spacing w:before="11"/>
              <w:rPr>
                <w:sz w:val="21"/>
              </w:rPr>
            </w:pPr>
          </w:p>
          <w:p w14:paraId="4C8DB3F7" w14:textId="77777777" w:rsidR="00C44576" w:rsidRDefault="00C44576">
            <w:pPr>
              <w:pStyle w:val="TableParagraph"/>
            </w:pPr>
            <w:r>
              <w:t>Coordination of care must be appropriate to the client’s needs,</w:t>
            </w:r>
            <w:r>
              <w:rPr>
                <w:spacing w:val="-4"/>
              </w:rPr>
              <w:t xml:space="preserve"> </w:t>
            </w:r>
            <w:r>
              <w:t>as</w:t>
            </w:r>
            <w:r>
              <w:rPr>
                <w:spacing w:val="-4"/>
              </w:rPr>
              <w:t xml:space="preserve"> </w:t>
            </w:r>
            <w:r>
              <w:t>identified</w:t>
            </w:r>
            <w:r>
              <w:rPr>
                <w:spacing w:val="-5"/>
              </w:rPr>
              <w:t xml:space="preserve"> </w:t>
            </w:r>
            <w:r>
              <w:t>by</w:t>
            </w:r>
            <w:r>
              <w:rPr>
                <w:spacing w:val="-4"/>
              </w:rPr>
              <w:t xml:space="preserve"> </w:t>
            </w:r>
            <w:r>
              <w:t>the</w:t>
            </w:r>
            <w:r>
              <w:rPr>
                <w:spacing w:val="-9"/>
              </w:rPr>
              <w:t xml:space="preserve"> </w:t>
            </w:r>
            <w:r>
              <w:t>Needs</w:t>
            </w:r>
            <w:r>
              <w:rPr>
                <w:spacing w:val="-4"/>
              </w:rPr>
              <w:t xml:space="preserve"> </w:t>
            </w:r>
            <w:r>
              <w:t>Assessment</w:t>
            </w:r>
            <w:r>
              <w:rPr>
                <w:spacing w:val="-4"/>
              </w:rPr>
              <w:t xml:space="preserve"> </w:t>
            </w:r>
            <w:r>
              <w:t>and/or</w:t>
            </w:r>
            <w:r>
              <w:rPr>
                <w:spacing w:val="-6"/>
              </w:rPr>
              <w:t xml:space="preserve"> </w:t>
            </w:r>
            <w:r>
              <w:t xml:space="preserve">the comprehensive service plan. These activities must be </w:t>
            </w:r>
            <w:r>
              <w:rPr>
                <w:spacing w:val="-2"/>
              </w:rPr>
              <w:t>tracked.</w:t>
            </w:r>
          </w:p>
          <w:p w14:paraId="733DD655" w14:textId="77777777" w:rsidR="00C44576" w:rsidRDefault="00C44576">
            <w:pPr>
              <w:pStyle w:val="TableParagraph"/>
              <w:spacing w:before="11"/>
              <w:rPr>
                <w:sz w:val="21"/>
              </w:rPr>
            </w:pPr>
          </w:p>
          <w:p w14:paraId="26545F49" w14:textId="7C439A41" w:rsidR="00C44576" w:rsidRDefault="00C44576">
            <w:pPr>
              <w:pStyle w:val="TableParagraph"/>
            </w:pPr>
            <w:r>
              <w:t>Coordinating</w:t>
            </w:r>
            <w:r>
              <w:rPr>
                <w:spacing w:val="-7"/>
              </w:rPr>
              <w:t xml:space="preserve"> </w:t>
            </w:r>
            <w:r>
              <w:t>care</w:t>
            </w:r>
            <w:r>
              <w:rPr>
                <w:spacing w:val="-6"/>
              </w:rPr>
              <w:t xml:space="preserve"> </w:t>
            </w:r>
            <w:r>
              <w:t>with</w:t>
            </w:r>
            <w:r>
              <w:rPr>
                <w:spacing w:val="-7"/>
              </w:rPr>
              <w:t xml:space="preserve"> </w:t>
            </w:r>
            <w:r>
              <w:t>external</w:t>
            </w:r>
            <w:r>
              <w:rPr>
                <w:spacing w:val="-5"/>
              </w:rPr>
              <w:t xml:space="preserve"> </w:t>
            </w:r>
            <w:r w:rsidR="007D135B">
              <w:t>Subrecipients</w:t>
            </w:r>
            <w:r>
              <w:rPr>
                <w:spacing w:val="-6"/>
              </w:rPr>
              <w:t xml:space="preserve"> </w:t>
            </w:r>
            <w:r>
              <w:t>requires</w:t>
            </w:r>
            <w:r>
              <w:rPr>
                <w:spacing w:val="-6"/>
              </w:rPr>
              <w:t xml:space="preserve"> </w:t>
            </w:r>
            <w:r>
              <w:t>the consent of the client. Consent must be obtained in accordance</w:t>
            </w:r>
            <w:r>
              <w:rPr>
                <w:spacing w:val="-3"/>
              </w:rPr>
              <w:t xml:space="preserve"> </w:t>
            </w:r>
            <w:r>
              <w:t>with</w:t>
            </w:r>
            <w:r>
              <w:rPr>
                <w:spacing w:val="-5"/>
              </w:rPr>
              <w:t xml:space="preserve"> </w:t>
            </w:r>
            <w:r>
              <w:t>state</w:t>
            </w:r>
            <w:r>
              <w:rPr>
                <w:spacing w:val="-3"/>
              </w:rPr>
              <w:t xml:space="preserve"> </w:t>
            </w:r>
            <w:r>
              <w:t>and</w:t>
            </w:r>
            <w:r>
              <w:rPr>
                <w:spacing w:val="-7"/>
              </w:rPr>
              <w:t xml:space="preserve"> </w:t>
            </w:r>
            <w:r>
              <w:t>federal</w:t>
            </w:r>
            <w:r>
              <w:rPr>
                <w:spacing w:val="-4"/>
              </w:rPr>
              <w:t xml:space="preserve"> </w:t>
            </w:r>
            <w:r>
              <w:t>code</w:t>
            </w:r>
            <w:r>
              <w:rPr>
                <w:spacing w:val="-6"/>
              </w:rPr>
              <w:t xml:space="preserve"> </w:t>
            </w:r>
            <w:r>
              <w:t>of</w:t>
            </w:r>
            <w:r>
              <w:rPr>
                <w:spacing w:val="-4"/>
              </w:rPr>
              <w:t xml:space="preserve"> </w:t>
            </w:r>
            <w:r>
              <w:t>regulation.</w:t>
            </w:r>
          </w:p>
        </w:tc>
        <w:tc>
          <w:tcPr>
            <w:tcW w:w="5395" w:type="dxa"/>
          </w:tcPr>
          <w:p w14:paraId="0DD83649" w14:textId="77777777" w:rsidR="00C44576" w:rsidRDefault="00C44576">
            <w:pPr>
              <w:pStyle w:val="TableParagraph"/>
            </w:pPr>
          </w:p>
        </w:tc>
      </w:tr>
      <w:tr w:rsidR="00C44576" w14:paraId="5CEAA3FE" w14:textId="77777777">
        <w:trPr>
          <w:trHeight w:val="1074"/>
        </w:trPr>
        <w:tc>
          <w:tcPr>
            <w:tcW w:w="5395" w:type="dxa"/>
          </w:tcPr>
          <w:p w14:paraId="3CB2CFC9" w14:textId="77777777" w:rsidR="00C44576" w:rsidRDefault="00C44576">
            <w:pPr>
              <w:pStyle w:val="TableParagraph"/>
              <w:spacing w:line="268" w:lineRule="exact"/>
            </w:pPr>
            <w:r>
              <w:rPr>
                <w:u w:val="single"/>
              </w:rPr>
              <w:t>8.7</w:t>
            </w:r>
            <w:r>
              <w:rPr>
                <w:spacing w:val="-3"/>
                <w:u w:val="single"/>
              </w:rPr>
              <w:t xml:space="preserve"> </w:t>
            </w:r>
            <w:r>
              <w:rPr>
                <w:u w:val="single"/>
              </w:rPr>
              <w:t>Clinical</w:t>
            </w:r>
            <w:r>
              <w:rPr>
                <w:spacing w:val="-5"/>
                <w:u w:val="single"/>
              </w:rPr>
              <w:t xml:space="preserve"> </w:t>
            </w:r>
            <w:r>
              <w:rPr>
                <w:spacing w:val="-2"/>
                <w:u w:val="single"/>
              </w:rPr>
              <w:t>Supervision</w:t>
            </w:r>
          </w:p>
          <w:p w14:paraId="32DA1FF2" w14:textId="77777777" w:rsidR="00C44576" w:rsidRDefault="00C44576">
            <w:pPr>
              <w:pStyle w:val="TableParagraph"/>
            </w:pPr>
            <w:r>
              <w:t>Medical</w:t>
            </w:r>
            <w:r>
              <w:rPr>
                <w:spacing w:val="-6"/>
              </w:rPr>
              <w:t xml:space="preserve"> </w:t>
            </w:r>
            <w:r>
              <w:t>case</w:t>
            </w:r>
            <w:r>
              <w:rPr>
                <w:spacing w:val="-5"/>
              </w:rPr>
              <w:t xml:space="preserve"> </w:t>
            </w:r>
            <w:r>
              <w:t>management</w:t>
            </w:r>
            <w:r>
              <w:rPr>
                <w:spacing w:val="-5"/>
              </w:rPr>
              <w:t xml:space="preserve"> </w:t>
            </w:r>
            <w:r>
              <w:t>staff</w:t>
            </w:r>
            <w:r>
              <w:rPr>
                <w:spacing w:val="-6"/>
              </w:rPr>
              <w:t xml:space="preserve"> </w:t>
            </w:r>
            <w:r>
              <w:t>must</w:t>
            </w:r>
            <w:r>
              <w:rPr>
                <w:spacing w:val="-2"/>
              </w:rPr>
              <w:t xml:space="preserve"> </w:t>
            </w:r>
            <w:r>
              <w:t>receive</w:t>
            </w:r>
            <w:r>
              <w:rPr>
                <w:spacing w:val="-5"/>
              </w:rPr>
              <w:t xml:space="preserve"> </w:t>
            </w:r>
            <w:r>
              <w:t>at</w:t>
            </w:r>
            <w:r>
              <w:rPr>
                <w:spacing w:val="-2"/>
              </w:rPr>
              <w:t xml:space="preserve"> </w:t>
            </w:r>
            <w:r>
              <w:t>least</w:t>
            </w:r>
            <w:r>
              <w:rPr>
                <w:spacing w:val="-5"/>
              </w:rPr>
              <w:t xml:space="preserve"> </w:t>
            </w:r>
            <w:r>
              <w:t>one hour of clinical supervision per month.</w:t>
            </w:r>
          </w:p>
        </w:tc>
        <w:tc>
          <w:tcPr>
            <w:tcW w:w="5395" w:type="dxa"/>
          </w:tcPr>
          <w:p w14:paraId="75085D27" w14:textId="77777777" w:rsidR="00C44576" w:rsidRDefault="00C44576">
            <w:pPr>
              <w:pStyle w:val="TableParagraph"/>
            </w:pPr>
            <w:r>
              <w:t>Record</w:t>
            </w:r>
            <w:r>
              <w:rPr>
                <w:spacing w:val="-5"/>
              </w:rPr>
              <w:t xml:space="preserve"> </w:t>
            </w:r>
            <w:r>
              <w:t>of</w:t>
            </w:r>
            <w:r>
              <w:rPr>
                <w:spacing w:val="-6"/>
              </w:rPr>
              <w:t xml:space="preserve"> </w:t>
            </w:r>
            <w:r>
              <w:t>medical</w:t>
            </w:r>
            <w:r>
              <w:rPr>
                <w:spacing w:val="-4"/>
              </w:rPr>
              <w:t xml:space="preserve"> </w:t>
            </w:r>
            <w:r>
              <w:t>case</w:t>
            </w:r>
            <w:r>
              <w:rPr>
                <w:spacing w:val="-6"/>
              </w:rPr>
              <w:t xml:space="preserve"> </w:t>
            </w:r>
            <w:r>
              <w:t>management</w:t>
            </w:r>
            <w:r>
              <w:rPr>
                <w:spacing w:val="-6"/>
              </w:rPr>
              <w:t xml:space="preserve"> </w:t>
            </w:r>
            <w:r>
              <w:t>staff</w:t>
            </w:r>
            <w:r>
              <w:rPr>
                <w:spacing w:val="-6"/>
              </w:rPr>
              <w:t xml:space="preserve"> </w:t>
            </w:r>
            <w:r>
              <w:t>attendance</w:t>
            </w:r>
            <w:r>
              <w:rPr>
                <w:spacing w:val="-6"/>
              </w:rPr>
              <w:t xml:space="preserve"> </w:t>
            </w:r>
            <w:r>
              <w:t>in clinical supervision</w:t>
            </w:r>
          </w:p>
        </w:tc>
      </w:tr>
      <w:tr w:rsidR="00C44576" w14:paraId="14C55894" w14:textId="77777777">
        <w:trPr>
          <w:trHeight w:val="1343"/>
        </w:trPr>
        <w:tc>
          <w:tcPr>
            <w:tcW w:w="5395" w:type="dxa"/>
          </w:tcPr>
          <w:p w14:paraId="30A226CF" w14:textId="77777777" w:rsidR="00C44576" w:rsidRDefault="00C44576">
            <w:pPr>
              <w:pStyle w:val="TableParagraph"/>
              <w:spacing w:line="268" w:lineRule="exact"/>
            </w:pPr>
            <w:r>
              <w:rPr>
                <w:u w:val="single"/>
              </w:rPr>
              <w:t>8.8</w:t>
            </w:r>
            <w:r>
              <w:rPr>
                <w:spacing w:val="-2"/>
                <w:u w:val="single"/>
              </w:rPr>
              <w:t xml:space="preserve"> Caseload</w:t>
            </w:r>
          </w:p>
          <w:p w14:paraId="57B79D61" w14:textId="77777777" w:rsidR="00C44576" w:rsidRDefault="00C44576">
            <w:pPr>
              <w:pStyle w:val="TableParagraph"/>
            </w:pPr>
            <w:r>
              <w:t>Case load determination should be based on client characteristics</w:t>
            </w:r>
            <w:r>
              <w:rPr>
                <w:spacing w:val="-6"/>
              </w:rPr>
              <w:t xml:space="preserve"> </w:t>
            </w:r>
            <w:r>
              <w:t>and</w:t>
            </w:r>
            <w:r>
              <w:rPr>
                <w:spacing w:val="-8"/>
              </w:rPr>
              <w:t xml:space="preserve"> </w:t>
            </w:r>
            <w:r>
              <w:t>the</w:t>
            </w:r>
            <w:r>
              <w:rPr>
                <w:spacing w:val="-5"/>
              </w:rPr>
              <w:t xml:space="preserve"> </w:t>
            </w:r>
            <w:r>
              <w:t>intensity</w:t>
            </w:r>
            <w:r>
              <w:rPr>
                <w:spacing w:val="-6"/>
              </w:rPr>
              <w:t xml:space="preserve"> </w:t>
            </w:r>
            <w:r>
              <w:t>of</w:t>
            </w:r>
            <w:r>
              <w:rPr>
                <w:spacing w:val="-6"/>
              </w:rPr>
              <w:t xml:space="preserve"> </w:t>
            </w:r>
            <w:r>
              <w:t>case</w:t>
            </w:r>
            <w:r>
              <w:rPr>
                <w:spacing w:val="-7"/>
              </w:rPr>
              <w:t xml:space="preserve"> </w:t>
            </w:r>
            <w:r>
              <w:t xml:space="preserve">management </w:t>
            </w:r>
            <w:r>
              <w:rPr>
                <w:spacing w:val="-2"/>
              </w:rPr>
              <w:t>activities.</w:t>
            </w:r>
          </w:p>
        </w:tc>
        <w:tc>
          <w:tcPr>
            <w:tcW w:w="5395" w:type="dxa"/>
          </w:tcPr>
          <w:p w14:paraId="3A1D6556" w14:textId="77777777" w:rsidR="00C44576" w:rsidRDefault="00C44576">
            <w:pPr>
              <w:pStyle w:val="TableParagraph"/>
              <w:spacing w:line="268" w:lineRule="exact"/>
            </w:pPr>
            <w:r>
              <w:t>Written</w:t>
            </w:r>
            <w:r>
              <w:rPr>
                <w:spacing w:val="-7"/>
              </w:rPr>
              <w:t xml:space="preserve"> </w:t>
            </w:r>
            <w:r>
              <w:t>policy</w:t>
            </w:r>
            <w:r>
              <w:rPr>
                <w:spacing w:val="-4"/>
              </w:rPr>
              <w:t xml:space="preserve"> </w:t>
            </w:r>
            <w:r>
              <w:t>on</w:t>
            </w:r>
            <w:r>
              <w:rPr>
                <w:spacing w:val="-4"/>
              </w:rPr>
              <w:t xml:space="preserve"> </w:t>
            </w:r>
            <w:r>
              <w:t>file</w:t>
            </w:r>
            <w:r>
              <w:rPr>
                <w:spacing w:val="-3"/>
              </w:rPr>
              <w:t xml:space="preserve"> </w:t>
            </w:r>
            <w:r>
              <w:t>and</w:t>
            </w:r>
            <w:r>
              <w:rPr>
                <w:spacing w:val="-4"/>
              </w:rPr>
              <w:t xml:space="preserve"> </w:t>
            </w:r>
            <w:r>
              <w:t>procedures</w:t>
            </w:r>
            <w:r>
              <w:rPr>
                <w:spacing w:val="-4"/>
              </w:rPr>
              <w:t xml:space="preserve"> </w:t>
            </w:r>
            <w:r>
              <w:t>for</w:t>
            </w:r>
            <w:r>
              <w:rPr>
                <w:spacing w:val="-3"/>
              </w:rPr>
              <w:t xml:space="preserve"> </w:t>
            </w:r>
            <w:r>
              <w:t>staffing</w:t>
            </w:r>
            <w:r>
              <w:rPr>
                <w:spacing w:val="-4"/>
              </w:rPr>
              <w:t xml:space="preserve"> </w:t>
            </w:r>
            <w:r>
              <w:rPr>
                <w:spacing w:val="-2"/>
              </w:rPr>
              <w:t>ratios</w:t>
            </w:r>
          </w:p>
        </w:tc>
      </w:tr>
    </w:tbl>
    <w:p w14:paraId="71E3F26A" w14:textId="77777777" w:rsidR="00C44576" w:rsidRDefault="00C44576">
      <w:pPr>
        <w:spacing w:line="268" w:lineRule="exact"/>
        <w:sectPr w:rsidR="00C44576" w:rsidSect="00C44576">
          <w:pgSz w:w="12240" w:h="15840"/>
          <w:pgMar w:top="960" w:right="460" w:bottom="940" w:left="600" w:header="0" w:footer="712" w:gutter="0"/>
          <w:cols w:space="720"/>
        </w:sectPr>
      </w:pPr>
    </w:p>
    <w:p w14:paraId="50D7C5BE" w14:textId="77777777" w:rsidR="00C44576" w:rsidRDefault="00C44576" w:rsidP="00454857">
      <w:pPr>
        <w:pStyle w:val="Heading3"/>
        <w:numPr>
          <w:ilvl w:val="0"/>
          <w:numId w:val="67"/>
        </w:numPr>
        <w:tabs>
          <w:tab w:val="left" w:pos="536"/>
        </w:tabs>
        <w:spacing w:before="31"/>
        <w:ind w:left="535" w:hanging="416"/>
      </w:pPr>
      <w:bookmarkStart w:id="33" w:name="9.0_Medical_Nutrition_Therapy"/>
      <w:bookmarkStart w:id="34" w:name="_Toc176982275"/>
      <w:bookmarkEnd w:id="33"/>
      <w:r>
        <w:lastRenderedPageBreak/>
        <w:t>Medical</w:t>
      </w:r>
      <w:r>
        <w:rPr>
          <w:spacing w:val="-6"/>
        </w:rPr>
        <w:t xml:space="preserve"> </w:t>
      </w:r>
      <w:r>
        <w:t>Nutrition</w:t>
      </w:r>
      <w:r>
        <w:rPr>
          <w:spacing w:val="-5"/>
        </w:rPr>
        <w:t xml:space="preserve"> </w:t>
      </w:r>
      <w:r>
        <w:rPr>
          <w:spacing w:val="-2"/>
        </w:rPr>
        <w:t>Therapy</w:t>
      </w:r>
      <w:bookmarkEnd w:id="34"/>
    </w:p>
    <w:p w14:paraId="00C9DFF8" w14:textId="77777777" w:rsidR="00C44576" w:rsidRDefault="00C44576">
      <w:pPr>
        <w:pStyle w:val="Heading5"/>
      </w:pPr>
      <w:r>
        <w:t>HRSA</w:t>
      </w:r>
      <w:r>
        <w:rPr>
          <w:spacing w:val="-2"/>
        </w:rPr>
        <w:t xml:space="preserve"> Description:</w:t>
      </w:r>
    </w:p>
    <w:p w14:paraId="5BA1EDAE" w14:textId="77777777" w:rsidR="00C44576" w:rsidRDefault="00C44576">
      <w:pPr>
        <w:pStyle w:val="BodyText"/>
        <w:spacing w:before="180"/>
        <w:ind w:left="120"/>
      </w:pPr>
      <w:r>
        <w:t>Medical</w:t>
      </w:r>
      <w:r>
        <w:rPr>
          <w:spacing w:val="-5"/>
        </w:rPr>
        <w:t xml:space="preserve"> </w:t>
      </w:r>
      <w:r>
        <w:t>Nutrition</w:t>
      </w:r>
      <w:r>
        <w:rPr>
          <w:spacing w:val="-7"/>
        </w:rPr>
        <w:t xml:space="preserve"> </w:t>
      </w:r>
      <w:r>
        <w:t>Therapy</w:t>
      </w:r>
      <w:r>
        <w:rPr>
          <w:spacing w:val="-5"/>
        </w:rPr>
        <w:t xml:space="preserve"> </w:t>
      </w:r>
      <w:r>
        <w:rPr>
          <w:spacing w:val="-2"/>
        </w:rPr>
        <w:t>includes:</w:t>
      </w:r>
    </w:p>
    <w:p w14:paraId="6E281C14" w14:textId="77777777" w:rsidR="00C44576" w:rsidRDefault="00C44576" w:rsidP="00454857">
      <w:pPr>
        <w:pStyle w:val="ListParagraph"/>
        <w:numPr>
          <w:ilvl w:val="1"/>
          <w:numId w:val="67"/>
        </w:numPr>
        <w:tabs>
          <w:tab w:val="left" w:pos="839"/>
          <w:tab w:val="left" w:pos="841"/>
        </w:tabs>
        <w:spacing w:before="181"/>
        <w:ind w:hanging="362"/>
      </w:pPr>
      <w:r>
        <w:t>Nutrition</w:t>
      </w:r>
      <w:r>
        <w:rPr>
          <w:spacing w:val="-6"/>
        </w:rPr>
        <w:t xml:space="preserve"> </w:t>
      </w:r>
      <w:r>
        <w:t>assessment</w:t>
      </w:r>
      <w:r>
        <w:rPr>
          <w:spacing w:val="-6"/>
        </w:rPr>
        <w:t xml:space="preserve"> </w:t>
      </w:r>
      <w:r>
        <w:t>and</w:t>
      </w:r>
      <w:r>
        <w:rPr>
          <w:spacing w:val="-5"/>
        </w:rPr>
        <w:t xml:space="preserve"> </w:t>
      </w:r>
      <w:r>
        <w:rPr>
          <w:spacing w:val="-2"/>
        </w:rPr>
        <w:t>screening</w:t>
      </w:r>
    </w:p>
    <w:p w14:paraId="13CA17D7" w14:textId="77777777" w:rsidR="00C44576" w:rsidRDefault="00C44576" w:rsidP="00454857">
      <w:pPr>
        <w:pStyle w:val="ListParagraph"/>
        <w:numPr>
          <w:ilvl w:val="1"/>
          <w:numId w:val="67"/>
        </w:numPr>
        <w:tabs>
          <w:tab w:val="left" w:pos="840"/>
          <w:tab w:val="left" w:pos="841"/>
        </w:tabs>
        <w:spacing w:before="22"/>
      </w:pPr>
      <w:r>
        <w:rPr>
          <w:spacing w:val="-2"/>
        </w:rPr>
        <w:t>Dietary/nutritional</w:t>
      </w:r>
      <w:r>
        <w:rPr>
          <w:spacing w:val="24"/>
        </w:rPr>
        <w:t xml:space="preserve"> </w:t>
      </w:r>
      <w:r>
        <w:rPr>
          <w:spacing w:val="-2"/>
        </w:rPr>
        <w:t>evaluation</w:t>
      </w:r>
    </w:p>
    <w:p w14:paraId="4B014E39" w14:textId="77777777" w:rsidR="00C44576" w:rsidRDefault="00C44576" w:rsidP="00454857">
      <w:pPr>
        <w:pStyle w:val="ListParagraph"/>
        <w:numPr>
          <w:ilvl w:val="1"/>
          <w:numId w:val="67"/>
        </w:numPr>
        <w:tabs>
          <w:tab w:val="left" w:pos="840"/>
          <w:tab w:val="left" w:pos="841"/>
        </w:tabs>
        <w:spacing w:before="22"/>
      </w:pPr>
      <w:r>
        <w:t>Food</w:t>
      </w:r>
      <w:r>
        <w:rPr>
          <w:spacing w:val="-8"/>
        </w:rPr>
        <w:t xml:space="preserve"> </w:t>
      </w:r>
      <w:r>
        <w:t>and/or</w:t>
      </w:r>
      <w:r>
        <w:rPr>
          <w:spacing w:val="-5"/>
        </w:rPr>
        <w:t xml:space="preserve"> </w:t>
      </w:r>
      <w:r>
        <w:t>nutritional</w:t>
      </w:r>
      <w:r>
        <w:rPr>
          <w:spacing w:val="-6"/>
        </w:rPr>
        <w:t xml:space="preserve"> </w:t>
      </w:r>
      <w:r>
        <w:t>supplements</w:t>
      </w:r>
      <w:r>
        <w:rPr>
          <w:spacing w:val="-6"/>
        </w:rPr>
        <w:t xml:space="preserve"> </w:t>
      </w:r>
      <w:r>
        <w:t>per</w:t>
      </w:r>
      <w:r>
        <w:rPr>
          <w:spacing w:val="-6"/>
        </w:rPr>
        <w:t xml:space="preserve"> </w:t>
      </w:r>
      <w:r>
        <w:t>medical</w:t>
      </w:r>
      <w:r>
        <w:rPr>
          <w:spacing w:val="-4"/>
        </w:rPr>
        <w:t xml:space="preserve"> </w:t>
      </w:r>
      <w:r>
        <w:t>provider’s</w:t>
      </w:r>
      <w:r>
        <w:rPr>
          <w:spacing w:val="-4"/>
        </w:rPr>
        <w:t xml:space="preserve"> </w:t>
      </w:r>
      <w:r>
        <w:rPr>
          <w:spacing w:val="-2"/>
        </w:rPr>
        <w:t>recommendation</w:t>
      </w:r>
    </w:p>
    <w:p w14:paraId="0C22C69D" w14:textId="77777777" w:rsidR="00C44576" w:rsidRDefault="00C44576" w:rsidP="00454857">
      <w:pPr>
        <w:pStyle w:val="ListParagraph"/>
        <w:numPr>
          <w:ilvl w:val="1"/>
          <w:numId w:val="67"/>
        </w:numPr>
        <w:tabs>
          <w:tab w:val="left" w:pos="840"/>
          <w:tab w:val="left" w:pos="841"/>
        </w:tabs>
        <w:spacing w:before="20"/>
      </w:pPr>
      <w:r>
        <w:t>Nutrition</w:t>
      </w:r>
      <w:r>
        <w:rPr>
          <w:spacing w:val="-6"/>
        </w:rPr>
        <w:t xml:space="preserve"> </w:t>
      </w:r>
      <w:r>
        <w:t>education</w:t>
      </w:r>
      <w:r>
        <w:rPr>
          <w:spacing w:val="-5"/>
        </w:rPr>
        <w:t xml:space="preserve"> </w:t>
      </w:r>
      <w:r>
        <w:t>and/or</w:t>
      </w:r>
      <w:r>
        <w:rPr>
          <w:spacing w:val="-6"/>
        </w:rPr>
        <w:t xml:space="preserve"> </w:t>
      </w:r>
      <w:r>
        <w:rPr>
          <w:spacing w:val="-2"/>
        </w:rPr>
        <w:t>counseling</w:t>
      </w:r>
    </w:p>
    <w:p w14:paraId="2D2A29B6" w14:textId="77777777" w:rsidR="00C44576" w:rsidRDefault="00C44576">
      <w:pPr>
        <w:pStyle w:val="BodyText"/>
        <w:spacing w:before="182" w:line="256" w:lineRule="auto"/>
        <w:ind w:left="120"/>
      </w:pPr>
      <w:r>
        <w:t>These</w:t>
      </w:r>
      <w:r>
        <w:rPr>
          <w:spacing w:val="-1"/>
        </w:rPr>
        <w:t xml:space="preserve"> </w:t>
      </w:r>
      <w:r>
        <w:t>activities</w:t>
      </w:r>
      <w:r>
        <w:rPr>
          <w:spacing w:val="-4"/>
        </w:rPr>
        <w:t xml:space="preserve"> </w:t>
      </w:r>
      <w:r>
        <w:t>can</w:t>
      </w:r>
      <w:r>
        <w:rPr>
          <w:spacing w:val="-3"/>
        </w:rPr>
        <w:t xml:space="preserve"> </w:t>
      </w:r>
      <w:r>
        <w:t>be</w:t>
      </w:r>
      <w:r>
        <w:rPr>
          <w:spacing w:val="-1"/>
        </w:rPr>
        <w:t xml:space="preserve"> </w:t>
      </w:r>
      <w:r>
        <w:t>provided</w:t>
      </w:r>
      <w:r>
        <w:rPr>
          <w:spacing w:val="-3"/>
        </w:rPr>
        <w:t xml:space="preserve"> </w:t>
      </w:r>
      <w:r>
        <w:t>in</w:t>
      </w:r>
      <w:r>
        <w:rPr>
          <w:spacing w:val="-3"/>
        </w:rPr>
        <w:t xml:space="preserve"> </w:t>
      </w:r>
      <w:r>
        <w:t>individual</w:t>
      </w:r>
      <w:r>
        <w:rPr>
          <w:spacing w:val="-2"/>
        </w:rPr>
        <w:t xml:space="preserve"> </w:t>
      </w:r>
      <w:r>
        <w:t>and/or</w:t>
      </w:r>
      <w:r>
        <w:rPr>
          <w:spacing w:val="-2"/>
        </w:rPr>
        <w:t xml:space="preserve"> </w:t>
      </w:r>
      <w:r>
        <w:t>group</w:t>
      </w:r>
      <w:r>
        <w:rPr>
          <w:spacing w:val="-3"/>
        </w:rPr>
        <w:t xml:space="preserve"> </w:t>
      </w:r>
      <w:r>
        <w:t>settings</w:t>
      </w:r>
      <w:r>
        <w:rPr>
          <w:spacing w:val="-2"/>
        </w:rPr>
        <w:t xml:space="preserve"> </w:t>
      </w:r>
      <w:r>
        <w:t>and</w:t>
      </w:r>
      <w:r>
        <w:rPr>
          <w:spacing w:val="-5"/>
        </w:rPr>
        <w:t xml:space="preserve"> </w:t>
      </w:r>
      <w:r>
        <w:t>outside</w:t>
      </w:r>
      <w:r>
        <w:rPr>
          <w:spacing w:val="-4"/>
        </w:rPr>
        <w:t xml:space="preserve"> </w:t>
      </w:r>
      <w:r>
        <w:t>of</w:t>
      </w:r>
      <w:r>
        <w:rPr>
          <w:spacing w:val="-2"/>
        </w:rPr>
        <w:t xml:space="preserve"> </w:t>
      </w:r>
      <w:r>
        <w:t>HIV</w:t>
      </w:r>
      <w:r>
        <w:rPr>
          <w:spacing w:val="-2"/>
        </w:rPr>
        <w:t xml:space="preserve"> </w:t>
      </w:r>
      <w:r>
        <w:t>Outpatient/Ambulatory</w:t>
      </w:r>
      <w:r>
        <w:rPr>
          <w:spacing w:val="-1"/>
        </w:rPr>
        <w:t xml:space="preserve"> </w:t>
      </w:r>
      <w:r>
        <w:t xml:space="preserve">Health </w:t>
      </w:r>
      <w:r>
        <w:rPr>
          <w:spacing w:val="-2"/>
        </w:rPr>
        <w:t>Services.</w:t>
      </w:r>
    </w:p>
    <w:p w14:paraId="458EF931" w14:textId="77777777" w:rsidR="00C44576" w:rsidRDefault="00C44576">
      <w:pPr>
        <w:pStyle w:val="Heading5"/>
        <w:spacing w:before="165"/>
      </w:pPr>
      <w:r>
        <w:t>Program</w:t>
      </w:r>
      <w:r>
        <w:rPr>
          <w:spacing w:val="-5"/>
        </w:rPr>
        <w:t xml:space="preserve"> </w:t>
      </w:r>
      <w:r>
        <w:rPr>
          <w:spacing w:val="-2"/>
        </w:rPr>
        <w:t>Guidance:</w:t>
      </w:r>
    </w:p>
    <w:p w14:paraId="18FAB0FC" w14:textId="77777777" w:rsidR="00C44576" w:rsidRDefault="00C44576" w:rsidP="00454857">
      <w:pPr>
        <w:pStyle w:val="ListParagraph"/>
        <w:numPr>
          <w:ilvl w:val="1"/>
          <w:numId w:val="67"/>
        </w:numPr>
        <w:tabs>
          <w:tab w:val="left" w:pos="841"/>
        </w:tabs>
        <w:spacing w:before="180" w:line="259" w:lineRule="auto"/>
        <w:ind w:right="336"/>
        <w:jc w:val="both"/>
      </w:pPr>
      <w:r>
        <w:t>All activities performed</w:t>
      </w:r>
      <w:r>
        <w:rPr>
          <w:spacing w:val="-3"/>
        </w:rPr>
        <w:t xml:space="preserve"> </w:t>
      </w:r>
      <w:r>
        <w:t>under this service category must be pursuant</w:t>
      </w:r>
      <w:r>
        <w:rPr>
          <w:spacing w:val="-1"/>
        </w:rPr>
        <w:t xml:space="preserve"> </w:t>
      </w:r>
      <w:r>
        <w:t>to a</w:t>
      </w:r>
      <w:r>
        <w:rPr>
          <w:spacing w:val="-1"/>
        </w:rPr>
        <w:t xml:space="preserve"> </w:t>
      </w:r>
      <w:r>
        <w:t>medical provider’s referral</w:t>
      </w:r>
      <w:r>
        <w:rPr>
          <w:spacing w:val="-1"/>
        </w:rPr>
        <w:t xml:space="preserve"> </w:t>
      </w:r>
      <w:r>
        <w:t>and based on</w:t>
      </w:r>
      <w:r>
        <w:rPr>
          <w:spacing w:val="-3"/>
        </w:rPr>
        <w:t xml:space="preserve"> </w:t>
      </w:r>
      <w:r>
        <w:t>a</w:t>
      </w:r>
      <w:r>
        <w:rPr>
          <w:spacing w:val="-2"/>
        </w:rPr>
        <w:t xml:space="preserve"> </w:t>
      </w:r>
      <w:r>
        <w:t>nutritional</w:t>
      </w:r>
      <w:r>
        <w:rPr>
          <w:spacing w:val="-2"/>
        </w:rPr>
        <w:t xml:space="preserve"> </w:t>
      </w:r>
      <w:r>
        <w:t>plan</w:t>
      </w:r>
      <w:r>
        <w:rPr>
          <w:spacing w:val="-3"/>
        </w:rPr>
        <w:t xml:space="preserve"> </w:t>
      </w:r>
      <w:r>
        <w:t>developed</w:t>
      </w:r>
      <w:r>
        <w:rPr>
          <w:spacing w:val="-3"/>
        </w:rPr>
        <w:t xml:space="preserve"> </w:t>
      </w:r>
      <w:r>
        <w:t>by</w:t>
      </w:r>
      <w:r>
        <w:rPr>
          <w:spacing w:val="-3"/>
        </w:rPr>
        <w:t xml:space="preserve"> </w:t>
      </w:r>
      <w:r>
        <w:t>the</w:t>
      </w:r>
      <w:r>
        <w:rPr>
          <w:spacing w:val="-1"/>
        </w:rPr>
        <w:t xml:space="preserve"> </w:t>
      </w:r>
      <w:r>
        <w:t>registered</w:t>
      </w:r>
      <w:r>
        <w:rPr>
          <w:spacing w:val="-3"/>
        </w:rPr>
        <w:t xml:space="preserve"> </w:t>
      </w:r>
      <w:r>
        <w:t>dietitian</w:t>
      </w:r>
      <w:r>
        <w:rPr>
          <w:spacing w:val="-3"/>
        </w:rPr>
        <w:t xml:space="preserve"> </w:t>
      </w:r>
      <w:r>
        <w:t>or</w:t>
      </w:r>
      <w:r>
        <w:rPr>
          <w:spacing w:val="-4"/>
        </w:rPr>
        <w:t xml:space="preserve"> </w:t>
      </w:r>
      <w:r>
        <w:t>other</w:t>
      </w:r>
      <w:r>
        <w:rPr>
          <w:spacing w:val="-2"/>
        </w:rPr>
        <w:t xml:space="preserve"> </w:t>
      </w:r>
      <w:r>
        <w:t>licensed</w:t>
      </w:r>
      <w:r>
        <w:rPr>
          <w:spacing w:val="-2"/>
        </w:rPr>
        <w:t xml:space="preserve"> </w:t>
      </w:r>
      <w:r>
        <w:t>nutrition</w:t>
      </w:r>
      <w:r>
        <w:rPr>
          <w:spacing w:val="-3"/>
        </w:rPr>
        <w:t xml:space="preserve"> </w:t>
      </w:r>
      <w:r>
        <w:t>professional.</w:t>
      </w:r>
      <w:r>
        <w:rPr>
          <w:spacing w:val="-2"/>
        </w:rPr>
        <w:t xml:space="preserve"> </w:t>
      </w:r>
      <w:r>
        <w:t>Activities</w:t>
      </w:r>
      <w:r>
        <w:rPr>
          <w:spacing w:val="-4"/>
        </w:rPr>
        <w:t xml:space="preserve"> </w:t>
      </w:r>
      <w:r>
        <w:t>not provided by a registered/licensed dietician should be</w:t>
      </w:r>
      <w:r>
        <w:rPr>
          <w:spacing w:val="-1"/>
        </w:rPr>
        <w:t xml:space="preserve"> </w:t>
      </w:r>
      <w:r>
        <w:t>considered</w:t>
      </w:r>
      <w:r>
        <w:rPr>
          <w:spacing w:val="-2"/>
        </w:rPr>
        <w:t xml:space="preserve"> </w:t>
      </w:r>
      <w:r>
        <w:t xml:space="preserve">Psychosocial Support Services under the HRSA </w:t>
      </w:r>
      <w:r>
        <w:rPr>
          <w:spacing w:val="-2"/>
        </w:rPr>
        <w:t>RWHAP.</w:t>
      </w:r>
    </w:p>
    <w:p w14:paraId="64646167" w14:textId="77777777" w:rsidR="00C44576" w:rsidRDefault="00C44576" w:rsidP="00454857">
      <w:pPr>
        <w:pStyle w:val="ListParagraph"/>
        <w:numPr>
          <w:ilvl w:val="1"/>
          <w:numId w:val="67"/>
        </w:numPr>
        <w:tabs>
          <w:tab w:val="left" w:pos="840"/>
          <w:tab w:val="left" w:pos="841"/>
        </w:tabs>
        <w:spacing w:line="279" w:lineRule="exact"/>
      </w:pPr>
      <w:r>
        <w:t>See</w:t>
      </w:r>
      <w:r>
        <w:rPr>
          <w:spacing w:val="-4"/>
        </w:rPr>
        <w:t xml:space="preserve"> </w:t>
      </w:r>
      <w:r>
        <w:t>also</w:t>
      </w:r>
      <w:r>
        <w:rPr>
          <w:spacing w:val="-4"/>
        </w:rPr>
        <w:t xml:space="preserve"> </w:t>
      </w:r>
      <w:r>
        <w:t>Foodbank/Home</w:t>
      </w:r>
      <w:r>
        <w:rPr>
          <w:spacing w:val="-9"/>
        </w:rPr>
        <w:t xml:space="preserve"> </w:t>
      </w:r>
      <w:r>
        <w:t>Delivered</w:t>
      </w:r>
      <w:r>
        <w:rPr>
          <w:spacing w:val="-7"/>
        </w:rPr>
        <w:t xml:space="preserve"> </w:t>
      </w:r>
      <w:r>
        <w:rPr>
          <w:spacing w:val="-2"/>
        </w:rPr>
        <w:t>Meals</w:t>
      </w:r>
    </w:p>
    <w:p w14:paraId="79F98C8C" w14:textId="77777777" w:rsidR="00C44576" w:rsidRDefault="00C44576">
      <w:pPr>
        <w:pStyle w:val="BodyText"/>
        <w:spacing w:before="181"/>
        <w:ind w:left="121"/>
      </w:pPr>
      <w:r>
        <w:rPr>
          <w:spacing w:val="-2"/>
        </w:rPr>
        <w:t>Source:</w:t>
      </w:r>
      <w:r>
        <w:rPr>
          <w:spacing w:val="35"/>
        </w:rPr>
        <w:t xml:space="preserve">  </w:t>
      </w:r>
      <w:hyperlink r:id="rId63">
        <w:r>
          <w:rPr>
            <w:color w:val="0563C1"/>
            <w:spacing w:val="-2"/>
            <w:u w:val="single" w:color="0563C1"/>
          </w:rPr>
          <w:t>https://hab.hrsa.gov/sites/default/files/hab/program-grants-management/ServiceCategoryPCN_16-02Final.pdf</w:t>
        </w:r>
      </w:hyperlink>
    </w:p>
    <w:p w14:paraId="7591D8C8" w14:textId="77777777" w:rsidR="00C44576" w:rsidRDefault="00C44576">
      <w:pPr>
        <w:pStyle w:val="BodyText"/>
        <w:spacing w:before="4"/>
        <w:rPr>
          <w:sz w:val="10"/>
        </w:rPr>
      </w:pPr>
    </w:p>
    <w:p w14:paraId="77366FA8" w14:textId="77777777" w:rsidR="00C44576" w:rsidRDefault="00C44576">
      <w:pPr>
        <w:pStyle w:val="BodyText"/>
        <w:spacing w:before="56" w:line="259" w:lineRule="auto"/>
        <w:ind w:left="120" w:right="329"/>
      </w:pPr>
      <w:r>
        <w:rPr>
          <w:b/>
        </w:rPr>
        <w:t>Goal:</w:t>
      </w:r>
      <w:r>
        <w:rPr>
          <w:b/>
          <w:spacing w:val="-3"/>
        </w:rPr>
        <w:t xml:space="preserve"> </w:t>
      </w:r>
      <w:r>
        <w:t>Optimize</w:t>
      </w:r>
      <w:r>
        <w:rPr>
          <w:spacing w:val="-1"/>
        </w:rPr>
        <w:t xml:space="preserve"> </w:t>
      </w:r>
      <w:r>
        <w:t>immunity,</w:t>
      </w:r>
      <w:r>
        <w:rPr>
          <w:spacing w:val="-2"/>
        </w:rPr>
        <w:t xml:space="preserve"> </w:t>
      </w:r>
      <w:r>
        <w:t>reduce</w:t>
      </w:r>
      <w:r>
        <w:rPr>
          <w:spacing w:val="-1"/>
        </w:rPr>
        <w:t xml:space="preserve"> </w:t>
      </w:r>
      <w:r>
        <w:t>weight</w:t>
      </w:r>
      <w:r>
        <w:rPr>
          <w:spacing w:val="-1"/>
        </w:rPr>
        <w:t xml:space="preserve"> </w:t>
      </w:r>
      <w:r>
        <w:t>loss</w:t>
      </w:r>
      <w:r>
        <w:rPr>
          <w:spacing w:val="-2"/>
        </w:rPr>
        <w:t xml:space="preserve"> </w:t>
      </w:r>
      <w:r>
        <w:t>and</w:t>
      </w:r>
      <w:r>
        <w:rPr>
          <w:spacing w:val="-3"/>
        </w:rPr>
        <w:t xml:space="preserve"> </w:t>
      </w:r>
      <w:r>
        <w:t>nutritional</w:t>
      </w:r>
      <w:r>
        <w:rPr>
          <w:spacing w:val="-2"/>
        </w:rPr>
        <w:t xml:space="preserve"> </w:t>
      </w:r>
      <w:r>
        <w:t>deficiencies,</w:t>
      </w:r>
      <w:r>
        <w:rPr>
          <w:spacing w:val="-2"/>
        </w:rPr>
        <w:t xml:space="preserve"> </w:t>
      </w:r>
      <w:r>
        <w:t>and</w:t>
      </w:r>
      <w:r>
        <w:rPr>
          <w:spacing w:val="-3"/>
        </w:rPr>
        <w:t xml:space="preserve"> </w:t>
      </w:r>
      <w:r>
        <w:t>improve</w:t>
      </w:r>
      <w:r>
        <w:rPr>
          <w:spacing w:val="-1"/>
        </w:rPr>
        <w:t xml:space="preserve"> </w:t>
      </w:r>
      <w:r>
        <w:t>the</w:t>
      </w:r>
      <w:r>
        <w:rPr>
          <w:spacing w:val="-4"/>
        </w:rPr>
        <w:t xml:space="preserve"> </w:t>
      </w:r>
      <w:r>
        <w:t>overall</w:t>
      </w:r>
      <w:r>
        <w:rPr>
          <w:spacing w:val="-4"/>
        </w:rPr>
        <w:t xml:space="preserve"> </w:t>
      </w:r>
      <w:r>
        <w:t>wellbeing</w:t>
      </w:r>
      <w:r>
        <w:rPr>
          <w:spacing w:val="-3"/>
        </w:rPr>
        <w:t xml:space="preserve"> </w:t>
      </w:r>
      <w:r>
        <w:t>for</w:t>
      </w:r>
      <w:r>
        <w:rPr>
          <w:spacing w:val="-2"/>
        </w:rPr>
        <w:t xml:space="preserve"> </w:t>
      </w:r>
      <w:r>
        <w:t>people living with HIV.</w:t>
      </w:r>
    </w:p>
    <w:p w14:paraId="7E667BBC" w14:textId="77777777" w:rsidR="00C44576" w:rsidRDefault="00C44576">
      <w:pPr>
        <w:pStyle w:val="BodyText"/>
        <w:spacing w:before="159" w:line="259" w:lineRule="auto"/>
        <w:ind w:left="119" w:right="329"/>
      </w:pPr>
      <w:r>
        <w:rPr>
          <w:b/>
        </w:rPr>
        <w:t>Objective:</w:t>
      </w:r>
      <w:r>
        <w:rPr>
          <w:b/>
          <w:spacing w:val="-3"/>
        </w:rPr>
        <w:t xml:space="preserve"> </w:t>
      </w:r>
      <w:r>
        <w:t>Identify</w:t>
      </w:r>
      <w:r>
        <w:rPr>
          <w:spacing w:val="-1"/>
        </w:rPr>
        <w:t xml:space="preserve"> </w:t>
      </w:r>
      <w:r>
        <w:t>and</w:t>
      </w:r>
      <w:r>
        <w:rPr>
          <w:spacing w:val="-3"/>
        </w:rPr>
        <w:t xml:space="preserve"> </w:t>
      </w:r>
      <w:r>
        <w:t>treat</w:t>
      </w:r>
      <w:r>
        <w:rPr>
          <w:spacing w:val="-1"/>
        </w:rPr>
        <w:t xml:space="preserve"> </w:t>
      </w:r>
      <w:r>
        <w:t>nutritional</w:t>
      </w:r>
      <w:r>
        <w:rPr>
          <w:spacing w:val="-2"/>
        </w:rPr>
        <w:t xml:space="preserve"> </w:t>
      </w:r>
      <w:r>
        <w:t>deficiencies</w:t>
      </w:r>
      <w:r>
        <w:rPr>
          <w:spacing w:val="-2"/>
        </w:rPr>
        <w:t xml:space="preserve"> </w:t>
      </w:r>
      <w:r>
        <w:t>in</w:t>
      </w:r>
      <w:r>
        <w:rPr>
          <w:spacing w:val="-3"/>
        </w:rPr>
        <w:t xml:space="preserve"> </w:t>
      </w:r>
      <w:r>
        <w:t>people</w:t>
      </w:r>
      <w:r>
        <w:rPr>
          <w:spacing w:val="-4"/>
        </w:rPr>
        <w:t xml:space="preserve"> </w:t>
      </w:r>
      <w:r>
        <w:t>living with</w:t>
      </w:r>
      <w:r>
        <w:rPr>
          <w:spacing w:val="-2"/>
        </w:rPr>
        <w:t xml:space="preserve"> </w:t>
      </w:r>
      <w:r>
        <w:t>HIV</w:t>
      </w:r>
      <w:r>
        <w:rPr>
          <w:spacing w:val="-5"/>
        </w:rPr>
        <w:t xml:space="preserve"> </w:t>
      </w:r>
      <w:r>
        <w:t>through</w:t>
      </w:r>
      <w:r>
        <w:rPr>
          <w:spacing w:val="-5"/>
        </w:rPr>
        <w:t xml:space="preserve"> </w:t>
      </w:r>
      <w:r>
        <w:t>the</w:t>
      </w:r>
      <w:r>
        <w:rPr>
          <w:spacing w:val="-1"/>
        </w:rPr>
        <w:t xml:space="preserve"> </w:t>
      </w:r>
      <w:r>
        <w:t>provision</w:t>
      </w:r>
      <w:r>
        <w:rPr>
          <w:spacing w:val="-3"/>
        </w:rPr>
        <w:t xml:space="preserve"> </w:t>
      </w:r>
      <w:r>
        <w:t>of</w:t>
      </w:r>
      <w:r>
        <w:rPr>
          <w:spacing w:val="-4"/>
        </w:rPr>
        <w:t xml:space="preserve"> </w:t>
      </w:r>
      <w:r>
        <w:t>medical</w:t>
      </w:r>
      <w:r>
        <w:rPr>
          <w:spacing w:val="-2"/>
        </w:rPr>
        <w:t xml:space="preserve"> </w:t>
      </w:r>
      <w:r>
        <w:t>nutrition therapy which includes nutritional counseling and the prescription of dietary regimens by a physician or licensed nutritionist or registered dietician.</w:t>
      </w:r>
    </w:p>
    <w:p w14:paraId="3CA5D74E" w14:textId="77777777" w:rsidR="00C44576" w:rsidRDefault="00C44576">
      <w:pPr>
        <w:pStyle w:val="BodyText"/>
        <w:spacing w:before="1" w:after="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38FB63A3" w14:textId="77777777">
        <w:trPr>
          <w:trHeight w:val="268"/>
        </w:trPr>
        <w:tc>
          <w:tcPr>
            <w:tcW w:w="5395" w:type="dxa"/>
          </w:tcPr>
          <w:p w14:paraId="4141967D" w14:textId="77777777" w:rsidR="00C44576" w:rsidRDefault="00C44576">
            <w:pPr>
              <w:pStyle w:val="TableParagraph"/>
              <w:spacing w:line="248" w:lineRule="exact"/>
              <w:rPr>
                <w:b/>
              </w:rPr>
            </w:pPr>
            <w:r>
              <w:rPr>
                <w:b/>
                <w:spacing w:val="-2"/>
              </w:rPr>
              <w:t>Standard</w:t>
            </w:r>
          </w:p>
        </w:tc>
        <w:tc>
          <w:tcPr>
            <w:tcW w:w="5395" w:type="dxa"/>
          </w:tcPr>
          <w:p w14:paraId="0C371A5F" w14:textId="77777777" w:rsidR="00C44576" w:rsidRDefault="00C44576">
            <w:pPr>
              <w:pStyle w:val="TableParagraph"/>
              <w:spacing w:line="248" w:lineRule="exact"/>
              <w:rPr>
                <w:b/>
              </w:rPr>
            </w:pPr>
            <w:r>
              <w:rPr>
                <w:b/>
                <w:spacing w:val="-2"/>
              </w:rPr>
              <w:t>Measure</w:t>
            </w:r>
          </w:p>
        </w:tc>
      </w:tr>
      <w:tr w:rsidR="00C44576" w14:paraId="51EE9B5E" w14:textId="77777777">
        <w:trPr>
          <w:trHeight w:val="1074"/>
        </w:trPr>
        <w:tc>
          <w:tcPr>
            <w:tcW w:w="5395" w:type="dxa"/>
          </w:tcPr>
          <w:p w14:paraId="1F2A35BD" w14:textId="77777777" w:rsidR="00C44576" w:rsidRDefault="00C44576">
            <w:pPr>
              <w:pStyle w:val="TableParagraph"/>
              <w:spacing w:line="268" w:lineRule="exact"/>
            </w:pPr>
            <w:r>
              <w:rPr>
                <w:u w:val="single"/>
              </w:rPr>
              <w:t>9.1</w:t>
            </w:r>
            <w:r>
              <w:rPr>
                <w:spacing w:val="-4"/>
                <w:u w:val="single"/>
              </w:rPr>
              <w:t xml:space="preserve"> </w:t>
            </w:r>
            <w:r>
              <w:rPr>
                <w:u w:val="single"/>
              </w:rPr>
              <w:t>Medical</w:t>
            </w:r>
            <w:r>
              <w:rPr>
                <w:spacing w:val="-5"/>
                <w:u w:val="single"/>
              </w:rPr>
              <w:t xml:space="preserve"> </w:t>
            </w:r>
            <w:r>
              <w:rPr>
                <w:u w:val="single"/>
              </w:rPr>
              <w:t>Provider</w:t>
            </w:r>
            <w:r>
              <w:rPr>
                <w:spacing w:val="-3"/>
                <w:u w:val="single"/>
              </w:rPr>
              <w:t xml:space="preserve"> </w:t>
            </w:r>
            <w:r>
              <w:rPr>
                <w:spacing w:val="-2"/>
                <w:u w:val="single"/>
              </w:rPr>
              <w:t>Referral</w:t>
            </w:r>
          </w:p>
          <w:p w14:paraId="315C5F1D" w14:textId="77777777" w:rsidR="00C44576" w:rsidRDefault="00C44576">
            <w:pPr>
              <w:pStyle w:val="TableParagraph"/>
              <w:ind w:left="108" w:hanging="1"/>
            </w:pPr>
            <w:r>
              <w:t>Clients</w:t>
            </w:r>
            <w:r>
              <w:rPr>
                <w:spacing w:val="-5"/>
              </w:rPr>
              <w:t xml:space="preserve"> </w:t>
            </w:r>
            <w:r>
              <w:t>receiving</w:t>
            </w:r>
            <w:r>
              <w:rPr>
                <w:spacing w:val="-5"/>
              </w:rPr>
              <w:t xml:space="preserve"> </w:t>
            </w:r>
            <w:r>
              <w:t>services</w:t>
            </w:r>
            <w:r>
              <w:rPr>
                <w:spacing w:val="-7"/>
              </w:rPr>
              <w:t xml:space="preserve"> </w:t>
            </w:r>
            <w:r>
              <w:t>under</w:t>
            </w:r>
            <w:r>
              <w:rPr>
                <w:spacing w:val="-5"/>
              </w:rPr>
              <w:t xml:space="preserve"> </w:t>
            </w:r>
            <w:r>
              <w:t>the</w:t>
            </w:r>
            <w:r>
              <w:rPr>
                <w:spacing w:val="-7"/>
              </w:rPr>
              <w:t xml:space="preserve"> </w:t>
            </w:r>
            <w:r>
              <w:t>MNT</w:t>
            </w:r>
            <w:r>
              <w:rPr>
                <w:spacing w:val="-5"/>
              </w:rPr>
              <w:t xml:space="preserve"> </w:t>
            </w:r>
            <w:r>
              <w:t>service</w:t>
            </w:r>
            <w:r>
              <w:rPr>
                <w:spacing w:val="-4"/>
              </w:rPr>
              <w:t xml:space="preserve"> </w:t>
            </w:r>
            <w:r>
              <w:t>category must be referred by a medical provider.</w:t>
            </w:r>
          </w:p>
        </w:tc>
        <w:tc>
          <w:tcPr>
            <w:tcW w:w="5395" w:type="dxa"/>
          </w:tcPr>
          <w:p w14:paraId="3FB9B201" w14:textId="77777777" w:rsidR="00C44576" w:rsidRDefault="00C44576">
            <w:pPr>
              <w:pStyle w:val="TableParagraph"/>
              <w:spacing w:line="268" w:lineRule="exact"/>
            </w:pPr>
            <w:r>
              <w:t>Record</w:t>
            </w:r>
            <w:r>
              <w:rPr>
                <w:spacing w:val="-6"/>
              </w:rPr>
              <w:t xml:space="preserve"> </w:t>
            </w:r>
            <w:r>
              <w:t>of</w:t>
            </w:r>
            <w:r>
              <w:rPr>
                <w:spacing w:val="-5"/>
              </w:rPr>
              <w:t xml:space="preserve"> </w:t>
            </w:r>
            <w:r>
              <w:t>medical</w:t>
            </w:r>
            <w:r>
              <w:rPr>
                <w:spacing w:val="-3"/>
              </w:rPr>
              <w:t xml:space="preserve"> </w:t>
            </w:r>
            <w:r>
              <w:t>provider</w:t>
            </w:r>
            <w:r>
              <w:rPr>
                <w:spacing w:val="-5"/>
              </w:rPr>
              <w:t xml:space="preserve"> </w:t>
            </w:r>
            <w:r>
              <w:t>referral</w:t>
            </w:r>
            <w:r>
              <w:rPr>
                <w:spacing w:val="-5"/>
              </w:rPr>
              <w:t xml:space="preserve"> </w:t>
            </w:r>
            <w:r>
              <w:t>in</w:t>
            </w:r>
            <w:r>
              <w:rPr>
                <w:spacing w:val="-4"/>
              </w:rPr>
              <w:t xml:space="preserve"> </w:t>
            </w:r>
            <w:r>
              <w:t>client</w:t>
            </w:r>
            <w:r>
              <w:rPr>
                <w:spacing w:val="-4"/>
              </w:rPr>
              <w:t xml:space="preserve"> file</w:t>
            </w:r>
          </w:p>
        </w:tc>
      </w:tr>
      <w:tr w:rsidR="00C44576" w14:paraId="2AC19C17" w14:textId="77777777">
        <w:trPr>
          <w:trHeight w:val="1610"/>
        </w:trPr>
        <w:tc>
          <w:tcPr>
            <w:tcW w:w="5395" w:type="dxa"/>
          </w:tcPr>
          <w:p w14:paraId="49CB382B" w14:textId="77777777" w:rsidR="00C44576" w:rsidRDefault="00C44576">
            <w:pPr>
              <w:pStyle w:val="TableParagraph"/>
              <w:ind w:right="159"/>
            </w:pPr>
            <w:r>
              <w:rPr>
                <w:u w:val="single"/>
              </w:rPr>
              <w:t>9.2</w:t>
            </w:r>
            <w:r>
              <w:rPr>
                <w:spacing w:val="-7"/>
                <w:u w:val="single"/>
              </w:rPr>
              <w:t xml:space="preserve"> </w:t>
            </w:r>
            <w:r>
              <w:rPr>
                <w:u w:val="single"/>
              </w:rPr>
              <w:t>Nutrition</w:t>
            </w:r>
            <w:r>
              <w:rPr>
                <w:spacing w:val="-9"/>
                <w:u w:val="single"/>
              </w:rPr>
              <w:t xml:space="preserve"> </w:t>
            </w:r>
            <w:r>
              <w:rPr>
                <w:u w:val="single"/>
              </w:rPr>
              <w:t>Assessment,</w:t>
            </w:r>
            <w:r>
              <w:rPr>
                <w:spacing w:val="-8"/>
                <w:u w:val="single"/>
              </w:rPr>
              <w:t xml:space="preserve"> </w:t>
            </w:r>
            <w:r>
              <w:rPr>
                <w:u w:val="single"/>
              </w:rPr>
              <w:t>Screening</w:t>
            </w:r>
            <w:r>
              <w:rPr>
                <w:spacing w:val="-9"/>
                <w:u w:val="single"/>
              </w:rPr>
              <w:t xml:space="preserve"> </w:t>
            </w:r>
            <w:r>
              <w:rPr>
                <w:u w:val="single"/>
              </w:rPr>
              <w:t>and</w:t>
            </w:r>
            <w:r>
              <w:rPr>
                <w:spacing w:val="-8"/>
                <w:u w:val="single"/>
              </w:rPr>
              <w:t xml:space="preserve"> </w:t>
            </w:r>
            <w:r>
              <w:rPr>
                <w:u w:val="single"/>
              </w:rPr>
              <w:t>Dietary</w:t>
            </w:r>
            <w:r>
              <w:t xml:space="preserve"> </w:t>
            </w:r>
            <w:r>
              <w:rPr>
                <w:spacing w:val="-2"/>
                <w:u w:val="single"/>
              </w:rPr>
              <w:t>Evaluation</w:t>
            </w:r>
          </w:p>
          <w:p w14:paraId="1436AD5B" w14:textId="77777777" w:rsidR="00C44576" w:rsidRDefault="00C44576">
            <w:pPr>
              <w:pStyle w:val="TableParagraph"/>
              <w:ind w:right="87"/>
            </w:pPr>
            <w:r>
              <w:t>A licensed nutritionist or registered dietician must perform</w:t>
            </w:r>
            <w:r>
              <w:rPr>
                <w:spacing w:val="-5"/>
              </w:rPr>
              <w:t xml:space="preserve"> </w:t>
            </w:r>
            <w:r>
              <w:t>a</w:t>
            </w:r>
            <w:r>
              <w:rPr>
                <w:spacing w:val="-5"/>
              </w:rPr>
              <w:t xml:space="preserve"> </w:t>
            </w:r>
            <w:r>
              <w:t>nutritional</w:t>
            </w:r>
            <w:r>
              <w:rPr>
                <w:spacing w:val="-7"/>
              </w:rPr>
              <w:t xml:space="preserve"> </w:t>
            </w:r>
            <w:r>
              <w:t>assessment,</w:t>
            </w:r>
            <w:r>
              <w:rPr>
                <w:spacing w:val="-5"/>
              </w:rPr>
              <w:t xml:space="preserve"> </w:t>
            </w:r>
            <w:r>
              <w:t>screening</w:t>
            </w:r>
            <w:r>
              <w:rPr>
                <w:spacing w:val="-6"/>
              </w:rPr>
              <w:t xml:space="preserve"> </w:t>
            </w:r>
            <w:r>
              <w:t>or</w:t>
            </w:r>
            <w:r>
              <w:rPr>
                <w:spacing w:val="-7"/>
              </w:rPr>
              <w:t xml:space="preserve"> </w:t>
            </w:r>
            <w:r>
              <w:t>evaluation of the dietary needs of the client.</w:t>
            </w:r>
          </w:p>
        </w:tc>
        <w:tc>
          <w:tcPr>
            <w:tcW w:w="5395" w:type="dxa"/>
          </w:tcPr>
          <w:p w14:paraId="10A52679" w14:textId="77777777" w:rsidR="00C44576" w:rsidRDefault="00C44576">
            <w:pPr>
              <w:pStyle w:val="TableParagraph"/>
            </w:pPr>
            <w:r>
              <w:t>Record</w:t>
            </w:r>
            <w:r>
              <w:rPr>
                <w:spacing w:val="-6"/>
              </w:rPr>
              <w:t xml:space="preserve"> </w:t>
            </w:r>
            <w:r>
              <w:t>of</w:t>
            </w:r>
            <w:r>
              <w:rPr>
                <w:spacing w:val="-8"/>
              </w:rPr>
              <w:t xml:space="preserve"> </w:t>
            </w:r>
            <w:r>
              <w:t>an</w:t>
            </w:r>
            <w:r>
              <w:rPr>
                <w:spacing w:val="-6"/>
              </w:rPr>
              <w:t xml:space="preserve"> </w:t>
            </w:r>
            <w:r>
              <w:t>assessment,</w:t>
            </w:r>
            <w:r>
              <w:rPr>
                <w:spacing w:val="-7"/>
              </w:rPr>
              <w:t xml:space="preserve"> </w:t>
            </w:r>
            <w:r>
              <w:t>screening</w:t>
            </w:r>
            <w:r>
              <w:rPr>
                <w:spacing w:val="-6"/>
              </w:rPr>
              <w:t xml:space="preserve"> </w:t>
            </w:r>
            <w:r>
              <w:t>and/or</w:t>
            </w:r>
            <w:r>
              <w:rPr>
                <w:spacing w:val="-5"/>
              </w:rPr>
              <w:t xml:space="preserve"> </w:t>
            </w:r>
            <w:r>
              <w:t>dietary evaluation in clients file</w:t>
            </w:r>
          </w:p>
        </w:tc>
      </w:tr>
      <w:tr w:rsidR="00C44576" w14:paraId="22BF3D33" w14:textId="77777777">
        <w:trPr>
          <w:trHeight w:val="2709"/>
        </w:trPr>
        <w:tc>
          <w:tcPr>
            <w:tcW w:w="5395" w:type="dxa"/>
          </w:tcPr>
          <w:p w14:paraId="608DF7AB" w14:textId="77777777" w:rsidR="00C44576" w:rsidRDefault="00C44576">
            <w:pPr>
              <w:pStyle w:val="TableParagraph"/>
              <w:spacing w:line="268" w:lineRule="exact"/>
              <w:jc w:val="both"/>
            </w:pPr>
            <w:r>
              <w:rPr>
                <w:u w:val="single"/>
              </w:rPr>
              <w:t>9.3</w:t>
            </w:r>
            <w:r>
              <w:rPr>
                <w:spacing w:val="-6"/>
                <w:u w:val="single"/>
              </w:rPr>
              <w:t xml:space="preserve"> </w:t>
            </w:r>
            <w:r>
              <w:rPr>
                <w:u w:val="single"/>
              </w:rPr>
              <w:t>Nutritional</w:t>
            </w:r>
            <w:r>
              <w:rPr>
                <w:spacing w:val="-7"/>
                <w:u w:val="single"/>
              </w:rPr>
              <w:t xml:space="preserve"> </w:t>
            </w:r>
            <w:r>
              <w:rPr>
                <w:spacing w:val="-4"/>
                <w:u w:val="single"/>
              </w:rPr>
              <w:t>Plan</w:t>
            </w:r>
          </w:p>
          <w:p w14:paraId="416348BE" w14:textId="77777777" w:rsidR="00C44576" w:rsidRDefault="00C44576">
            <w:pPr>
              <w:pStyle w:val="TableParagraph"/>
              <w:ind w:right="97"/>
              <w:jc w:val="both"/>
            </w:pPr>
            <w:r>
              <w:t>A nutritional plan must be developed in accordance with the nutritional assessment and screening. The nutritional plan</w:t>
            </w:r>
            <w:r>
              <w:rPr>
                <w:spacing w:val="-3"/>
              </w:rPr>
              <w:t xml:space="preserve"> </w:t>
            </w:r>
            <w:r>
              <w:t>must</w:t>
            </w:r>
            <w:r>
              <w:rPr>
                <w:spacing w:val="-2"/>
              </w:rPr>
              <w:t xml:space="preserve"> </w:t>
            </w:r>
            <w:r>
              <w:t>include</w:t>
            </w:r>
            <w:r>
              <w:rPr>
                <w:spacing w:val="-4"/>
              </w:rPr>
              <w:t xml:space="preserve"> </w:t>
            </w:r>
            <w:r>
              <w:t>(but</w:t>
            </w:r>
            <w:r>
              <w:rPr>
                <w:spacing w:val="-2"/>
              </w:rPr>
              <w:t xml:space="preserve"> </w:t>
            </w:r>
            <w:r>
              <w:t>not</w:t>
            </w:r>
            <w:r>
              <w:rPr>
                <w:spacing w:val="-4"/>
              </w:rPr>
              <w:t xml:space="preserve"> </w:t>
            </w:r>
            <w:r>
              <w:t>limited</w:t>
            </w:r>
            <w:r>
              <w:rPr>
                <w:spacing w:val="-6"/>
              </w:rPr>
              <w:t xml:space="preserve"> </w:t>
            </w:r>
            <w:r>
              <w:t>to)</w:t>
            </w:r>
            <w:r>
              <w:rPr>
                <w:spacing w:val="-1"/>
              </w:rPr>
              <w:t xml:space="preserve"> </w:t>
            </w:r>
            <w:r>
              <w:t>the</w:t>
            </w:r>
            <w:r>
              <w:rPr>
                <w:spacing w:val="-5"/>
              </w:rPr>
              <w:t xml:space="preserve"> </w:t>
            </w:r>
            <w:r>
              <w:t>following</w:t>
            </w:r>
            <w:r>
              <w:rPr>
                <w:spacing w:val="-3"/>
              </w:rPr>
              <w:t xml:space="preserve"> </w:t>
            </w:r>
            <w:r>
              <w:rPr>
                <w:spacing w:val="-2"/>
              </w:rPr>
              <w:t>items:</w:t>
            </w:r>
          </w:p>
          <w:p w14:paraId="18EA70E6" w14:textId="77777777" w:rsidR="00C44576" w:rsidRDefault="00C44576" w:rsidP="00454857">
            <w:pPr>
              <w:pStyle w:val="TableParagraph"/>
              <w:numPr>
                <w:ilvl w:val="0"/>
                <w:numId w:val="36"/>
              </w:numPr>
              <w:tabs>
                <w:tab w:val="left" w:pos="827"/>
                <w:tab w:val="left" w:pos="828"/>
              </w:tabs>
              <w:spacing w:before="1"/>
              <w:ind w:right="396" w:hanging="360"/>
            </w:pPr>
            <w:r>
              <w:t>Recommend</w:t>
            </w:r>
            <w:r>
              <w:rPr>
                <w:spacing w:val="-7"/>
              </w:rPr>
              <w:t xml:space="preserve"> </w:t>
            </w:r>
            <w:r>
              <w:t>services</w:t>
            </w:r>
            <w:r>
              <w:rPr>
                <w:spacing w:val="-6"/>
              </w:rPr>
              <w:t xml:space="preserve"> </w:t>
            </w:r>
            <w:r>
              <w:t>and</w:t>
            </w:r>
            <w:r>
              <w:rPr>
                <w:spacing w:val="-5"/>
              </w:rPr>
              <w:t xml:space="preserve"> </w:t>
            </w:r>
            <w:r>
              <w:t>course</w:t>
            </w:r>
            <w:r>
              <w:rPr>
                <w:spacing w:val="-6"/>
              </w:rPr>
              <w:t xml:space="preserve"> </w:t>
            </w:r>
            <w:r>
              <w:t>of</w:t>
            </w:r>
            <w:r>
              <w:rPr>
                <w:spacing w:val="-6"/>
              </w:rPr>
              <w:t xml:space="preserve"> </w:t>
            </w:r>
            <w:r>
              <w:t>MNT</w:t>
            </w:r>
            <w:r>
              <w:rPr>
                <w:spacing w:val="-6"/>
              </w:rPr>
              <w:t xml:space="preserve"> </w:t>
            </w:r>
            <w:r>
              <w:t>to</w:t>
            </w:r>
            <w:r>
              <w:rPr>
                <w:spacing w:val="-5"/>
              </w:rPr>
              <w:t xml:space="preserve"> </w:t>
            </w:r>
            <w:r>
              <w:t>be provided, including types and amounts of nutritional supplements and food.</w:t>
            </w:r>
          </w:p>
          <w:p w14:paraId="74F9F328" w14:textId="77777777" w:rsidR="00C44576" w:rsidRDefault="00C44576" w:rsidP="00454857">
            <w:pPr>
              <w:pStyle w:val="TableParagraph"/>
              <w:numPr>
                <w:ilvl w:val="0"/>
                <w:numId w:val="36"/>
              </w:numPr>
              <w:tabs>
                <w:tab w:val="left" w:pos="827"/>
                <w:tab w:val="left" w:pos="828"/>
              </w:tabs>
              <w:spacing w:line="268" w:lineRule="exact"/>
              <w:ind w:right="358" w:hanging="360"/>
            </w:pPr>
            <w:r>
              <w:t>The</w:t>
            </w:r>
            <w:r>
              <w:rPr>
                <w:spacing w:val="-5"/>
              </w:rPr>
              <w:t xml:space="preserve"> </w:t>
            </w:r>
            <w:r>
              <w:t>signature</w:t>
            </w:r>
            <w:r>
              <w:rPr>
                <w:spacing w:val="-8"/>
              </w:rPr>
              <w:t xml:space="preserve"> </w:t>
            </w:r>
            <w:r>
              <w:t>of</w:t>
            </w:r>
            <w:r>
              <w:rPr>
                <w:spacing w:val="-8"/>
              </w:rPr>
              <w:t xml:space="preserve"> </w:t>
            </w:r>
            <w:r>
              <w:t>the</w:t>
            </w:r>
            <w:r>
              <w:rPr>
                <w:spacing w:val="-5"/>
              </w:rPr>
              <w:t xml:space="preserve"> </w:t>
            </w:r>
            <w:r>
              <w:t>referring</w:t>
            </w:r>
            <w:r>
              <w:rPr>
                <w:spacing w:val="-7"/>
              </w:rPr>
              <w:t xml:space="preserve"> </w:t>
            </w:r>
            <w:r>
              <w:t>medical</w:t>
            </w:r>
            <w:r>
              <w:rPr>
                <w:spacing w:val="-6"/>
              </w:rPr>
              <w:t xml:space="preserve"> </w:t>
            </w:r>
            <w:r>
              <w:t xml:space="preserve">provider and each registered dietician who rendered </w:t>
            </w:r>
            <w:r>
              <w:rPr>
                <w:spacing w:val="-2"/>
              </w:rPr>
              <w:t>services.</w:t>
            </w:r>
          </w:p>
        </w:tc>
        <w:tc>
          <w:tcPr>
            <w:tcW w:w="5395" w:type="dxa"/>
          </w:tcPr>
          <w:p w14:paraId="33F229F0" w14:textId="77777777" w:rsidR="00C44576" w:rsidRDefault="00C44576">
            <w:pPr>
              <w:pStyle w:val="TableParagraph"/>
              <w:spacing w:line="268" w:lineRule="exact"/>
            </w:pPr>
            <w:r>
              <w:t>Record</w:t>
            </w:r>
            <w:r>
              <w:rPr>
                <w:spacing w:val="-4"/>
              </w:rPr>
              <w:t xml:space="preserve"> </w:t>
            </w:r>
            <w:r>
              <w:t>of</w:t>
            </w:r>
            <w:r>
              <w:rPr>
                <w:spacing w:val="-5"/>
              </w:rPr>
              <w:t xml:space="preserve"> </w:t>
            </w:r>
            <w:r>
              <w:t>nutritional</w:t>
            </w:r>
            <w:r>
              <w:rPr>
                <w:spacing w:val="-5"/>
              </w:rPr>
              <w:t xml:space="preserve"> </w:t>
            </w:r>
            <w:r>
              <w:t>plan</w:t>
            </w:r>
            <w:r>
              <w:rPr>
                <w:spacing w:val="-4"/>
              </w:rPr>
              <w:t xml:space="preserve"> </w:t>
            </w:r>
            <w:r>
              <w:t>in</w:t>
            </w:r>
            <w:r>
              <w:rPr>
                <w:spacing w:val="-4"/>
              </w:rPr>
              <w:t xml:space="preserve"> </w:t>
            </w:r>
            <w:r>
              <w:t>client</w:t>
            </w:r>
            <w:r>
              <w:rPr>
                <w:spacing w:val="-1"/>
              </w:rPr>
              <w:t xml:space="preserve"> </w:t>
            </w:r>
            <w:r>
              <w:rPr>
                <w:spacing w:val="-4"/>
              </w:rPr>
              <w:t>file</w:t>
            </w:r>
          </w:p>
          <w:p w14:paraId="6C3F9EF2" w14:textId="77777777" w:rsidR="00C44576" w:rsidRDefault="00C44576">
            <w:pPr>
              <w:pStyle w:val="TableParagraph"/>
            </w:pPr>
          </w:p>
          <w:p w14:paraId="5FC1A40C" w14:textId="77777777" w:rsidR="00C44576" w:rsidRDefault="00C44576">
            <w:pPr>
              <w:pStyle w:val="TableParagraph"/>
              <w:ind w:right="159"/>
            </w:pPr>
            <w:r>
              <w:t>Record</w:t>
            </w:r>
            <w:r>
              <w:rPr>
                <w:spacing w:val="-5"/>
              </w:rPr>
              <w:t xml:space="preserve"> </w:t>
            </w:r>
            <w:r>
              <w:t>that</w:t>
            </w:r>
            <w:r>
              <w:rPr>
                <w:spacing w:val="-3"/>
              </w:rPr>
              <w:t xml:space="preserve"> </w:t>
            </w:r>
            <w:r>
              <w:t>nutritional</w:t>
            </w:r>
            <w:r>
              <w:rPr>
                <w:spacing w:val="-4"/>
              </w:rPr>
              <w:t xml:space="preserve"> </w:t>
            </w:r>
            <w:r>
              <w:t>plan</w:t>
            </w:r>
            <w:r>
              <w:rPr>
                <w:spacing w:val="-5"/>
              </w:rPr>
              <w:t xml:space="preserve"> </w:t>
            </w:r>
            <w:r>
              <w:t>is</w:t>
            </w:r>
            <w:r>
              <w:rPr>
                <w:spacing w:val="-4"/>
              </w:rPr>
              <w:t xml:space="preserve"> </w:t>
            </w:r>
            <w:r>
              <w:t>updated</w:t>
            </w:r>
            <w:r>
              <w:rPr>
                <w:spacing w:val="-5"/>
              </w:rPr>
              <w:t xml:space="preserve"> </w:t>
            </w:r>
            <w:r>
              <w:t>every</w:t>
            </w:r>
            <w:r>
              <w:rPr>
                <w:spacing w:val="-3"/>
              </w:rPr>
              <w:t xml:space="preserve"> </w:t>
            </w:r>
            <w:r>
              <w:t>six</w:t>
            </w:r>
            <w:r>
              <w:rPr>
                <w:spacing w:val="-8"/>
              </w:rPr>
              <w:t xml:space="preserve"> </w:t>
            </w:r>
            <w:r>
              <w:t>months in client file</w:t>
            </w:r>
          </w:p>
        </w:tc>
      </w:tr>
    </w:tbl>
    <w:p w14:paraId="1D9B8307" w14:textId="77777777" w:rsidR="00C44576" w:rsidRDefault="00C44576">
      <w:pPr>
        <w:sectPr w:rsidR="00C44576" w:rsidSect="00C44576">
          <w:pgSz w:w="12240" w:h="15840"/>
          <w:pgMar w:top="960" w:right="460" w:bottom="940" w:left="600" w:header="0" w:footer="712" w:gutter="0"/>
          <w:cols w:space="720"/>
        </w:sectPr>
      </w:pPr>
    </w:p>
    <w:p w14:paraId="71FE718A"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48C6BE7A" w14:textId="77777777">
        <w:trPr>
          <w:trHeight w:val="268"/>
        </w:trPr>
        <w:tc>
          <w:tcPr>
            <w:tcW w:w="5395" w:type="dxa"/>
          </w:tcPr>
          <w:p w14:paraId="4956BEB5" w14:textId="77777777" w:rsidR="00C44576" w:rsidRDefault="00C44576">
            <w:pPr>
              <w:pStyle w:val="TableParagraph"/>
              <w:spacing w:line="248" w:lineRule="exact"/>
              <w:rPr>
                <w:b/>
              </w:rPr>
            </w:pPr>
            <w:r>
              <w:rPr>
                <w:b/>
                <w:spacing w:val="-2"/>
              </w:rPr>
              <w:t>Standard</w:t>
            </w:r>
          </w:p>
        </w:tc>
        <w:tc>
          <w:tcPr>
            <w:tcW w:w="5395" w:type="dxa"/>
          </w:tcPr>
          <w:p w14:paraId="1FDEFE19" w14:textId="77777777" w:rsidR="00C44576" w:rsidRDefault="00C44576">
            <w:pPr>
              <w:pStyle w:val="TableParagraph"/>
              <w:spacing w:line="248" w:lineRule="exact"/>
              <w:rPr>
                <w:b/>
              </w:rPr>
            </w:pPr>
            <w:r>
              <w:rPr>
                <w:b/>
                <w:spacing w:val="-2"/>
              </w:rPr>
              <w:t>Measure</w:t>
            </w:r>
          </w:p>
        </w:tc>
      </w:tr>
      <w:tr w:rsidR="00C44576" w14:paraId="7D87CF0F" w14:textId="77777777">
        <w:trPr>
          <w:trHeight w:val="1914"/>
        </w:trPr>
        <w:tc>
          <w:tcPr>
            <w:tcW w:w="5395" w:type="dxa"/>
          </w:tcPr>
          <w:p w14:paraId="0B862D68" w14:textId="77777777" w:rsidR="00C44576" w:rsidRDefault="00C44576" w:rsidP="00454857">
            <w:pPr>
              <w:pStyle w:val="TableParagraph"/>
              <w:numPr>
                <w:ilvl w:val="0"/>
                <w:numId w:val="59"/>
              </w:numPr>
              <w:tabs>
                <w:tab w:val="left" w:pos="827"/>
                <w:tab w:val="left" w:pos="828"/>
              </w:tabs>
              <w:ind w:right="200"/>
            </w:pPr>
            <w:r>
              <w:t>Date</w:t>
            </w:r>
            <w:r>
              <w:rPr>
                <w:spacing w:val="-6"/>
              </w:rPr>
              <w:t xml:space="preserve"> </w:t>
            </w:r>
            <w:r>
              <w:t>of</w:t>
            </w:r>
            <w:r>
              <w:rPr>
                <w:spacing w:val="-6"/>
              </w:rPr>
              <w:t xml:space="preserve"> </w:t>
            </w:r>
            <w:r>
              <w:t>the</w:t>
            </w:r>
            <w:r>
              <w:rPr>
                <w:spacing w:val="-3"/>
              </w:rPr>
              <w:t xml:space="preserve"> </w:t>
            </w:r>
            <w:r>
              <w:t>initiation</w:t>
            </w:r>
            <w:r>
              <w:rPr>
                <w:spacing w:val="-7"/>
              </w:rPr>
              <w:t xml:space="preserve"> </w:t>
            </w:r>
            <w:r>
              <w:t>and/or</w:t>
            </w:r>
            <w:r>
              <w:rPr>
                <w:spacing w:val="-4"/>
              </w:rPr>
              <w:t xml:space="preserve"> </w:t>
            </w:r>
            <w:r>
              <w:t>termination</w:t>
            </w:r>
            <w:r>
              <w:rPr>
                <w:spacing w:val="-5"/>
              </w:rPr>
              <w:t xml:space="preserve"> </w:t>
            </w:r>
            <w:r>
              <w:t>of</w:t>
            </w:r>
            <w:r>
              <w:rPr>
                <w:spacing w:val="-6"/>
              </w:rPr>
              <w:t xml:space="preserve"> </w:t>
            </w:r>
            <w:r>
              <w:t xml:space="preserve">MNT </w:t>
            </w:r>
            <w:r>
              <w:rPr>
                <w:spacing w:val="-2"/>
              </w:rPr>
              <w:t>services</w:t>
            </w:r>
          </w:p>
          <w:p w14:paraId="3588B584" w14:textId="77777777" w:rsidR="00C44576" w:rsidRDefault="00C44576" w:rsidP="00454857">
            <w:pPr>
              <w:pStyle w:val="TableParagraph"/>
              <w:numPr>
                <w:ilvl w:val="0"/>
                <w:numId w:val="59"/>
              </w:numPr>
              <w:tabs>
                <w:tab w:val="left" w:pos="827"/>
                <w:tab w:val="left" w:pos="828"/>
              </w:tabs>
              <w:spacing w:line="279" w:lineRule="exact"/>
              <w:ind w:hanging="361"/>
            </w:pPr>
            <w:r>
              <w:t>Recommendations</w:t>
            </w:r>
            <w:r>
              <w:rPr>
                <w:spacing w:val="-12"/>
              </w:rPr>
              <w:t xml:space="preserve"> </w:t>
            </w:r>
            <w:r>
              <w:t>for</w:t>
            </w:r>
            <w:r>
              <w:rPr>
                <w:spacing w:val="-9"/>
              </w:rPr>
              <w:t xml:space="preserve"> </w:t>
            </w:r>
            <w:r>
              <w:t>follow-</w:t>
            </w:r>
            <w:r>
              <w:rPr>
                <w:spacing w:val="-5"/>
              </w:rPr>
              <w:t>up</w:t>
            </w:r>
          </w:p>
          <w:p w14:paraId="58A84E69" w14:textId="77777777" w:rsidR="00C44576" w:rsidRDefault="00C44576" w:rsidP="00454857">
            <w:pPr>
              <w:pStyle w:val="TableParagraph"/>
              <w:numPr>
                <w:ilvl w:val="0"/>
                <w:numId w:val="59"/>
              </w:numPr>
              <w:tabs>
                <w:tab w:val="left" w:pos="827"/>
                <w:tab w:val="left" w:pos="828"/>
              </w:tabs>
              <w:spacing w:line="279" w:lineRule="exact"/>
              <w:ind w:hanging="361"/>
            </w:pPr>
            <w:r>
              <w:t>Planned</w:t>
            </w:r>
            <w:r>
              <w:rPr>
                <w:spacing w:val="-5"/>
              </w:rPr>
              <w:t xml:space="preserve"> </w:t>
            </w:r>
            <w:r>
              <w:t>number</w:t>
            </w:r>
            <w:r>
              <w:rPr>
                <w:spacing w:val="-3"/>
              </w:rPr>
              <w:t xml:space="preserve"> </w:t>
            </w:r>
            <w:r>
              <w:t>and</w:t>
            </w:r>
            <w:r>
              <w:rPr>
                <w:spacing w:val="-5"/>
              </w:rPr>
              <w:t xml:space="preserve"> </w:t>
            </w:r>
            <w:r>
              <w:t>frequency</w:t>
            </w:r>
            <w:r>
              <w:rPr>
                <w:spacing w:val="-4"/>
              </w:rPr>
              <w:t xml:space="preserve"> </w:t>
            </w:r>
            <w:r>
              <w:t>of</w:t>
            </w:r>
            <w:r>
              <w:rPr>
                <w:spacing w:val="-3"/>
              </w:rPr>
              <w:t xml:space="preserve"> </w:t>
            </w:r>
            <w:r>
              <w:rPr>
                <w:spacing w:val="-2"/>
              </w:rPr>
              <w:t>sessions</w:t>
            </w:r>
          </w:p>
          <w:p w14:paraId="4BD4FA98" w14:textId="77777777" w:rsidR="00C44576" w:rsidRDefault="00C44576">
            <w:pPr>
              <w:pStyle w:val="TableParagraph"/>
            </w:pPr>
          </w:p>
          <w:p w14:paraId="449E7B00" w14:textId="77777777" w:rsidR="00C44576" w:rsidRDefault="00C44576">
            <w:pPr>
              <w:pStyle w:val="TableParagraph"/>
            </w:pPr>
            <w:r>
              <w:t>The</w:t>
            </w:r>
            <w:r>
              <w:rPr>
                <w:spacing w:val="-3"/>
              </w:rPr>
              <w:t xml:space="preserve"> </w:t>
            </w:r>
            <w:r>
              <w:t>nutritional</w:t>
            </w:r>
            <w:r>
              <w:rPr>
                <w:spacing w:val="-3"/>
              </w:rPr>
              <w:t xml:space="preserve"> </w:t>
            </w:r>
            <w:r>
              <w:t>plan</w:t>
            </w:r>
            <w:r>
              <w:rPr>
                <w:spacing w:val="-7"/>
              </w:rPr>
              <w:t xml:space="preserve"> </w:t>
            </w:r>
            <w:r>
              <w:t>must</w:t>
            </w:r>
            <w:r>
              <w:rPr>
                <w:spacing w:val="-2"/>
              </w:rPr>
              <w:t xml:space="preserve"> </w:t>
            </w:r>
            <w:r>
              <w:t>be</w:t>
            </w:r>
            <w:r>
              <w:rPr>
                <w:spacing w:val="-2"/>
              </w:rPr>
              <w:t xml:space="preserve"> </w:t>
            </w:r>
            <w:r>
              <w:t>updated</w:t>
            </w:r>
            <w:r>
              <w:rPr>
                <w:spacing w:val="-5"/>
              </w:rPr>
              <w:t xml:space="preserve"> </w:t>
            </w:r>
            <w:r>
              <w:t>every</w:t>
            </w:r>
            <w:r>
              <w:rPr>
                <w:spacing w:val="-2"/>
              </w:rPr>
              <w:t xml:space="preserve"> </w:t>
            </w:r>
            <w:r>
              <w:t>six</w:t>
            </w:r>
            <w:r>
              <w:rPr>
                <w:spacing w:val="-5"/>
              </w:rPr>
              <w:t xml:space="preserve"> </w:t>
            </w:r>
            <w:r>
              <w:rPr>
                <w:spacing w:val="-2"/>
              </w:rPr>
              <w:t>months.</w:t>
            </w:r>
          </w:p>
        </w:tc>
        <w:tc>
          <w:tcPr>
            <w:tcW w:w="5395" w:type="dxa"/>
          </w:tcPr>
          <w:p w14:paraId="0EE18A6A" w14:textId="77777777" w:rsidR="00C44576" w:rsidRDefault="00C44576">
            <w:pPr>
              <w:pStyle w:val="TableParagraph"/>
            </w:pPr>
          </w:p>
        </w:tc>
      </w:tr>
      <w:tr w:rsidR="00C44576" w14:paraId="2AB7D904" w14:textId="77777777">
        <w:trPr>
          <w:trHeight w:val="1343"/>
        </w:trPr>
        <w:tc>
          <w:tcPr>
            <w:tcW w:w="5395" w:type="dxa"/>
          </w:tcPr>
          <w:p w14:paraId="5E1F6863" w14:textId="77777777" w:rsidR="00C44576" w:rsidRDefault="00C44576">
            <w:pPr>
              <w:pStyle w:val="TableParagraph"/>
              <w:spacing w:line="268" w:lineRule="exact"/>
            </w:pPr>
            <w:r>
              <w:rPr>
                <w:u w:val="single"/>
              </w:rPr>
              <w:t>9.4</w:t>
            </w:r>
            <w:r>
              <w:rPr>
                <w:spacing w:val="-4"/>
                <w:u w:val="single"/>
              </w:rPr>
              <w:t xml:space="preserve"> </w:t>
            </w:r>
            <w:r>
              <w:rPr>
                <w:u w:val="single"/>
              </w:rPr>
              <w:t>Food</w:t>
            </w:r>
            <w:r>
              <w:rPr>
                <w:spacing w:val="-7"/>
                <w:u w:val="single"/>
              </w:rPr>
              <w:t xml:space="preserve"> </w:t>
            </w:r>
            <w:r>
              <w:rPr>
                <w:u w:val="single"/>
              </w:rPr>
              <w:t>and/or</w:t>
            </w:r>
            <w:r>
              <w:rPr>
                <w:spacing w:val="-4"/>
                <w:u w:val="single"/>
              </w:rPr>
              <w:t xml:space="preserve"> </w:t>
            </w:r>
            <w:r>
              <w:rPr>
                <w:u w:val="single"/>
              </w:rPr>
              <w:t>Nutritional</w:t>
            </w:r>
            <w:r>
              <w:rPr>
                <w:spacing w:val="-4"/>
                <w:u w:val="single"/>
              </w:rPr>
              <w:t xml:space="preserve"> </w:t>
            </w:r>
            <w:r>
              <w:rPr>
                <w:spacing w:val="-2"/>
                <w:u w:val="single"/>
              </w:rPr>
              <w:t>Supplements</w:t>
            </w:r>
          </w:p>
          <w:p w14:paraId="75F47434" w14:textId="77777777" w:rsidR="00C44576" w:rsidRDefault="00C44576">
            <w:pPr>
              <w:pStyle w:val="TableParagraph"/>
            </w:pPr>
            <w:r>
              <w:t>Food</w:t>
            </w:r>
            <w:r>
              <w:rPr>
                <w:spacing w:val="-4"/>
              </w:rPr>
              <w:t xml:space="preserve"> </w:t>
            </w:r>
            <w:r>
              <w:t>and</w:t>
            </w:r>
            <w:r>
              <w:rPr>
                <w:spacing w:val="-4"/>
              </w:rPr>
              <w:t xml:space="preserve"> </w:t>
            </w:r>
            <w:r>
              <w:t>nutritional</w:t>
            </w:r>
            <w:r>
              <w:rPr>
                <w:spacing w:val="-6"/>
              </w:rPr>
              <w:t xml:space="preserve"> </w:t>
            </w:r>
            <w:r>
              <w:t>supplements</w:t>
            </w:r>
            <w:r>
              <w:rPr>
                <w:spacing w:val="-4"/>
              </w:rPr>
              <w:t xml:space="preserve"> </w:t>
            </w:r>
            <w:r>
              <w:t>can</w:t>
            </w:r>
            <w:r>
              <w:rPr>
                <w:spacing w:val="-6"/>
              </w:rPr>
              <w:t xml:space="preserve"> </w:t>
            </w:r>
            <w:r>
              <w:t>be</w:t>
            </w:r>
            <w:r>
              <w:rPr>
                <w:spacing w:val="-3"/>
              </w:rPr>
              <w:t xml:space="preserve"> </w:t>
            </w:r>
            <w:r>
              <w:t>provided</w:t>
            </w:r>
            <w:r>
              <w:rPr>
                <w:spacing w:val="-6"/>
              </w:rPr>
              <w:t xml:space="preserve"> </w:t>
            </w:r>
            <w:r>
              <w:t>to</w:t>
            </w:r>
            <w:r>
              <w:rPr>
                <w:spacing w:val="-6"/>
              </w:rPr>
              <w:t xml:space="preserve"> </w:t>
            </w:r>
            <w:r>
              <w:t>the client based on the nutritional plan completed by the registered dietician or licensed nutritionist.</w:t>
            </w:r>
          </w:p>
        </w:tc>
        <w:tc>
          <w:tcPr>
            <w:tcW w:w="5395" w:type="dxa"/>
          </w:tcPr>
          <w:p w14:paraId="3E1AF1B7" w14:textId="77777777" w:rsidR="00C44576" w:rsidRDefault="00C44576">
            <w:pPr>
              <w:pStyle w:val="TableParagraph"/>
              <w:ind w:right="159"/>
            </w:pPr>
            <w:r>
              <w:t>Record</w:t>
            </w:r>
            <w:r>
              <w:rPr>
                <w:spacing w:val="-6"/>
              </w:rPr>
              <w:t xml:space="preserve"> </w:t>
            </w:r>
            <w:r>
              <w:t>of</w:t>
            </w:r>
            <w:r>
              <w:rPr>
                <w:spacing w:val="-7"/>
              </w:rPr>
              <w:t xml:space="preserve"> </w:t>
            </w:r>
            <w:r>
              <w:t>food</w:t>
            </w:r>
            <w:r>
              <w:rPr>
                <w:spacing w:val="-6"/>
              </w:rPr>
              <w:t xml:space="preserve"> </w:t>
            </w:r>
            <w:r>
              <w:t>and</w:t>
            </w:r>
            <w:r>
              <w:rPr>
                <w:spacing w:val="-6"/>
              </w:rPr>
              <w:t xml:space="preserve"> </w:t>
            </w:r>
            <w:r>
              <w:t>nutritional</w:t>
            </w:r>
            <w:r>
              <w:rPr>
                <w:spacing w:val="-5"/>
              </w:rPr>
              <w:t xml:space="preserve"> </w:t>
            </w:r>
            <w:r>
              <w:t>supplements</w:t>
            </w:r>
            <w:r>
              <w:rPr>
                <w:spacing w:val="-5"/>
              </w:rPr>
              <w:t xml:space="preserve"> </w:t>
            </w:r>
            <w:r>
              <w:t>provided</w:t>
            </w:r>
            <w:r>
              <w:rPr>
                <w:spacing w:val="-8"/>
              </w:rPr>
              <w:t xml:space="preserve"> </w:t>
            </w:r>
            <w:r>
              <w:t>to the client</w:t>
            </w:r>
          </w:p>
        </w:tc>
      </w:tr>
      <w:tr w:rsidR="00C44576" w14:paraId="316DC2B0" w14:textId="77777777">
        <w:trPr>
          <w:trHeight w:val="2147"/>
        </w:trPr>
        <w:tc>
          <w:tcPr>
            <w:tcW w:w="5395" w:type="dxa"/>
          </w:tcPr>
          <w:p w14:paraId="6A0D38A1" w14:textId="77777777" w:rsidR="00C44576" w:rsidRDefault="00C44576">
            <w:pPr>
              <w:pStyle w:val="TableParagraph"/>
              <w:spacing w:line="268" w:lineRule="exact"/>
            </w:pPr>
            <w:r>
              <w:rPr>
                <w:u w:val="single"/>
              </w:rPr>
              <w:t>9.5</w:t>
            </w:r>
            <w:r>
              <w:rPr>
                <w:spacing w:val="-3"/>
                <w:u w:val="single"/>
              </w:rPr>
              <w:t xml:space="preserve"> </w:t>
            </w:r>
            <w:r>
              <w:rPr>
                <w:u w:val="single"/>
              </w:rPr>
              <w:t>Nutrition</w:t>
            </w:r>
            <w:r>
              <w:rPr>
                <w:spacing w:val="-7"/>
                <w:u w:val="single"/>
              </w:rPr>
              <w:t xml:space="preserve"> </w:t>
            </w:r>
            <w:r>
              <w:rPr>
                <w:u w:val="single"/>
              </w:rPr>
              <w:t>education</w:t>
            </w:r>
            <w:r>
              <w:rPr>
                <w:spacing w:val="-6"/>
                <w:u w:val="single"/>
              </w:rPr>
              <w:t xml:space="preserve"> </w:t>
            </w:r>
            <w:r>
              <w:rPr>
                <w:u w:val="single"/>
              </w:rPr>
              <w:t>and/or</w:t>
            </w:r>
            <w:r>
              <w:rPr>
                <w:spacing w:val="-5"/>
                <w:u w:val="single"/>
              </w:rPr>
              <w:t xml:space="preserve"> </w:t>
            </w:r>
            <w:r>
              <w:rPr>
                <w:spacing w:val="-2"/>
                <w:u w:val="single"/>
              </w:rPr>
              <w:t>counseling</w:t>
            </w:r>
          </w:p>
          <w:p w14:paraId="184271F3" w14:textId="77777777" w:rsidR="00C44576" w:rsidRDefault="00C44576">
            <w:pPr>
              <w:pStyle w:val="TableParagraph"/>
            </w:pPr>
            <w:r>
              <w:t>All</w:t>
            </w:r>
            <w:r>
              <w:rPr>
                <w:spacing w:val="-4"/>
              </w:rPr>
              <w:t xml:space="preserve"> </w:t>
            </w:r>
            <w:r>
              <w:t>clients</w:t>
            </w:r>
            <w:r>
              <w:rPr>
                <w:spacing w:val="-4"/>
              </w:rPr>
              <w:t xml:space="preserve"> </w:t>
            </w:r>
            <w:r>
              <w:t>receiving</w:t>
            </w:r>
            <w:r>
              <w:rPr>
                <w:spacing w:val="-5"/>
              </w:rPr>
              <w:t xml:space="preserve"> </w:t>
            </w:r>
            <w:r>
              <w:t>a</w:t>
            </w:r>
            <w:r>
              <w:rPr>
                <w:spacing w:val="-4"/>
              </w:rPr>
              <w:t xml:space="preserve"> </w:t>
            </w:r>
            <w:r>
              <w:t>food</w:t>
            </w:r>
            <w:r>
              <w:rPr>
                <w:spacing w:val="-9"/>
              </w:rPr>
              <w:t xml:space="preserve"> </w:t>
            </w:r>
            <w:r>
              <w:t>and/or</w:t>
            </w:r>
            <w:r>
              <w:rPr>
                <w:spacing w:val="-4"/>
              </w:rPr>
              <w:t xml:space="preserve"> </w:t>
            </w:r>
            <w:r>
              <w:t>supplement</w:t>
            </w:r>
            <w:r>
              <w:rPr>
                <w:spacing w:val="-3"/>
              </w:rPr>
              <w:t xml:space="preserve"> </w:t>
            </w:r>
            <w:r>
              <w:t>for</w:t>
            </w:r>
            <w:r>
              <w:rPr>
                <w:spacing w:val="-3"/>
              </w:rPr>
              <w:t xml:space="preserve"> </w:t>
            </w:r>
            <w:r>
              <w:t>the</w:t>
            </w:r>
            <w:r>
              <w:rPr>
                <w:spacing w:val="-8"/>
              </w:rPr>
              <w:t xml:space="preserve"> </w:t>
            </w:r>
            <w:r>
              <w:t>first time will receive appropriate education/counseling. This must include written information regarding the health benefits of the prescribed nutritional plan and recommended strategies to promote adherence to the nutritional plan.</w:t>
            </w:r>
          </w:p>
        </w:tc>
        <w:tc>
          <w:tcPr>
            <w:tcW w:w="5395" w:type="dxa"/>
          </w:tcPr>
          <w:p w14:paraId="481A3B9D" w14:textId="77777777" w:rsidR="00C44576" w:rsidRDefault="00C44576">
            <w:pPr>
              <w:pStyle w:val="TableParagraph"/>
              <w:ind w:right="159"/>
            </w:pPr>
            <w:r>
              <w:t>Record</w:t>
            </w:r>
            <w:r>
              <w:rPr>
                <w:spacing w:val="-5"/>
              </w:rPr>
              <w:t xml:space="preserve"> </w:t>
            </w:r>
            <w:r>
              <w:t>of</w:t>
            </w:r>
            <w:r>
              <w:rPr>
                <w:spacing w:val="-6"/>
              </w:rPr>
              <w:t xml:space="preserve"> </w:t>
            </w:r>
            <w:r>
              <w:t>nutritional</w:t>
            </w:r>
            <w:r>
              <w:rPr>
                <w:spacing w:val="-7"/>
              </w:rPr>
              <w:t xml:space="preserve"> </w:t>
            </w:r>
            <w:r>
              <w:t>education</w:t>
            </w:r>
            <w:r>
              <w:rPr>
                <w:spacing w:val="-5"/>
              </w:rPr>
              <w:t xml:space="preserve"> </w:t>
            </w:r>
            <w:r>
              <w:t>and/or</w:t>
            </w:r>
            <w:r>
              <w:rPr>
                <w:spacing w:val="-6"/>
              </w:rPr>
              <w:t xml:space="preserve"> </w:t>
            </w:r>
            <w:r>
              <w:t>counseling</w:t>
            </w:r>
            <w:r>
              <w:rPr>
                <w:spacing w:val="-5"/>
              </w:rPr>
              <w:t xml:space="preserve"> </w:t>
            </w:r>
            <w:r>
              <w:t>in client file</w:t>
            </w:r>
          </w:p>
        </w:tc>
      </w:tr>
      <w:tr w:rsidR="00C44576" w14:paraId="070A13A2" w14:textId="77777777">
        <w:trPr>
          <w:trHeight w:val="1074"/>
        </w:trPr>
        <w:tc>
          <w:tcPr>
            <w:tcW w:w="5395" w:type="dxa"/>
          </w:tcPr>
          <w:p w14:paraId="5AD2ACCF" w14:textId="77777777" w:rsidR="00C44576" w:rsidRDefault="00C44576">
            <w:pPr>
              <w:pStyle w:val="TableParagraph"/>
              <w:spacing w:line="268" w:lineRule="exact"/>
            </w:pPr>
            <w:r>
              <w:rPr>
                <w:u w:val="single"/>
              </w:rPr>
              <w:t>9.6</w:t>
            </w:r>
            <w:r>
              <w:rPr>
                <w:spacing w:val="-3"/>
                <w:u w:val="single"/>
              </w:rPr>
              <w:t xml:space="preserve"> </w:t>
            </w:r>
            <w:r>
              <w:rPr>
                <w:u w:val="single"/>
              </w:rPr>
              <w:t>Provider</w:t>
            </w:r>
            <w:r>
              <w:rPr>
                <w:spacing w:val="-3"/>
                <w:u w:val="single"/>
              </w:rPr>
              <w:t xml:space="preserve"> </w:t>
            </w:r>
            <w:r>
              <w:rPr>
                <w:spacing w:val="-2"/>
                <w:u w:val="single"/>
              </w:rPr>
              <w:t>Licensure</w:t>
            </w:r>
          </w:p>
          <w:p w14:paraId="5F3C56FE" w14:textId="77777777" w:rsidR="00C44576" w:rsidRDefault="00C44576">
            <w:pPr>
              <w:pStyle w:val="TableParagraph"/>
            </w:pPr>
            <w:r>
              <w:t>Services</w:t>
            </w:r>
            <w:r>
              <w:rPr>
                <w:spacing w:val="-6"/>
              </w:rPr>
              <w:t xml:space="preserve"> </w:t>
            </w:r>
            <w:r>
              <w:t>must</w:t>
            </w:r>
            <w:r>
              <w:rPr>
                <w:spacing w:val="-3"/>
              </w:rPr>
              <w:t xml:space="preserve"> </w:t>
            </w:r>
            <w:r>
              <w:t>be</w:t>
            </w:r>
            <w:r>
              <w:rPr>
                <w:spacing w:val="-6"/>
              </w:rPr>
              <w:t xml:space="preserve"> </w:t>
            </w:r>
            <w:r>
              <w:t>provided</w:t>
            </w:r>
            <w:r>
              <w:rPr>
                <w:spacing w:val="-7"/>
              </w:rPr>
              <w:t xml:space="preserve"> </w:t>
            </w:r>
            <w:r>
              <w:t>by</w:t>
            </w:r>
            <w:r>
              <w:rPr>
                <w:spacing w:val="-3"/>
              </w:rPr>
              <w:t xml:space="preserve"> </w:t>
            </w:r>
            <w:r>
              <w:t>a</w:t>
            </w:r>
            <w:r>
              <w:rPr>
                <w:spacing w:val="-4"/>
              </w:rPr>
              <w:t xml:space="preserve"> </w:t>
            </w:r>
            <w:r>
              <w:t>nutritionist</w:t>
            </w:r>
            <w:r>
              <w:rPr>
                <w:spacing w:val="-6"/>
              </w:rPr>
              <w:t xml:space="preserve"> </w:t>
            </w:r>
            <w:r>
              <w:t>or</w:t>
            </w:r>
            <w:r>
              <w:rPr>
                <w:spacing w:val="-4"/>
              </w:rPr>
              <w:t xml:space="preserve"> </w:t>
            </w:r>
            <w:r>
              <w:t xml:space="preserve">registered </w:t>
            </w:r>
            <w:r>
              <w:rPr>
                <w:spacing w:val="-2"/>
              </w:rPr>
              <w:t>dietician.</w:t>
            </w:r>
          </w:p>
        </w:tc>
        <w:tc>
          <w:tcPr>
            <w:tcW w:w="5395" w:type="dxa"/>
          </w:tcPr>
          <w:p w14:paraId="28E2274A" w14:textId="77777777" w:rsidR="00C44576" w:rsidRDefault="00C44576">
            <w:pPr>
              <w:pStyle w:val="TableParagraph"/>
              <w:ind w:right="159"/>
            </w:pPr>
            <w:r>
              <w:t>Record</w:t>
            </w:r>
            <w:r>
              <w:rPr>
                <w:spacing w:val="-6"/>
              </w:rPr>
              <w:t xml:space="preserve"> </w:t>
            </w:r>
            <w:r>
              <w:t>of</w:t>
            </w:r>
            <w:r>
              <w:rPr>
                <w:spacing w:val="-7"/>
              </w:rPr>
              <w:t xml:space="preserve"> </w:t>
            </w:r>
            <w:r>
              <w:t>licenses</w:t>
            </w:r>
            <w:r>
              <w:rPr>
                <w:spacing w:val="-5"/>
              </w:rPr>
              <w:t xml:space="preserve"> </w:t>
            </w:r>
            <w:r>
              <w:t>and</w:t>
            </w:r>
            <w:r>
              <w:rPr>
                <w:spacing w:val="-6"/>
              </w:rPr>
              <w:t xml:space="preserve"> </w:t>
            </w:r>
            <w:r>
              <w:t>credentials</w:t>
            </w:r>
            <w:r>
              <w:rPr>
                <w:spacing w:val="-7"/>
              </w:rPr>
              <w:t xml:space="preserve"> </w:t>
            </w:r>
            <w:r>
              <w:t>maintained</w:t>
            </w:r>
            <w:r>
              <w:rPr>
                <w:spacing w:val="-6"/>
              </w:rPr>
              <w:t xml:space="preserve"> </w:t>
            </w:r>
            <w:r>
              <w:t>in employees Human Resources file</w:t>
            </w:r>
          </w:p>
        </w:tc>
      </w:tr>
    </w:tbl>
    <w:p w14:paraId="289FE7D9" w14:textId="77777777" w:rsidR="00C44576" w:rsidRDefault="00C44576">
      <w:pPr>
        <w:sectPr w:rsidR="00C44576" w:rsidSect="00C44576">
          <w:pgSz w:w="12240" w:h="15840"/>
          <w:pgMar w:top="960" w:right="460" w:bottom="940" w:left="600" w:header="0" w:footer="712" w:gutter="0"/>
          <w:cols w:space="720"/>
        </w:sectPr>
      </w:pPr>
    </w:p>
    <w:p w14:paraId="198E39F0" w14:textId="77777777" w:rsidR="00C44576" w:rsidRDefault="00C44576" w:rsidP="00454857">
      <w:pPr>
        <w:pStyle w:val="Heading3"/>
        <w:numPr>
          <w:ilvl w:val="0"/>
          <w:numId w:val="58"/>
        </w:numPr>
        <w:tabs>
          <w:tab w:val="left" w:pos="680"/>
        </w:tabs>
        <w:spacing w:before="31"/>
      </w:pPr>
      <w:bookmarkStart w:id="35" w:name="10.0_Oral_Health_Services"/>
      <w:bookmarkStart w:id="36" w:name="_Toc176982276"/>
      <w:bookmarkEnd w:id="35"/>
      <w:r>
        <w:lastRenderedPageBreak/>
        <w:t>Oral</w:t>
      </w:r>
      <w:r>
        <w:rPr>
          <w:spacing w:val="-4"/>
        </w:rPr>
        <w:t xml:space="preserve"> </w:t>
      </w:r>
      <w:r>
        <w:t>Health</w:t>
      </w:r>
      <w:r>
        <w:rPr>
          <w:spacing w:val="-4"/>
        </w:rPr>
        <w:t xml:space="preserve"> </w:t>
      </w:r>
      <w:r>
        <w:rPr>
          <w:spacing w:val="-2"/>
        </w:rPr>
        <w:t>Services</w:t>
      </w:r>
      <w:bookmarkEnd w:id="36"/>
    </w:p>
    <w:p w14:paraId="00517852" w14:textId="77777777" w:rsidR="00C44576" w:rsidRDefault="00C44576">
      <w:pPr>
        <w:pStyle w:val="Heading5"/>
      </w:pPr>
      <w:r>
        <w:t>HRSA</w:t>
      </w:r>
      <w:r>
        <w:rPr>
          <w:spacing w:val="-2"/>
        </w:rPr>
        <w:t xml:space="preserve"> Description:</w:t>
      </w:r>
    </w:p>
    <w:p w14:paraId="508183E1" w14:textId="77777777" w:rsidR="00C44576" w:rsidRDefault="00C44576">
      <w:pPr>
        <w:pStyle w:val="BodyText"/>
        <w:spacing w:before="180" w:line="259" w:lineRule="auto"/>
        <w:ind w:left="119"/>
      </w:pPr>
      <w:r>
        <w:t>Oral Health Care activities include outpatient diagnosis, prevention, and therapy provided by dental health care professionals,</w:t>
      </w:r>
      <w:r>
        <w:rPr>
          <w:spacing w:val="-8"/>
        </w:rPr>
        <w:t xml:space="preserve"> </w:t>
      </w:r>
      <w:r>
        <w:t>including</w:t>
      </w:r>
      <w:r>
        <w:rPr>
          <w:spacing w:val="-7"/>
        </w:rPr>
        <w:t xml:space="preserve"> </w:t>
      </w:r>
      <w:r>
        <w:t>general</w:t>
      </w:r>
      <w:r>
        <w:rPr>
          <w:spacing w:val="-6"/>
        </w:rPr>
        <w:t xml:space="preserve"> </w:t>
      </w:r>
      <w:r>
        <w:t>dental</w:t>
      </w:r>
      <w:r>
        <w:rPr>
          <w:spacing w:val="-6"/>
        </w:rPr>
        <w:t xml:space="preserve"> </w:t>
      </w:r>
      <w:r>
        <w:t>practitioners,</w:t>
      </w:r>
      <w:r>
        <w:rPr>
          <w:spacing w:val="-8"/>
        </w:rPr>
        <w:t xml:space="preserve"> </w:t>
      </w:r>
      <w:r>
        <w:t>dental</w:t>
      </w:r>
      <w:r>
        <w:rPr>
          <w:spacing w:val="-6"/>
        </w:rPr>
        <w:t xml:space="preserve"> </w:t>
      </w:r>
      <w:r>
        <w:t>specialists,</w:t>
      </w:r>
      <w:r>
        <w:rPr>
          <w:spacing w:val="-6"/>
        </w:rPr>
        <w:t xml:space="preserve"> </w:t>
      </w:r>
      <w:r>
        <w:t>dental</w:t>
      </w:r>
      <w:r>
        <w:rPr>
          <w:spacing w:val="-6"/>
        </w:rPr>
        <w:t xml:space="preserve"> </w:t>
      </w:r>
      <w:r>
        <w:t>hygienists,</w:t>
      </w:r>
      <w:r>
        <w:rPr>
          <w:spacing w:val="-8"/>
        </w:rPr>
        <w:t xml:space="preserve"> </w:t>
      </w:r>
      <w:r>
        <w:t>and</w:t>
      </w:r>
      <w:r>
        <w:rPr>
          <w:spacing w:val="-7"/>
        </w:rPr>
        <w:t xml:space="preserve"> </w:t>
      </w:r>
      <w:r>
        <w:t>licensed</w:t>
      </w:r>
      <w:r>
        <w:rPr>
          <w:spacing w:val="-8"/>
        </w:rPr>
        <w:t xml:space="preserve"> </w:t>
      </w:r>
      <w:r>
        <w:t>dental</w:t>
      </w:r>
      <w:r>
        <w:rPr>
          <w:spacing w:val="-6"/>
        </w:rPr>
        <w:t xml:space="preserve"> </w:t>
      </w:r>
      <w:r>
        <w:rPr>
          <w:spacing w:val="-2"/>
        </w:rPr>
        <w:t>assistants.</w:t>
      </w:r>
    </w:p>
    <w:p w14:paraId="13AD4162" w14:textId="77777777" w:rsidR="00C44576" w:rsidRDefault="00C44576">
      <w:pPr>
        <w:pStyle w:val="BodyText"/>
        <w:spacing w:before="159"/>
        <w:ind w:left="120"/>
      </w:pPr>
      <w:r>
        <w:rPr>
          <w:spacing w:val="-2"/>
        </w:rPr>
        <w:t>Source:</w:t>
      </w:r>
      <w:r>
        <w:rPr>
          <w:spacing w:val="35"/>
        </w:rPr>
        <w:t xml:space="preserve">  </w:t>
      </w:r>
      <w:hyperlink r:id="rId64">
        <w:r>
          <w:rPr>
            <w:color w:val="0563C1"/>
            <w:spacing w:val="-2"/>
            <w:u w:val="single" w:color="0563C1"/>
          </w:rPr>
          <w:t>https://hab.hrsa.gov/sites/default/files/hab/program-grants-management/ServiceCategoryPCN_16-02Final.pdf</w:t>
        </w:r>
      </w:hyperlink>
    </w:p>
    <w:p w14:paraId="78B20B04" w14:textId="77777777" w:rsidR="00C44576" w:rsidRDefault="00C44576">
      <w:pPr>
        <w:pStyle w:val="BodyText"/>
        <w:spacing w:before="4"/>
        <w:rPr>
          <w:sz w:val="10"/>
        </w:rPr>
      </w:pPr>
    </w:p>
    <w:p w14:paraId="615D7E0E" w14:textId="77777777" w:rsidR="00C44576" w:rsidRDefault="00C44576">
      <w:pPr>
        <w:pStyle w:val="BodyText"/>
        <w:spacing w:before="57" w:line="256" w:lineRule="auto"/>
        <w:ind w:left="120" w:right="329"/>
      </w:pPr>
      <w:r>
        <w:rPr>
          <w:b/>
        </w:rPr>
        <w:t>Goal:</w:t>
      </w:r>
      <w:r>
        <w:rPr>
          <w:b/>
          <w:spacing w:val="-3"/>
        </w:rPr>
        <w:t xml:space="preserve"> </w:t>
      </w:r>
      <w:r>
        <w:t>Prevent</w:t>
      </w:r>
      <w:r>
        <w:rPr>
          <w:spacing w:val="-1"/>
        </w:rPr>
        <w:t xml:space="preserve"> </w:t>
      </w:r>
      <w:r>
        <w:t>and</w:t>
      </w:r>
      <w:r>
        <w:rPr>
          <w:spacing w:val="-3"/>
        </w:rPr>
        <w:t xml:space="preserve"> </w:t>
      </w:r>
      <w:r>
        <w:t>control</w:t>
      </w:r>
      <w:r>
        <w:rPr>
          <w:spacing w:val="-5"/>
        </w:rPr>
        <w:t xml:space="preserve"> </w:t>
      </w:r>
      <w:r>
        <w:t>oral</w:t>
      </w:r>
      <w:r>
        <w:rPr>
          <w:spacing w:val="-2"/>
        </w:rPr>
        <w:t xml:space="preserve"> </w:t>
      </w:r>
      <w:r>
        <w:t>and</w:t>
      </w:r>
      <w:r>
        <w:rPr>
          <w:spacing w:val="-3"/>
        </w:rPr>
        <w:t xml:space="preserve"> </w:t>
      </w:r>
      <w:r>
        <w:t>craniofacial</w:t>
      </w:r>
      <w:r>
        <w:rPr>
          <w:spacing w:val="-5"/>
        </w:rPr>
        <w:t xml:space="preserve"> </w:t>
      </w:r>
      <w:r>
        <w:t>diseases,</w:t>
      </w:r>
      <w:r>
        <w:rPr>
          <w:spacing w:val="-2"/>
        </w:rPr>
        <w:t xml:space="preserve"> </w:t>
      </w:r>
      <w:r>
        <w:t>conditions,</w:t>
      </w:r>
      <w:r>
        <w:rPr>
          <w:spacing w:val="-4"/>
        </w:rPr>
        <w:t xml:space="preserve"> </w:t>
      </w:r>
      <w:r>
        <w:t>and</w:t>
      </w:r>
      <w:r>
        <w:rPr>
          <w:spacing w:val="-3"/>
        </w:rPr>
        <w:t xml:space="preserve"> </w:t>
      </w:r>
      <w:r>
        <w:t>injuries,</w:t>
      </w:r>
      <w:r>
        <w:rPr>
          <w:spacing w:val="-4"/>
        </w:rPr>
        <w:t xml:space="preserve"> </w:t>
      </w:r>
      <w:r>
        <w:t>and</w:t>
      </w:r>
      <w:r>
        <w:rPr>
          <w:spacing w:val="-3"/>
        </w:rPr>
        <w:t xml:space="preserve"> </w:t>
      </w:r>
      <w:r>
        <w:t>improve</w:t>
      </w:r>
      <w:r>
        <w:rPr>
          <w:spacing w:val="-1"/>
        </w:rPr>
        <w:t xml:space="preserve"> </w:t>
      </w:r>
      <w:r>
        <w:t>access</w:t>
      </w:r>
      <w:r>
        <w:rPr>
          <w:spacing w:val="-4"/>
        </w:rPr>
        <w:t xml:space="preserve"> </w:t>
      </w:r>
      <w:r>
        <w:t>to</w:t>
      </w:r>
      <w:r>
        <w:rPr>
          <w:spacing w:val="-3"/>
        </w:rPr>
        <w:t xml:space="preserve"> </w:t>
      </w:r>
      <w:r>
        <w:t>preventive services and dental care for eligible people living with HIV.</w:t>
      </w:r>
    </w:p>
    <w:p w14:paraId="5AB9C49D" w14:textId="77777777" w:rsidR="00C44576" w:rsidRDefault="00C44576">
      <w:pPr>
        <w:pStyle w:val="BodyText"/>
        <w:spacing w:before="164" w:line="259" w:lineRule="auto"/>
        <w:ind w:left="120"/>
      </w:pPr>
      <w:r>
        <w:rPr>
          <w:b/>
        </w:rPr>
        <w:t>Objective:</w:t>
      </w:r>
      <w:r>
        <w:rPr>
          <w:b/>
          <w:spacing w:val="-3"/>
        </w:rPr>
        <w:t xml:space="preserve"> </w:t>
      </w:r>
      <w:r>
        <w:t>Increase</w:t>
      </w:r>
      <w:r>
        <w:rPr>
          <w:spacing w:val="-1"/>
        </w:rPr>
        <w:t xml:space="preserve"> </w:t>
      </w:r>
      <w:r>
        <w:t>awareness</w:t>
      </w:r>
      <w:r>
        <w:rPr>
          <w:spacing w:val="-4"/>
        </w:rPr>
        <w:t xml:space="preserve"> </w:t>
      </w:r>
      <w:r>
        <w:t>of</w:t>
      </w:r>
      <w:r>
        <w:rPr>
          <w:spacing w:val="-2"/>
        </w:rPr>
        <w:t xml:space="preserve"> </w:t>
      </w:r>
      <w:r>
        <w:t>the</w:t>
      </w:r>
      <w:r>
        <w:rPr>
          <w:spacing w:val="-4"/>
        </w:rPr>
        <w:t xml:space="preserve"> </w:t>
      </w:r>
      <w:r>
        <w:t>importance</w:t>
      </w:r>
      <w:r>
        <w:rPr>
          <w:spacing w:val="-4"/>
        </w:rPr>
        <w:t xml:space="preserve"> </w:t>
      </w:r>
      <w:r>
        <w:t>of</w:t>
      </w:r>
      <w:r>
        <w:rPr>
          <w:spacing w:val="-5"/>
        </w:rPr>
        <w:t xml:space="preserve"> </w:t>
      </w:r>
      <w:r>
        <w:t>oral</w:t>
      </w:r>
      <w:r>
        <w:rPr>
          <w:spacing w:val="-2"/>
        </w:rPr>
        <w:t xml:space="preserve"> </w:t>
      </w:r>
      <w:r>
        <w:t>health</w:t>
      </w:r>
      <w:r>
        <w:rPr>
          <w:spacing w:val="-3"/>
        </w:rPr>
        <w:t xml:space="preserve"> </w:t>
      </w:r>
      <w:r>
        <w:t>to</w:t>
      </w:r>
      <w:r>
        <w:rPr>
          <w:spacing w:val="-3"/>
        </w:rPr>
        <w:t xml:space="preserve"> </w:t>
      </w:r>
      <w:r>
        <w:t>overall</w:t>
      </w:r>
      <w:r>
        <w:rPr>
          <w:spacing w:val="-2"/>
        </w:rPr>
        <w:t xml:space="preserve"> </w:t>
      </w:r>
      <w:r>
        <w:t>health</w:t>
      </w:r>
      <w:r>
        <w:rPr>
          <w:spacing w:val="-3"/>
        </w:rPr>
        <w:t xml:space="preserve"> </w:t>
      </w:r>
      <w:r>
        <w:t>and</w:t>
      </w:r>
      <w:r>
        <w:rPr>
          <w:spacing w:val="-3"/>
        </w:rPr>
        <w:t xml:space="preserve"> </w:t>
      </w:r>
      <w:r>
        <w:t>well-being,</w:t>
      </w:r>
      <w:r>
        <w:rPr>
          <w:spacing w:val="-2"/>
        </w:rPr>
        <w:t xml:space="preserve"> </w:t>
      </w:r>
      <w:r>
        <w:t>increase</w:t>
      </w:r>
      <w:r>
        <w:rPr>
          <w:spacing w:val="-4"/>
        </w:rPr>
        <w:t xml:space="preserve"> </w:t>
      </w:r>
      <w:r>
        <w:t>the</w:t>
      </w:r>
      <w:r>
        <w:rPr>
          <w:spacing w:val="-4"/>
        </w:rPr>
        <w:t xml:space="preserve"> </w:t>
      </w:r>
      <w:r>
        <w:t>acceptance and adoption of effective preventive interventions and reduce disparities in access to effective preventive and dental treatment services. (Healthy People 2020).</w:t>
      </w:r>
    </w:p>
    <w:p w14:paraId="23B89999" w14:textId="77777777" w:rsidR="00C44576" w:rsidRDefault="00C44576">
      <w:pPr>
        <w:pStyle w:val="BodyText"/>
        <w:spacing w:before="1" w:after="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417EE0C0" w14:textId="77777777">
        <w:trPr>
          <w:trHeight w:val="268"/>
        </w:trPr>
        <w:tc>
          <w:tcPr>
            <w:tcW w:w="5395" w:type="dxa"/>
          </w:tcPr>
          <w:p w14:paraId="7BE93EE5" w14:textId="77777777" w:rsidR="00C44576" w:rsidRDefault="00C44576">
            <w:pPr>
              <w:pStyle w:val="TableParagraph"/>
              <w:spacing w:line="248" w:lineRule="exact"/>
              <w:rPr>
                <w:b/>
              </w:rPr>
            </w:pPr>
            <w:r>
              <w:rPr>
                <w:b/>
                <w:spacing w:val="-2"/>
              </w:rPr>
              <w:t>Standard</w:t>
            </w:r>
          </w:p>
        </w:tc>
        <w:tc>
          <w:tcPr>
            <w:tcW w:w="5395" w:type="dxa"/>
          </w:tcPr>
          <w:p w14:paraId="3E1EDFDC" w14:textId="77777777" w:rsidR="00C44576" w:rsidRDefault="00C44576">
            <w:pPr>
              <w:pStyle w:val="TableParagraph"/>
              <w:spacing w:line="248" w:lineRule="exact"/>
              <w:rPr>
                <w:b/>
              </w:rPr>
            </w:pPr>
            <w:r>
              <w:rPr>
                <w:b/>
                <w:spacing w:val="-2"/>
              </w:rPr>
              <w:t>Measure</w:t>
            </w:r>
          </w:p>
        </w:tc>
      </w:tr>
      <w:tr w:rsidR="00C44576" w14:paraId="06E111F1" w14:textId="77777777">
        <w:trPr>
          <w:trHeight w:val="1878"/>
        </w:trPr>
        <w:tc>
          <w:tcPr>
            <w:tcW w:w="5395" w:type="dxa"/>
          </w:tcPr>
          <w:p w14:paraId="3B80F9D2" w14:textId="77777777" w:rsidR="00C44576" w:rsidRDefault="00C44576">
            <w:pPr>
              <w:pStyle w:val="TableParagraph"/>
              <w:ind w:right="368"/>
            </w:pPr>
            <w:r>
              <w:rPr>
                <w:u w:val="single"/>
              </w:rPr>
              <w:t>10.1 Clinical Decisions and Treatment Guidelines</w:t>
            </w:r>
            <w:r>
              <w:t xml:space="preserve"> Dental providers must provide oral health care in accordance</w:t>
            </w:r>
            <w:r>
              <w:rPr>
                <w:spacing w:val="-5"/>
              </w:rPr>
              <w:t xml:space="preserve"> </w:t>
            </w:r>
            <w:r>
              <w:t>with</w:t>
            </w:r>
            <w:r>
              <w:rPr>
                <w:spacing w:val="-7"/>
              </w:rPr>
              <w:t xml:space="preserve"> </w:t>
            </w:r>
            <w:r>
              <w:t>HIV</w:t>
            </w:r>
            <w:r>
              <w:rPr>
                <w:spacing w:val="-6"/>
              </w:rPr>
              <w:t xml:space="preserve"> </w:t>
            </w:r>
            <w:r>
              <w:t>treatment</w:t>
            </w:r>
            <w:r>
              <w:rPr>
                <w:spacing w:val="-8"/>
              </w:rPr>
              <w:t xml:space="preserve"> </w:t>
            </w:r>
            <w:r>
              <w:t>guidelines</w:t>
            </w:r>
            <w:r>
              <w:rPr>
                <w:spacing w:val="-6"/>
              </w:rPr>
              <w:t xml:space="preserve"> </w:t>
            </w:r>
            <w:r>
              <w:t>released</w:t>
            </w:r>
            <w:r>
              <w:rPr>
                <w:spacing w:val="-6"/>
              </w:rPr>
              <w:t xml:space="preserve"> </w:t>
            </w:r>
            <w:r>
              <w:t>by</w:t>
            </w:r>
          </w:p>
          <w:p w14:paraId="5DFCBF7C" w14:textId="77777777" w:rsidR="00C44576" w:rsidRDefault="00C44576">
            <w:pPr>
              <w:pStyle w:val="TableParagraph"/>
            </w:pPr>
            <w:r>
              <w:t>state</w:t>
            </w:r>
            <w:r>
              <w:rPr>
                <w:spacing w:val="-8"/>
              </w:rPr>
              <w:t xml:space="preserve"> </w:t>
            </w:r>
            <w:r>
              <w:t>and</w:t>
            </w:r>
            <w:r>
              <w:rPr>
                <w:spacing w:val="-7"/>
              </w:rPr>
              <w:t xml:space="preserve"> </w:t>
            </w:r>
            <w:r>
              <w:t>federal</w:t>
            </w:r>
            <w:r>
              <w:rPr>
                <w:spacing w:val="-8"/>
              </w:rPr>
              <w:t xml:space="preserve"> </w:t>
            </w:r>
            <w:r>
              <w:t>regulatory</w:t>
            </w:r>
            <w:r>
              <w:rPr>
                <w:spacing w:val="-5"/>
              </w:rPr>
              <w:t xml:space="preserve"> </w:t>
            </w:r>
            <w:r>
              <w:t>bodies.</w:t>
            </w:r>
            <w:r>
              <w:rPr>
                <w:spacing w:val="-6"/>
              </w:rPr>
              <w:t xml:space="preserve"> </w:t>
            </w:r>
            <w:r>
              <w:t>Additionally,</w:t>
            </w:r>
            <w:r>
              <w:rPr>
                <w:spacing w:val="-6"/>
              </w:rPr>
              <w:t xml:space="preserve"> </w:t>
            </w:r>
            <w:r>
              <w:t>clinical decisions must be supported by the American Dental Association Dental Practice Parameters.</w:t>
            </w:r>
          </w:p>
        </w:tc>
        <w:tc>
          <w:tcPr>
            <w:tcW w:w="5395" w:type="dxa"/>
          </w:tcPr>
          <w:p w14:paraId="444ADBDA" w14:textId="77777777" w:rsidR="00C44576" w:rsidRDefault="00C44576">
            <w:pPr>
              <w:pStyle w:val="TableParagraph"/>
              <w:ind w:right="162"/>
            </w:pPr>
            <w:r>
              <w:t>Written</w:t>
            </w:r>
            <w:r>
              <w:rPr>
                <w:spacing w:val="-7"/>
              </w:rPr>
              <w:t xml:space="preserve"> </w:t>
            </w:r>
            <w:r>
              <w:t>policies</w:t>
            </w:r>
            <w:r>
              <w:rPr>
                <w:spacing w:val="-4"/>
              </w:rPr>
              <w:t xml:space="preserve"> </w:t>
            </w:r>
            <w:r>
              <w:t>and</w:t>
            </w:r>
            <w:r>
              <w:rPr>
                <w:spacing w:val="-5"/>
              </w:rPr>
              <w:t xml:space="preserve"> </w:t>
            </w:r>
            <w:r>
              <w:t>procedures</w:t>
            </w:r>
            <w:r>
              <w:rPr>
                <w:spacing w:val="-5"/>
              </w:rPr>
              <w:t xml:space="preserve"> </w:t>
            </w:r>
            <w:r>
              <w:t>that</w:t>
            </w:r>
            <w:r>
              <w:rPr>
                <w:spacing w:val="-4"/>
              </w:rPr>
              <w:t xml:space="preserve"> </w:t>
            </w:r>
            <w:r>
              <w:t>reflect</w:t>
            </w:r>
            <w:r>
              <w:rPr>
                <w:spacing w:val="-4"/>
              </w:rPr>
              <w:t xml:space="preserve"> </w:t>
            </w:r>
            <w:r>
              <w:t>the</w:t>
            </w:r>
            <w:r>
              <w:rPr>
                <w:spacing w:val="-6"/>
              </w:rPr>
              <w:t xml:space="preserve"> </w:t>
            </w:r>
            <w:r>
              <w:t>most</w:t>
            </w:r>
            <w:r>
              <w:rPr>
                <w:spacing w:val="-6"/>
              </w:rPr>
              <w:t xml:space="preserve"> </w:t>
            </w:r>
            <w:r>
              <w:t>up- to-date treatment guidelines and American Dental Association Dental Practice Parameters</w:t>
            </w:r>
          </w:p>
        </w:tc>
      </w:tr>
      <w:tr w:rsidR="00C44576" w14:paraId="712DBAB6" w14:textId="77777777">
        <w:trPr>
          <w:trHeight w:val="1074"/>
        </w:trPr>
        <w:tc>
          <w:tcPr>
            <w:tcW w:w="5395" w:type="dxa"/>
          </w:tcPr>
          <w:p w14:paraId="0379F291" w14:textId="77777777" w:rsidR="00C44576" w:rsidRDefault="00C44576">
            <w:pPr>
              <w:pStyle w:val="TableParagraph"/>
              <w:spacing w:line="268" w:lineRule="exact"/>
            </w:pPr>
            <w:r>
              <w:rPr>
                <w:u w:val="single"/>
              </w:rPr>
              <w:t>10.2</w:t>
            </w:r>
            <w:r>
              <w:rPr>
                <w:spacing w:val="-6"/>
                <w:u w:val="single"/>
              </w:rPr>
              <w:t xml:space="preserve"> </w:t>
            </w:r>
            <w:r>
              <w:rPr>
                <w:u w:val="single"/>
              </w:rPr>
              <w:t>Contractor</w:t>
            </w:r>
            <w:r>
              <w:rPr>
                <w:spacing w:val="-6"/>
                <w:u w:val="single"/>
              </w:rPr>
              <w:t xml:space="preserve"> </w:t>
            </w:r>
            <w:r>
              <w:rPr>
                <w:spacing w:val="-2"/>
                <w:u w:val="single"/>
              </w:rPr>
              <w:t>Licensure</w:t>
            </w:r>
          </w:p>
          <w:p w14:paraId="785B5800" w14:textId="77777777" w:rsidR="00C44576" w:rsidRDefault="00C44576">
            <w:pPr>
              <w:pStyle w:val="TableParagraph"/>
            </w:pPr>
            <w:r>
              <w:t>All</w:t>
            </w:r>
            <w:r>
              <w:rPr>
                <w:spacing w:val="-6"/>
              </w:rPr>
              <w:t xml:space="preserve"> </w:t>
            </w:r>
            <w:r>
              <w:t>dental</w:t>
            </w:r>
            <w:r>
              <w:rPr>
                <w:spacing w:val="-6"/>
              </w:rPr>
              <w:t xml:space="preserve"> </w:t>
            </w:r>
            <w:r>
              <w:t>staff</w:t>
            </w:r>
            <w:r>
              <w:rPr>
                <w:spacing w:val="-7"/>
              </w:rPr>
              <w:t xml:space="preserve"> </w:t>
            </w:r>
            <w:r>
              <w:t>must</w:t>
            </w:r>
            <w:r>
              <w:rPr>
                <w:spacing w:val="-5"/>
              </w:rPr>
              <w:t xml:space="preserve"> </w:t>
            </w:r>
            <w:r>
              <w:t>have</w:t>
            </w:r>
            <w:r>
              <w:rPr>
                <w:spacing w:val="-5"/>
              </w:rPr>
              <w:t xml:space="preserve"> </w:t>
            </w:r>
            <w:r>
              <w:t>appropriate</w:t>
            </w:r>
            <w:r>
              <w:rPr>
                <w:spacing w:val="-5"/>
              </w:rPr>
              <w:t xml:space="preserve"> </w:t>
            </w:r>
            <w:r>
              <w:t>license,</w:t>
            </w:r>
            <w:r>
              <w:rPr>
                <w:spacing w:val="-7"/>
              </w:rPr>
              <w:t xml:space="preserve"> </w:t>
            </w:r>
            <w:r>
              <w:t>credentials and expertise to administer oral health care.</w:t>
            </w:r>
          </w:p>
        </w:tc>
        <w:tc>
          <w:tcPr>
            <w:tcW w:w="5395" w:type="dxa"/>
          </w:tcPr>
          <w:p w14:paraId="634BE219" w14:textId="77777777" w:rsidR="00C44576" w:rsidRDefault="00C44576">
            <w:pPr>
              <w:pStyle w:val="TableParagraph"/>
              <w:ind w:right="159"/>
            </w:pPr>
            <w:r>
              <w:t>Record of licenses and credentials maintained by the dental</w:t>
            </w:r>
            <w:r>
              <w:rPr>
                <w:spacing w:val="-5"/>
              </w:rPr>
              <w:t xml:space="preserve"> </w:t>
            </w:r>
            <w:r>
              <w:t>provider</w:t>
            </w:r>
            <w:r>
              <w:rPr>
                <w:spacing w:val="-5"/>
              </w:rPr>
              <w:t xml:space="preserve"> </w:t>
            </w:r>
            <w:r>
              <w:t>and</w:t>
            </w:r>
            <w:r>
              <w:rPr>
                <w:spacing w:val="-6"/>
              </w:rPr>
              <w:t xml:space="preserve"> </w:t>
            </w:r>
            <w:r>
              <w:t>submitted</w:t>
            </w:r>
            <w:r>
              <w:rPr>
                <w:spacing w:val="-6"/>
              </w:rPr>
              <w:t xml:space="preserve"> </w:t>
            </w:r>
            <w:r>
              <w:t>to</w:t>
            </w:r>
            <w:r>
              <w:rPr>
                <w:spacing w:val="-4"/>
              </w:rPr>
              <w:t xml:space="preserve"> </w:t>
            </w:r>
            <w:r>
              <w:t>the</w:t>
            </w:r>
            <w:r>
              <w:rPr>
                <w:spacing w:val="-4"/>
              </w:rPr>
              <w:t xml:space="preserve"> </w:t>
            </w:r>
            <w:r>
              <w:t>program</w:t>
            </w:r>
            <w:r>
              <w:rPr>
                <w:spacing w:val="-4"/>
              </w:rPr>
              <w:t xml:space="preserve"> </w:t>
            </w:r>
            <w:r>
              <w:t>for</w:t>
            </w:r>
            <w:r>
              <w:rPr>
                <w:spacing w:val="-5"/>
              </w:rPr>
              <w:t xml:space="preserve"> </w:t>
            </w:r>
            <w:r>
              <w:t>review</w:t>
            </w:r>
          </w:p>
        </w:tc>
      </w:tr>
      <w:tr w:rsidR="00C44576" w14:paraId="6B04BE87" w14:textId="77777777">
        <w:trPr>
          <w:trHeight w:val="1343"/>
        </w:trPr>
        <w:tc>
          <w:tcPr>
            <w:tcW w:w="5395" w:type="dxa"/>
          </w:tcPr>
          <w:p w14:paraId="0260CBF6" w14:textId="77777777" w:rsidR="00C44576" w:rsidRDefault="00C44576">
            <w:pPr>
              <w:pStyle w:val="TableParagraph"/>
              <w:spacing w:line="268" w:lineRule="exact"/>
            </w:pPr>
            <w:r>
              <w:rPr>
                <w:u w:val="single"/>
              </w:rPr>
              <w:t>10.3</w:t>
            </w:r>
            <w:r>
              <w:rPr>
                <w:spacing w:val="-6"/>
                <w:u w:val="single"/>
              </w:rPr>
              <w:t xml:space="preserve"> </w:t>
            </w:r>
            <w:r>
              <w:rPr>
                <w:u w:val="single"/>
              </w:rPr>
              <w:t>Leadership</w:t>
            </w:r>
            <w:r>
              <w:rPr>
                <w:spacing w:val="-5"/>
                <w:u w:val="single"/>
              </w:rPr>
              <w:t xml:space="preserve"> </w:t>
            </w:r>
            <w:r>
              <w:rPr>
                <w:spacing w:val="-2"/>
                <w:u w:val="single"/>
              </w:rPr>
              <w:t>Training</w:t>
            </w:r>
          </w:p>
          <w:p w14:paraId="567D48F3" w14:textId="77777777" w:rsidR="00C44576" w:rsidRDefault="00C44576">
            <w:pPr>
              <w:pStyle w:val="TableParagraph"/>
            </w:pPr>
            <w:r>
              <w:t>The program director must have training experience in clinical</w:t>
            </w:r>
            <w:r>
              <w:rPr>
                <w:spacing w:val="-5"/>
              </w:rPr>
              <w:t xml:space="preserve"> </w:t>
            </w:r>
            <w:r>
              <w:t>aspects</w:t>
            </w:r>
            <w:r>
              <w:rPr>
                <w:spacing w:val="-7"/>
              </w:rPr>
              <w:t xml:space="preserve"> </w:t>
            </w:r>
            <w:r>
              <w:t>of</w:t>
            </w:r>
            <w:r>
              <w:rPr>
                <w:spacing w:val="-8"/>
              </w:rPr>
              <w:t xml:space="preserve"> </w:t>
            </w:r>
            <w:r>
              <w:t>oral</w:t>
            </w:r>
            <w:r>
              <w:rPr>
                <w:spacing w:val="-5"/>
              </w:rPr>
              <w:t xml:space="preserve"> </w:t>
            </w:r>
            <w:r>
              <w:t>hygiene,</w:t>
            </w:r>
            <w:r>
              <w:rPr>
                <w:spacing w:val="-5"/>
              </w:rPr>
              <w:t xml:space="preserve"> </w:t>
            </w:r>
            <w:r>
              <w:t>dental</w:t>
            </w:r>
            <w:r>
              <w:rPr>
                <w:spacing w:val="-7"/>
              </w:rPr>
              <w:t xml:space="preserve"> </w:t>
            </w:r>
            <w:r>
              <w:t>treatment</w:t>
            </w:r>
            <w:r>
              <w:rPr>
                <w:spacing w:val="-4"/>
              </w:rPr>
              <w:t xml:space="preserve"> </w:t>
            </w:r>
            <w:r>
              <w:t>planning and dental care</w:t>
            </w:r>
          </w:p>
        </w:tc>
        <w:tc>
          <w:tcPr>
            <w:tcW w:w="5395" w:type="dxa"/>
          </w:tcPr>
          <w:p w14:paraId="1F646F0B" w14:textId="77777777" w:rsidR="00C44576" w:rsidRDefault="00C44576">
            <w:pPr>
              <w:pStyle w:val="TableParagraph"/>
              <w:ind w:right="343"/>
            </w:pPr>
            <w:r>
              <w:t>Record</w:t>
            </w:r>
            <w:r>
              <w:rPr>
                <w:spacing w:val="-7"/>
              </w:rPr>
              <w:t xml:space="preserve"> </w:t>
            </w:r>
            <w:r>
              <w:t>of</w:t>
            </w:r>
            <w:r>
              <w:rPr>
                <w:spacing w:val="-7"/>
              </w:rPr>
              <w:t xml:space="preserve"> </w:t>
            </w:r>
            <w:r>
              <w:t>demonstrated</w:t>
            </w:r>
            <w:r>
              <w:rPr>
                <w:spacing w:val="-8"/>
              </w:rPr>
              <w:t xml:space="preserve"> </w:t>
            </w:r>
            <w:r>
              <w:t>experience</w:t>
            </w:r>
            <w:r>
              <w:rPr>
                <w:spacing w:val="-7"/>
              </w:rPr>
              <w:t xml:space="preserve"> </w:t>
            </w:r>
            <w:r>
              <w:t>within</w:t>
            </w:r>
            <w:r>
              <w:rPr>
                <w:spacing w:val="-7"/>
              </w:rPr>
              <w:t xml:space="preserve"> </w:t>
            </w:r>
            <w:r>
              <w:t xml:space="preserve">personnel </w:t>
            </w:r>
            <w:r>
              <w:rPr>
                <w:spacing w:val="-2"/>
              </w:rPr>
              <w:t>files</w:t>
            </w:r>
          </w:p>
        </w:tc>
      </w:tr>
      <w:tr w:rsidR="00C44576" w14:paraId="2FDAF64E" w14:textId="77777777">
        <w:trPr>
          <w:trHeight w:val="1072"/>
        </w:trPr>
        <w:tc>
          <w:tcPr>
            <w:tcW w:w="5395" w:type="dxa"/>
          </w:tcPr>
          <w:p w14:paraId="300E3076" w14:textId="77777777" w:rsidR="00C44576" w:rsidRDefault="00C44576">
            <w:pPr>
              <w:pStyle w:val="TableParagraph"/>
              <w:spacing w:line="268" w:lineRule="exact"/>
            </w:pPr>
            <w:r>
              <w:rPr>
                <w:u w:val="single"/>
              </w:rPr>
              <w:t>10.4</w:t>
            </w:r>
            <w:r>
              <w:rPr>
                <w:spacing w:val="-5"/>
                <w:u w:val="single"/>
              </w:rPr>
              <w:t xml:space="preserve"> </w:t>
            </w:r>
            <w:r>
              <w:rPr>
                <w:u w:val="single"/>
              </w:rPr>
              <w:t>Wait</w:t>
            </w:r>
            <w:r>
              <w:rPr>
                <w:spacing w:val="-3"/>
                <w:u w:val="single"/>
              </w:rPr>
              <w:t xml:space="preserve"> </w:t>
            </w:r>
            <w:r>
              <w:rPr>
                <w:u w:val="single"/>
              </w:rPr>
              <w:t>List</w:t>
            </w:r>
            <w:r>
              <w:rPr>
                <w:spacing w:val="-4"/>
                <w:u w:val="single"/>
              </w:rPr>
              <w:t xml:space="preserve"> </w:t>
            </w:r>
            <w:r>
              <w:rPr>
                <w:spacing w:val="-2"/>
                <w:u w:val="single"/>
              </w:rPr>
              <w:t>Policy</w:t>
            </w:r>
          </w:p>
          <w:p w14:paraId="2B65FC9B" w14:textId="77777777" w:rsidR="00C44576" w:rsidRDefault="00C44576">
            <w:pPr>
              <w:pStyle w:val="TableParagraph"/>
            </w:pPr>
            <w:r>
              <w:t>The</w:t>
            </w:r>
            <w:r>
              <w:rPr>
                <w:spacing w:val="-2"/>
              </w:rPr>
              <w:t xml:space="preserve"> </w:t>
            </w:r>
            <w:r>
              <w:t>program</w:t>
            </w:r>
            <w:r>
              <w:rPr>
                <w:spacing w:val="-4"/>
              </w:rPr>
              <w:t xml:space="preserve"> </w:t>
            </w:r>
            <w:r>
              <w:t>must</w:t>
            </w:r>
            <w:r>
              <w:rPr>
                <w:spacing w:val="-5"/>
              </w:rPr>
              <w:t xml:space="preserve"> </w:t>
            </w:r>
            <w:r>
              <w:t>have</w:t>
            </w:r>
            <w:r>
              <w:rPr>
                <w:spacing w:val="-2"/>
              </w:rPr>
              <w:t xml:space="preserve"> </w:t>
            </w:r>
            <w:r>
              <w:t>a</w:t>
            </w:r>
            <w:r>
              <w:rPr>
                <w:spacing w:val="-3"/>
              </w:rPr>
              <w:t xml:space="preserve"> </w:t>
            </w:r>
            <w:r>
              <w:t>policy</w:t>
            </w:r>
            <w:r>
              <w:rPr>
                <w:spacing w:val="-4"/>
              </w:rPr>
              <w:t xml:space="preserve"> </w:t>
            </w:r>
            <w:r>
              <w:t>to</w:t>
            </w:r>
            <w:r>
              <w:rPr>
                <w:spacing w:val="-4"/>
              </w:rPr>
              <w:t xml:space="preserve"> </w:t>
            </w:r>
            <w:r>
              <w:t>manage</w:t>
            </w:r>
            <w:r>
              <w:rPr>
                <w:spacing w:val="-2"/>
              </w:rPr>
              <w:t xml:space="preserve"> </w:t>
            </w:r>
            <w:r>
              <w:t>a</w:t>
            </w:r>
            <w:r>
              <w:rPr>
                <w:spacing w:val="-5"/>
              </w:rPr>
              <w:t xml:space="preserve"> </w:t>
            </w:r>
            <w:r>
              <w:t>wait</w:t>
            </w:r>
            <w:r>
              <w:rPr>
                <w:spacing w:val="-5"/>
              </w:rPr>
              <w:t xml:space="preserve"> </w:t>
            </w:r>
            <w:r>
              <w:t>list</w:t>
            </w:r>
            <w:r>
              <w:rPr>
                <w:spacing w:val="-2"/>
              </w:rPr>
              <w:t xml:space="preserve"> </w:t>
            </w:r>
            <w:r>
              <w:t>for eligible RWHAP, Part A clients.</w:t>
            </w:r>
          </w:p>
        </w:tc>
        <w:tc>
          <w:tcPr>
            <w:tcW w:w="5395" w:type="dxa"/>
          </w:tcPr>
          <w:p w14:paraId="029882B4" w14:textId="77777777" w:rsidR="00C44576" w:rsidRDefault="00C44576">
            <w:pPr>
              <w:pStyle w:val="TableParagraph"/>
              <w:spacing w:line="268" w:lineRule="exact"/>
            </w:pPr>
            <w:r>
              <w:t>Written</w:t>
            </w:r>
            <w:r>
              <w:rPr>
                <w:spacing w:val="-6"/>
              </w:rPr>
              <w:t xml:space="preserve"> </w:t>
            </w:r>
            <w:r>
              <w:t>wait</w:t>
            </w:r>
            <w:r>
              <w:rPr>
                <w:spacing w:val="-4"/>
              </w:rPr>
              <w:t xml:space="preserve"> </w:t>
            </w:r>
            <w:r>
              <w:t>list</w:t>
            </w:r>
            <w:r>
              <w:rPr>
                <w:spacing w:val="-1"/>
              </w:rPr>
              <w:t xml:space="preserve"> </w:t>
            </w:r>
            <w:r>
              <w:t>policy</w:t>
            </w:r>
            <w:r>
              <w:rPr>
                <w:spacing w:val="-3"/>
              </w:rPr>
              <w:t xml:space="preserve"> </w:t>
            </w:r>
            <w:r>
              <w:t>on</w:t>
            </w:r>
            <w:r>
              <w:rPr>
                <w:spacing w:val="-3"/>
              </w:rPr>
              <w:t xml:space="preserve"> </w:t>
            </w:r>
            <w:r>
              <w:rPr>
                <w:spacing w:val="-4"/>
              </w:rPr>
              <w:t>file</w:t>
            </w:r>
          </w:p>
        </w:tc>
      </w:tr>
      <w:tr w:rsidR="00C44576" w14:paraId="73922620" w14:textId="77777777">
        <w:trPr>
          <w:trHeight w:val="1881"/>
        </w:trPr>
        <w:tc>
          <w:tcPr>
            <w:tcW w:w="5395" w:type="dxa"/>
          </w:tcPr>
          <w:p w14:paraId="7E27C9AE" w14:textId="77777777" w:rsidR="00C44576" w:rsidRDefault="00C44576">
            <w:pPr>
              <w:pStyle w:val="TableParagraph"/>
              <w:spacing w:line="268" w:lineRule="exact"/>
            </w:pPr>
            <w:r>
              <w:rPr>
                <w:u w:val="single"/>
              </w:rPr>
              <w:t>10.5</w:t>
            </w:r>
            <w:r>
              <w:rPr>
                <w:spacing w:val="-5"/>
                <w:u w:val="single"/>
              </w:rPr>
              <w:t xml:space="preserve"> </w:t>
            </w:r>
            <w:r>
              <w:rPr>
                <w:u w:val="single"/>
              </w:rPr>
              <w:t>Appeal</w:t>
            </w:r>
            <w:r>
              <w:rPr>
                <w:spacing w:val="-5"/>
                <w:u w:val="single"/>
              </w:rPr>
              <w:t xml:space="preserve"> </w:t>
            </w:r>
            <w:r>
              <w:rPr>
                <w:spacing w:val="-2"/>
                <w:u w:val="single"/>
              </w:rPr>
              <w:t>Process</w:t>
            </w:r>
          </w:p>
          <w:p w14:paraId="577103A8" w14:textId="77777777" w:rsidR="00C44576" w:rsidRDefault="00C44576">
            <w:pPr>
              <w:pStyle w:val="TableParagraph"/>
              <w:ind w:right="159"/>
            </w:pPr>
            <w:r>
              <w:t>The</w:t>
            </w:r>
            <w:r>
              <w:rPr>
                <w:spacing w:val="-2"/>
              </w:rPr>
              <w:t xml:space="preserve"> </w:t>
            </w:r>
            <w:r>
              <w:t>program</w:t>
            </w:r>
            <w:r>
              <w:rPr>
                <w:spacing w:val="-4"/>
              </w:rPr>
              <w:t xml:space="preserve"> </w:t>
            </w:r>
            <w:r>
              <w:t>must</w:t>
            </w:r>
            <w:r>
              <w:rPr>
                <w:spacing w:val="-5"/>
              </w:rPr>
              <w:t xml:space="preserve"> </w:t>
            </w:r>
            <w:r>
              <w:t>have</w:t>
            </w:r>
            <w:r>
              <w:rPr>
                <w:spacing w:val="-2"/>
              </w:rPr>
              <w:t xml:space="preserve"> </w:t>
            </w:r>
            <w:r>
              <w:t>a</w:t>
            </w:r>
            <w:r>
              <w:rPr>
                <w:spacing w:val="-3"/>
              </w:rPr>
              <w:t xml:space="preserve"> </w:t>
            </w:r>
            <w:r>
              <w:t>process</w:t>
            </w:r>
            <w:r>
              <w:rPr>
                <w:spacing w:val="-3"/>
              </w:rPr>
              <w:t xml:space="preserve"> </w:t>
            </w:r>
            <w:r>
              <w:t>in</w:t>
            </w:r>
            <w:r>
              <w:rPr>
                <w:spacing w:val="-4"/>
              </w:rPr>
              <w:t xml:space="preserve"> </w:t>
            </w:r>
            <w:r>
              <w:t>place</w:t>
            </w:r>
            <w:r>
              <w:rPr>
                <w:spacing w:val="-5"/>
              </w:rPr>
              <w:t xml:space="preserve"> </w:t>
            </w:r>
            <w:r>
              <w:t>in</w:t>
            </w:r>
            <w:r>
              <w:rPr>
                <w:spacing w:val="-4"/>
              </w:rPr>
              <w:t xml:space="preserve"> </w:t>
            </w:r>
            <w:r>
              <w:t>the</w:t>
            </w:r>
            <w:r>
              <w:rPr>
                <w:spacing w:val="-5"/>
              </w:rPr>
              <w:t xml:space="preserve"> </w:t>
            </w:r>
            <w:r>
              <w:t>event</w:t>
            </w:r>
            <w:r>
              <w:rPr>
                <w:spacing w:val="-5"/>
              </w:rPr>
              <w:t xml:space="preserve"> </w:t>
            </w:r>
            <w:r>
              <w:t xml:space="preserve">a client’s treatment plan is not approved and the client wishes to appeal the denial of the treatment plan. The client must be informed of the appeals process upon </w:t>
            </w:r>
            <w:r>
              <w:rPr>
                <w:spacing w:val="-2"/>
              </w:rPr>
              <w:t>denial.</w:t>
            </w:r>
          </w:p>
        </w:tc>
        <w:tc>
          <w:tcPr>
            <w:tcW w:w="5395" w:type="dxa"/>
          </w:tcPr>
          <w:p w14:paraId="25A63028" w14:textId="4881B5A9" w:rsidR="00C44576" w:rsidRDefault="00C44576">
            <w:pPr>
              <w:pStyle w:val="TableParagraph"/>
              <w:spacing w:line="480" w:lineRule="auto"/>
              <w:ind w:right="159"/>
            </w:pPr>
            <w:r>
              <w:t xml:space="preserve">Written policy and procedures on file at the </w:t>
            </w:r>
            <w:r w:rsidR="00447202">
              <w:t>subrecipient</w:t>
            </w:r>
            <w:r>
              <w:t xml:space="preserve"> Record</w:t>
            </w:r>
            <w:r>
              <w:rPr>
                <w:spacing w:val="-5"/>
              </w:rPr>
              <w:t xml:space="preserve"> </w:t>
            </w:r>
            <w:r>
              <w:t>that</w:t>
            </w:r>
            <w:r>
              <w:rPr>
                <w:spacing w:val="-6"/>
              </w:rPr>
              <w:t xml:space="preserve"> </w:t>
            </w:r>
            <w:r>
              <w:t>appeal</w:t>
            </w:r>
            <w:r>
              <w:rPr>
                <w:spacing w:val="-4"/>
              </w:rPr>
              <w:t xml:space="preserve"> </w:t>
            </w:r>
            <w:r>
              <w:t>forms</w:t>
            </w:r>
            <w:r>
              <w:rPr>
                <w:spacing w:val="-4"/>
              </w:rPr>
              <w:t xml:space="preserve"> </w:t>
            </w:r>
            <w:r>
              <w:t>are</w:t>
            </w:r>
            <w:r>
              <w:rPr>
                <w:spacing w:val="-3"/>
              </w:rPr>
              <w:t xml:space="preserve"> </w:t>
            </w:r>
            <w:r>
              <w:t>accessible</w:t>
            </w:r>
            <w:r>
              <w:rPr>
                <w:spacing w:val="-6"/>
              </w:rPr>
              <w:t xml:space="preserve"> </w:t>
            </w:r>
            <w:r>
              <w:t>to</w:t>
            </w:r>
            <w:r>
              <w:rPr>
                <w:spacing w:val="-5"/>
              </w:rPr>
              <w:t xml:space="preserve"> </w:t>
            </w:r>
            <w:r>
              <w:t>the</w:t>
            </w:r>
            <w:r>
              <w:rPr>
                <w:spacing w:val="-6"/>
              </w:rPr>
              <w:t xml:space="preserve"> </w:t>
            </w:r>
            <w:r>
              <w:t>clients</w:t>
            </w:r>
          </w:p>
        </w:tc>
      </w:tr>
      <w:tr w:rsidR="00C44576" w14:paraId="12658F85" w14:textId="77777777">
        <w:trPr>
          <w:trHeight w:val="1343"/>
        </w:trPr>
        <w:tc>
          <w:tcPr>
            <w:tcW w:w="5395" w:type="dxa"/>
          </w:tcPr>
          <w:p w14:paraId="48CD9149" w14:textId="77777777" w:rsidR="00C44576" w:rsidRDefault="00C44576">
            <w:pPr>
              <w:pStyle w:val="TableParagraph"/>
              <w:spacing w:line="268" w:lineRule="exact"/>
            </w:pPr>
            <w:r>
              <w:rPr>
                <w:u w:val="single"/>
              </w:rPr>
              <w:t>10.6</w:t>
            </w:r>
            <w:r>
              <w:rPr>
                <w:spacing w:val="-6"/>
                <w:u w:val="single"/>
              </w:rPr>
              <w:t xml:space="preserve"> </w:t>
            </w:r>
            <w:r>
              <w:rPr>
                <w:u w:val="single"/>
              </w:rPr>
              <w:t>Contractor</w:t>
            </w:r>
            <w:r>
              <w:rPr>
                <w:spacing w:val="-4"/>
                <w:u w:val="single"/>
              </w:rPr>
              <w:t xml:space="preserve"> </w:t>
            </w:r>
            <w:r>
              <w:rPr>
                <w:u w:val="single"/>
              </w:rPr>
              <w:t>Recruitment</w:t>
            </w:r>
            <w:r>
              <w:rPr>
                <w:spacing w:val="-4"/>
                <w:u w:val="single"/>
              </w:rPr>
              <w:t xml:space="preserve"> </w:t>
            </w:r>
            <w:r>
              <w:rPr>
                <w:u w:val="single"/>
              </w:rPr>
              <w:t>&amp;</w:t>
            </w:r>
            <w:r>
              <w:rPr>
                <w:spacing w:val="-3"/>
                <w:u w:val="single"/>
              </w:rPr>
              <w:t xml:space="preserve"> </w:t>
            </w:r>
            <w:r>
              <w:rPr>
                <w:spacing w:val="-2"/>
                <w:u w:val="single"/>
              </w:rPr>
              <w:t>Training</w:t>
            </w:r>
          </w:p>
          <w:p w14:paraId="114B7A82" w14:textId="77777777" w:rsidR="00C44576" w:rsidRDefault="00C44576">
            <w:pPr>
              <w:pStyle w:val="TableParagraph"/>
              <w:ind w:right="159"/>
            </w:pPr>
            <w:r>
              <w:t>The</w:t>
            </w:r>
            <w:r>
              <w:rPr>
                <w:spacing w:val="-4"/>
              </w:rPr>
              <w:t xml:space="preserve"> </w:t>
            </w:r>
            <w:r>
              <w:t>program</w:t>
            </w:r>
            <w:r>
              <w:rPr>
                <w:spacing w:val="-6"/>
              </w:rPr>
              <w:t xml:space="preserve"> </w:t>
            </w:r>
            <w:r>
              <w:t>must</w:t>
            </w:r>
            <w:r>
              <w:rPr>
                <w:spacing w:val="-7"/>
              </w:rPr>
              <w:t xml:space="preserve"> </w:t>
            </w:r>
            <w:r>
              <w:t>routinely</w:t>
            </w:r>
            <w:r>
              <w:rPr>
                <w:spacing w:val="-4"/>
              </w:rPr>
              <w:t xml:space="preserve"> </w:t>
            </w:r>
            <w:r>
              <w:t>recruit</w:t>
            </w:r>
            <w:r>
              <w:rPr>
                <w:spacing w:val="-4"/>
              </w:rPr>
              <w:t xml:space="preserve"> </w:t>
            </w:r>
            <w:r>
              <w:t>and</w:t>
            </w:r>
            <w:r>
              <w:rPr>
                <w:spacing w:val="-6"/>
              </w:rPr>
              <w:t xml:space="preserve"> </w:t>
            </w:r>
            <w:r>
              <w:t>train</w:t>
            </w:r>
            <w:r>
              <w:rPr>
                <w:spacing w:val="-6"/>
              </w:rPr>
              <w:t xml:space="preserve"> </w:t>
            </w:r>
            <w:r>
              <w:t xml:space="preserve">dental providers to ensure gaps in service delivery are </w:t>
            </w:r>
            <w:r>
              <w:rPr>
                <w:spacing w:val="-2"/>
              </w:rPr>
              <w:t>addressed.</w:t>
            </w:r>
          </w:p>
        </w:tc>
        <w:tc>
          <w:tcPr>
            <w:tcW w:w="5395" w:type="dxa"/>
          </w:tcPr>
          <w:p w14:paraId="17A790AA" w14:textId="3322EC96" w:rsidR="00C44576" w:rsidRDefault="00C44576">
            <w:pPr>
              <w:pStyle w:val="TableParagraph"/>
            </w:pPr>
            <w:r>
              <w:t>Written</w:t>
            </w:r>
            <w:r>
              <w:rPr>
                <w:spacing w:val="-8"/>
              </w:rPr>
              <w:t xml:space="preserve"> </w:t>
            </w:r>
            <w:r>
              <w:t>policies</w:t>
            </w:r>
            <w:r>
              <w:rPr>
                <w:spacing w:val="-5"/>
              </w:rPr>
              <w:t xml:space="preserve"> </w:t>
            </w:r>
            <w:r>
              <w:t>and</w:t>
            </w:r>
            <w:r>
              <w:rPr>
                <w:spacing w:val="-6"/>
              </w:rPr>
              <w:t xml:space="preserve"> </w:t>
            </w:r>
            <w:r>
              <w:t>procedures</w:t>
            </w:r>
            <w:r>
              <w:rPr>
                <w:spacing w:val="-5"/>
              </w:rPr>
              <w:t xml:space="preserve"> </w:t>
            </w:r>
            <w:r>
              <w:t>to</w:t>
            </w:r>
            <w:r>
              <w:rPr>
                <w:spacing w:val="-6"/>
              </w:rPr>
              <w:t xml:space="preserve"> </w:t>
            </w:r>
            <w:r>
              <w:t>recruit</w:t>
            </w:r>
            <w:r>
              <w:rPr>
                <w:spacing w:val="-4"/>
              </w:rPr>
              <w:t xml:space="preserve"> </w:t>
            </w:r>
            <w:r>
              <w:t>and</w:t>
            </w:r>
            <w:r>
              <w:rPr>
                <w:spacing w:val="-6"/>
              </w:rPr>
              <w:t xml:space="preserve"> </w:t>
            </w:r>
            <w:r>
              <w:t xml:space="preserve">onboard dental providers on file at the </w:t>
            </w:r>
            <w:r w:rsidR="00447202">
              <w:t>subrecipient</w:t>
            </w:r>
          </w:p>
        </w:tc>
      </w:tr>
      <w:tr w:rsidR="00C44576" w14:paraId="4988BAB9" w14:textId="77777777">
        <w:trPr>
          <w:trHeight w:val="806"/>
        </w:trPr>
        <w:tc>
          <w:tcPr>
            <w:tcW w:w="5395" w:type="dxa"/>
          </w:tcPr>
          <w:p w14:paraId="5D3F98E9" w14:textId="77777777" w:rsidR="00C44576" w:rsidRDefault="00C44576">
            <w:pPr>
              <w:pStyle w:val="TableParagraph"/>
              <w:spacing w:line="267" w:lineRule="exact"/>
            </w:pPr>
            <w:r>
              <w:rPr>
                <w:u w:val="single"/>
              </w:rPr>
              <w:lastRenderedPageBreak/>
              <w:t>10.7</w:t>
            </w:r>
            <w:r>
              <w:rPr>
                <w:spacing w:val="-8"/>
                <w:u w:val="single"/>
              </w:rPr>
              <w:t xml:space="preserve"> </w:t>
            </w:r>
            <w:r>
              <w:rPr>
                <w:u w:val="single"/>
              </w:rPr>
              <w:t>Treatment</w:t>
            </w:r>
            <w:r>
              <w:rPr>
                <w:spacing w:val="-5"/>
                <w:u w:val="single"/>
              </w:rPr>
              <w:t xml:space="preserve"> </w:t>
            </w:r>
            <w:r>
              <w:rPr>
                <w:spacing w:val="-4"/>
                <w:u w:val="single"/>
              </w:rPr>
              <w:t>Plan</w:t>
            </w:r>
          </w:p>
          <w:p w14:paraId="6BDA1A4D" w14:textId="77777777" w:rsidR="00C44576" w:rsidRDefault="00C44576">
            <w:pPr>
              <w:pStyle w:val="TableParagraph"/>
              <w:spacing w:line="267" w:lineRule="exact"/>
            </w:pPr>
            <w:r>
              <w:t>A</w:t>
            </w:r>
            <w:r>
              <w:rPr>
                <w:spacing w:val="-3"/>
              </w:rPr>
              <w:t xml:space="preserve"> </w:t>
            </w:r>
            <w:r>
              <w:t>treatment</w:t>
            </w:r>
            <w:r>
              <w:rPr>
                <w:spacing w:val="-1"/>
              </w:rPr>
              <w:t xml:space="preserve"> </w:t>
            </w:r>
            <w:r>
              <w:t>plan</w:t>
            </w:r>
            <w:r>
              <w:rPr>
                <w:spacing w:val="-5"/>
              </w:rPr>
              <w:t xml:space="preserve"> </w:t>
            </w:r>
            <w:r>
              <w:t>must</w:t>
            </w:r>
            <w:r>
              <w:rPr>
                <w:spacing w:val="-1"/>
              </w:rPr>
              <w:t xml:space="preserve"> </w:t>
            </w:r>
            <w:r>
              <w:t>be</w:t>
            </w:r>
            <w:r>
              <w:rPr>
                <w:spacing w:val="-6"/>
              </w:rPr>
              <w:t xml:space="preserve"> </w:t>
            </w:r>
            <w:r>
              <w:t>developed</w:t>
            </w:r>
            <w:r>
              <w:rPr>
                <w:spacing w:val="-3"/>
              </w:rPr>
              <w:t xml:space="preserve"> </w:t>
            </w:r>
            <w:r>
              <w:t>by</w:t>
            </w:r>
            <w:r>
              <w:rPr>
                <w:spacing w:val="-3"/>
              </w:rPr>
              <w:t xml:space="preserve"> </w:t>
            </w:r>
            <w:r>
              <w:rPr>
                <w:spacing w:val="-2"/>
              </w:rPr>
              <w:t>contracted</w:t>
            </w:r>
          </w:p>
          <w:p w14:paraId="292FFF40" w14:textId="77777777" w:rsidR="00C44576" w:rsidRDefault="00C44576">
            <w:pPr>
              <w:pStyle w:val="TableParagraph"/>
              <w:spacing w:line="252" w:lineRule="exact"/>
            </w:pPr>
            <w:r>
              <w:t>dental</w:t>
            </w:r>
            <w:r>
              <w:rPr>
                <w:spacing w:val="-6"/>
              </w:rPr>
              <w:t xml:space="preserve"> </w:t>
            </w:r>
            <w:r>
              <w:t>providers</w:t>
            </w:r>
            <w:r>
              <w:rPr>
                <w:spacing w:val="-6"/>
              </w:rPr>
              <w:t xml:space="preserve"> </w:t>
            </w:r>
            <w:r>
              <w:t>that</w:t>
            </w:r>
            <w:r>
              <w:rPr>
                <w:spacing w:val="-3"/>
              </w:rPr>
              <w:t xml:space="preserve"> </w:t>
            </w:r>
            <w:proofErr w:type="gramStart"/>
            <w:r>
              <w:t>is</w:t>
            </w:r>
            <w:proofErr w:type="gramEnd"/>
            <w:r>
              <w:rPr>
                <w:spacing w:val="-6"/>
              </w:rPr>
              <w:t xml:space="preserve"> </w:t>
            </w:r>
            <w:r>
              <w:t>based</w:t>
            </w:r>
            <w:r>
              <w:rPr>
                <w:spacing w:val="-5"/>
              </w:rPr>
              <w:t xml:space="preserve"> </w:t>
            </w:r>
            <w:r>
              <w:t>on</w:t>
            </w:r>
            <w:r>
              <w:rPr>
                <w:spacing w:val="-5"/>
              </w:rPr>
              <w:t xml:space="preserve"> </w:t>
            </w:r>
            <w:r>
              <w:t>an</w:t>
            </w:r>
            <w:r>
              <w:rPr>
                <w:spacing w:val="-5"/>
              </w:rPr>
              <w:t xml:space="preserve"> </w:t>
            </w:r>
            <w:r>
              <w:t>initial</w:t>
            </w:r>
            <w:r>
              <w:rPr>
                <w:spacing w:val="-4"/>
              </w:rPr>
              <w:t xml:space="preserve"> </w:t>
            </w:r>
            <w:r>
              <w:t>examination</w:t>
            </w:r>
            <w:r>
              <w:rPr>
                <w:spacing w:val="-4"/>
              </w:rPr>
              <w:t xml:space="preserve"> </w:t>
            </w:r>
            <w:r>
              <w:rPr>
                <w:spacing w:val="-5"/>
              </w:rPr>
              <w:t>of</w:t>
            </w:r>
          </w:p>
        </w:tc>
        <w:tc>
          <w:tcPr>
            <w:tcW w:w="5395" w:type="dxa"/>
          </w:tcPr>
          <w:p w14:paraId="315FF6B8" w14:textId="77777777" w:rsidR="00C44576" w:rsidRDefault="00C44576">
            <w:pPr>
              <w:pStyle w:val="TableParagraph"/>
              <w:spacing w:before="1" w:line="237" w:lineRule="auto"/>
              <w:ind w:right="125"/>
            </w:pPr>
            <w:r>
              <w:t>Contracted</w:t>
            </w:r>
            <w:r>
              <w:rPr>
                <w:spacing w:val="-7"/>
              </w:rPr>
              <w:t xml:space="preserve"> </w:t>
            </w:r>
            <w:r>
              <w:t>dental</w:t>
            </w:r>
            <w:r>
              <w:rPr>
                <w:spacing w:val="-8"/>
              </w:rPr>
              <w:t xml:space="preserve"> </w:t>
            </w:r>
            <w:r>
              <w:t>providers</w:t>
            </w:r>
            <w:r>
              <w:rPr>
                <w:spacing w:val="-6"/>
              </w:rPr>
              <w:t xml:space="preserve"> </w:t>
            </w:r>
            <w:r>
              <w:t>must</w:t>
            </w:r>
            <w:r>
              <w:rPr>
                <w:spacing w:val="-8"/>
              </w:rPr>
              <w:t xml:space="preserve"> </w:t>
            </w:r>
            <w:r>
              <w:t>record</w:t>
            </w:r>
            <w:r>
              <w:rPr>
                <w:spacing w:val="-7"/>
              </w:rPr>
              <w:t xml:space="preserve"> </w:t>
            </w:r>
            <w:r>
              <w:t>treatment</w:t>
            </w:r>
            <w:r>
              <w:rPr>
                <w:spacing w:val="-5"/>
              </w:rPr>
              <w:t xml:space="preserve"> </w:t>
            </w:r>
            <w:r>
              <w:t>plans in client file</w:t>
            </w:r>
          </w:p>
        </w:tc>
      </w:tr>
    </w:tbl>
    <w:p w14:paraId="1D7028CB" w14:textId="77777777" w:rsidR="00C44576" w:rsidRDefault="00C44576">
      <w:pPr>
        <w:spacing w:line="237" w:lineRule="auto"/>
        <w:sectPr w:rsidR="00C44576" w:rsidSect="00C44576">
          <w:pgSz w:w="12240" w:h="15840"/>
          <w:pgMar w:top="960" w:right="460" w:bottom="940" w:left="600" w:header="0" w:footer="712" w:gutter="0"/>
          <w:cols w:space="720"/>
        </w:sectPr>
      </w:pPr>
    </w:p>
    <w:p w14:paraId="72D9C890"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5AB751D0" w14:textId="77777777">
        <w:trPr>
          <w:trHeight w:val="268"/>
        </w:trPr>
        <w:tc>
          <w:tcPr>
            <w:tcW w:w="5395" w:type="dxa"/>
          </w:tcPr>
          <w:p w14:paraId="27F02DD5" w14:textId="77777777" w:rsidR="00C44576" w:rsidRDefault="00C44576">
            <w:pPr>
              <w:pStyle w:val="TableParagraph"/>
              <w:spacing w:line="248" w:lineRule="exact"/>
              <w:rPr>
                <w:b/>
              </w:rPr>
            </w:pPr>
            <w:r>
              <w:rPr>
                <w:b/>
                <w:spacing w:val="-2"/>
              </w:rPr>
              <w:t>Standard</w:t>
            </w:r>
          </w:p>
        </w:tc>
        <w:tc>
          <w:tcPr>
            <w:tcW w:w="5395" w:type="dxa"/>
          </w:tcPr>
          <w:p w14:paraId="441AFF0C" w14:textId="77777777" w:rsidR="00C44576" w:rsidRDefault="00C44576">
            <w:pPr>
              <w:pStyle w:val="TableParagraph"/>
              <w:spacing w:line="248" w:lineRule="exact"/>
              <w:rPr>
                <w:b/>
              </w:rPr>
            </w:pPr>
            <w:r>
              <w:rPr>
                <w:b/>
                <w:spacing w:val="-2"/>
              </w:rPr>
              <w:t>Measure</w:t>
            </w:r>
          </w:p>
        </w:tc>
      </w:tr>
      <w:tr w:rsidR="00C44576" w14:paraId="014288EB" w14:textId="77777777">
        <w:trPr>
          <w:trHeight w:val="805"/>
        </w:trPr>
        <w:tc>
          <w:tcPr>
            <w:tcW w:w="5395" w:type="dxa"/>
          </w:tcPr>
          <w:p w14:paraId="45CA8C54" w14:textId="77777777" w:rsidR="00C44576" w:rsidRDefault="00C44576">
            <w:pPr>
              <w:pStyle w:val="TableParagraph"/>
              <w:ind w:right="159"/>
            </w:pPr>
            <w:r>
              <w:t>the</w:t>
            </w:r>
            <w:r>
              <w:rPr>
                <w:spacing w:val="-4"/>
              </w:rPr>
              <w:t xml:space="preserve"> </w:t>
            </w:r>
            <w:r>
              <w:t>client.</w:t>
            </w:r>
            <w:r>
              <w:rPr>
                <w:spacing w:val="-7"/>
              </w:rPr>
              <w:t xml:space="preserve"> </w:t>
            </w:r>
            <w:r>
              <w:t>Treatment</w:t>
            </w:r>
            <w:r>
              <w:rPr>
                <w:spacing w:val="-4"/>
              </w:rPr>
              <w:t xml:space="preserve"> </w:t>
            </w:r>
            <w:r>
              <w:t>plans</w:t>
            </w:r>
            <w:r>
              <w:rPr>
                <w:spacing w:val="-6"/>
              </w:rPr>
              <w:t xml:space="preserve"> </w:t>
            </w:r>
            <w:r>
              <w:t>must</w:t>
            </w:r>
            <w:r>
              <w:rPr>
                <w:spacing w:val="-6"/>
              </w:rPr>
              <w:t xml:space="preserve"> </w:t>
            </w:r>
            <w:r>
              <w:t>be</w:t>
            </w:r>
            <w:r>
              <w:rPr>
                <w:spacing w:val="-4"/>
              </w:rPr>
              <w:t xml:space="preserve"> </w:t>
            </w:r>
            <w:r>
              <w:t>reviewed</w:t>
            </w:r>
            <w:r>
              <w:rPr>
                <w:spacing w:val="-7"/>
              </w:rPr>
              <w:t xml:space="preserve"> </w:t>
            </w:r>
            <w:r>
              <w:t>and approved by the dental program director.</w:t>
            </w:r>
          </w:p>
        </w:tc>
        <w:tc>
          <w:tcPr>
            <w:tcW w:w="5395" w:type="dxa"/>
          </w:tcPr>
          <w:p w14:paraId="06763E59" w14:textId="77777777" w:rsidR="00C44576" w:rsidRDefault="00C44576">
            <w:pPr>
              <w:pStyle w:val="TableParagraph"/>
            </w:pPr>
          </w:p>
        </w:tc>
      </w:tr>
      <w:tr w:rsidR="00C44576" w14:paraId="58D825B3" w14:textId="77777777">
        <w:trPr>
          <w:trHeight w:val="1343"/>
        </w:trPr>
        <w:tc>
          <w:tcPr>
            <w:tcW w:w="5395" w:type="dxa"/>
          </w:tcPr>
          <w:p w14:paraId="708B55C4" w14:textId="77777777" w:rsidR="00C44576" w:rsidRDefault="00C44576">
            <w:pPr>
              <w:pStyle w:val="TableParagraph"/>
              <w:spacing w:line="268" w:lineRule="exact"/>
            </w:pPr>
            <w:r>
              <w:rPr>
                <w:u w:val="single"/>
              </w:rPr>
              <w:t>10.8</w:t>
            </w:r>
            <w:r>
              <w:rPr>
                <w:spacing w:val="-8"/>
                <w:u w:val="single"/>
              </w:rPr>
              <w:t xml:space="preserve"> </w:t>
            </w:r>
            <w:r>
              <w:rPr>
                <w:u w:val="single"/>
              </w:rPr>
              <w:t>Treatment</w:t>
            </w:r>
            <w:r>
              <w:rPr>
                <w:spacing w:val="-5"/>
                <w:u w:val="single"/>
              </w:rPr>
              <w:t xml:space="preserve"> </w:t>
            </w:r>
            <w:r>
              <w:rPr>
                <w:u w:val="single"/>
              </w:rPr>
              <w:t>Plan</w:t>
            </w:r>
            <w:r>
              <w:rPr>
                <w:spacing w:val="-4"/>
                <w:u w:val="single"/>
              </w:rPr>
              <w:t xml:space="preserve"> </w:t>
            </w:r>
            <w:r>
              <w:rPr>
                <w:u w:val="single"/>
              </w:rPr>
              <w:t>Review</w:t>
            </w:r>
            <w:r>
              <w:rPr>
                <w:spacing w:val="-2"/>
                <w:u w:val="single"/>
              </w:rPr>
              <w:t xml:space="preserve"> </w:t>
            </w:r>
            <w:r>
              <w:rPr>
                <w:u w:val="single"/>
              </w:rPr>
              <w:t>and</w:t>
            </w:r>
            <w:r>
              <w:rPr>
                <w:spacing w:val="-4"/>
                <w:u w:val="single"/>
              </w:rPr>
              <w:t xml:space="preserve"> </w:t>
            </w:r>
            <w:r>
              <w:rPr>
                <w:spacing w:val="-2"/>
                <w:u w:val="single"/>
              </w:rPr>
              <w:t>Update</w:t>
            </w:r>
          </w:p>
          <w:p w14:paraId="2C663B76" w14:textId="77777777" w:rsidR="00C44576" w:rsidRDefault="00C44576">
            <w:pPr>
              <w:pStyle w:val="TableParagraph"/>
            </w:pPr>
            <w:r>
              <w:t>The treatment plan must be reviewed and updated routinely</w:t>
            </w:r>
            <w:r>
              <w:rPr>
                <w:spacing w:val="-7"/>
              </w:rPr>
              <w:t xml:space="preserve"> </w:t>
            </w:r>
            <w:r>
              <w:t>by</w:t>
            </w:r>
            <w:r>
              <w:rPr>
                <w:spacing w:val="-6"/>
              </w:rPr>
              <w:t xml:space="preserve"> </w:t>
            </w:r>
            <w:r>
              <w:t>the</w:t>
            </w:r>
            <w:r>
              <w:rPr>
                <w:spacing w:val="-4"/>
              </w:rPr>
              <w:t xml:space="preserve"> </w:t>
            </w:r>
            <w:r>
              <w:t>dental</w:t>
            </w:r>
            <w:r>
              <w:rPr>
                <w:spacing w:val="-5"/>
              </w:rPr>
              <w:t xml:space="preserve"> </w:t>
            </w:r>
            <w:r>
              <w:t>provider</w:t>
            </w:r>
            <w:r>
              <w:rPr>
                <w:spacing w:val="-5"/>
              </w:rPr>
              <w:t xml:space="preserve"> </w:t>
            </w:r>
            <w:r>
              <w:t>and/or</w:t>
            </w:r>
            <w:r>
              <w:rPr>
                <w:spacing w:val="-5"/>
              </w:rPr>
              <w:t xml:space="preserve"> </w:t>
            </w:r>
            <w:r>
              <w:t>dental</w:t>
            </w:r>
            <w:r>
              <w:rPr>
                <w:spacing w:val="-5"/>
              </w:rPr>
              <w:t xml:space="preserve"> </w:t>
            </w:r>
            <w:r>
              <w:t xml:space="preserve">program </w:t>
            </w:r>
            <w:r>
              <w:rPr>
                <w:spacing w:val="-2"/>
              </w:rPr>
              <w:t>director.</w:t>
            </w:r>
          </w:p>
        </w:tc>
        <w:tc>
          <w:tcPr>
            <w:tcW w:w="5395" w:type="dxa"/>
          </w:tcPr>
          <w:p w14:paraId="6903FB9A" w14:textId="77777777" w:rsidR="00C44576" w:rsidRDefault="00C44576">
            <w:pPr>
              <w:pStyle w:val="TableParagraph"/>
              <w:spacing w:line="268" w:lineRule="exact"/>
            </w:pPr>
            <w:r>
              <w:t>Record</w:t>
            </w:r>
            <w:r>
              <w:rPr>
                <w:spacing w:val="-4"/>
              </w:rPr>
              <w:t xml:space="preserve"> </w:t>
            </w:r>
            <w:r>
              <w:t>of</w:t>
            </w:r>
            <w:r>
              <w:rPr>
                <w:spacing w:val="-5"/>
              </w:rPr>
              <w:t xml:space="preserve"> </w:t>
            </w:r>
            <w:r>
              <w:t>treatment</w:t>
            </w:r>
            <w:r>
              <w:rPr>
                <w:spacing w:val="-3"/>
              </w:rPr>
              <w:t xml:space="preserve"> </w:t>
            </w:r>
            <w:r>
              <w:t>plan</w:t>
            </w:r>
            <w:r>
              <w:rPr>
                <w:spacing w:val="-4"/>
              </w:rPr>
              <w:t xml:space="preserve"> </w:t>
            </w:r>
            <w:r>
              <w:t>review</w:t>
            </w:r>
            <w:r>
              <w:rPr>
                <w:spacing w:val="-2"/>
              </w:rPr>
              <w:t xml:space="preserve"> </w:t>
            </w:r>
            <w:r>
              <w:t>and</w:t>
            </w:r>
            <w:r>
              <w:rPr>
                <w:spacing w:val="-4"/>
              </w:rPr>
              <w:t xml:space="preserve"> </w:t>
            </w:r>
            <w:r>
              <w:t>update</w:t>
            </w:r>
            <w:r>
              <w:rPr>
                <w:spacing w:val="-5"/>
              </w:rPr>
              <w:t xml:space="preserve"> </w:t>
            </w:r>
            <w:r>
              <w:t>in</w:t>
            </w:r>
            <w:r>
              <w:rPr>
                <w:spacing w:val="-4"/>
              </w:rPr>
              <w:t xml:space="preserve"> </w:t>
            </w:r>
            <w:r>
              <w:t>client</w:t>
            </w:r>
            <w:r>
              <w:rPr>
                <w:spacing w:val="-6"/>
              </w:rPr>
              <w:t xml:space="preserve"> </w:t>
            </w:r>
            <w:r>
              <w:rPr>
                <w:spacing w:val="-4"/>
              </w:rPr>
              <w:t>files</w:t>
            </w:r>
          </w:p>
        </w:tc>
      </w:tr>
    </w:tbl>
    <w:p w14:paraId="772B2D4C" w14:textId="77777777" w:rsidR="00C44576" w:rsidRDefault="00C44576">
      <w:pPr>
        <w:spacing w:line="268" w:lineRule="exact"/>
        <w:sectPr w:rsidR="00C44576" w:rsidSect="00C44576">
          <w:pgSz w:w="12240" w:h="15840"/>
          <w:pgMar w:top="960" w:right="460" w:bottom="940" w:left="600" w:header="0" w:footer="712" w:gutter="0"/>
          <w:cols w:space="720"/>
        </w:sectPr>
      </w:pPr>
    </w:p>
    <w:p w14:paraId="4E75C4AE" w14:textId="77777777" w:rsidR="00C44576" w:rsidRDefault="00C44576">
      <w:pPr>
        <w:pStyle w:val="Heading2"/>
      </w:pPr>
      <w:bookmarkStart w:id="37" w:name="_Toc176982277"/>
      <w:r>
        <w:rPr>
          <w:spacing w:val="-10"/>
        </w:rPr>
        <w:lastRenderedPageBreak/>
        <w:t>Section</w:t>
      </w:r>
      <w:r>
        <w:rPr>
          <w:spacing w:val="-12"/>
        </w:rPr>
        <w:t xml:space="preserve"> </w:t>
      </w:r>
      <w:r>
        <w:rPr>
          <w:spacing w:val="-10"/>
        </w:rPr>
        <w:t>III:</w:t>
      </w:r>
      <w:r>
        <w:rPr>
          <w:spacing w:val="-14"/>
        </w:rPr>
        <w:t xml:space="preserve"> </w:t>
      </w:r>
      <w:r>
        <w:rPr>
          <w:spacing w:val="-10"/>
        </w:rPr>
        <w:t>Support</w:t>
      </w:r>
      <w:r>
        <w:rPr>
          <w:spacing w:val="-13"/>
        </w:rPr>
        <w:t xml:space="preserve"> </w:t>
      </w:r>
      <w:r>
        <w:rPr>
          <w:spacing w:val="-10"/>
        </w:rPr>
        <w:t>Services</w:t>
      </w:r>
      <w:bookmarkEnd w:id="37"/>
    </w:p>
    <w:p w14:paraId="17071BA8" w14:textId="77777777" w:rsidR="00C44576" w:rsidRDefault="00C44576" w:rsidP="00862C34">
      <w:pPr>
        <w:pStyle w:val="Heading5"/>
        <w:spacing w:before="118"/>
        <w:ind w:left="120"/>
      </w:pPr>
      <w:r>
        <w:t>HRSA</w:t>
      </w:r>
      <w:r>
        <w:rPr>
          <w:spacing w:val="-2"/>
        </w:rPr>
        <w:t xml:space="preserve"> Definition:</w:t>
      </w:r>
    </w:p>
    <w:p w14:paraId="06BCCAB6" w14:textId="77777777" w:rsidR="00C44576" w:rsidRDefault="00C44576">
      <w:pPr>
        <w:pStyle w:val="BodyText"/>
        <w:spacing w:before="182"/>
        <w:ind w:left="120"/>
      </w:pPr>
      <w:r>
        <w:rPr>
          <w:color w:val="1B1B1B"/>
        </w:rPr>
        <w:t>Services</w:t>
      </w:r>
      <w:r>
        <w:rPr>
          <w:color w:val="1B1B1B"/>
          <w:spacing w:val="-7"/>
        </w:rPr>
        <w:t xml:space="preserve"> </w:t>
      </w:r>
      <w:r>
        <w:rPr>
          <w:color w:val="1B1B1B"/>
        </w:rPr>
        <w:t>needed</w:t>
      </w:r>
      <w:r>
        <w:rPr>
          <w:color w:val="1B1B1B"/>
          <w:spacing w:val="-5"/>
        </w:rPr>
        <w:t xml:space="preserve"> </w:t>
      </w:r>
      <w:r>
        <w:rPr>
          <w:color w:val="1B1B1B"/>
        </w:rPr>
        <w:t>to</w:t>
      </w:r>
      <w:r>
        <w:rPr>
          <w:color w:val="1B1B1B"/>
          <w:spacing w:val="-3"/>
        </w:rPr>
        <w:t xml:space="preserve"> </w:t>
      </w:r>
      <w:r>
        <w:rPr>
          <w:color w:val="1B1B1B"/>
        </w:rPr>
        <w:t>achieve</w:t>
      </w:r>
      <w:r>
        <w:rPr>
          <w:color w:val="1B1B1B"/>
          <w:spacing w:val="-6"/>
        </w:rPr>
        <w:t xml:space="preserve"> </w:t>
      </w:r>
      <w:r>
        <w:rPr>
          <w:color w:val="1B1B1B"/>
        </w:rPr>
        <w:t>medical</w:t>
      </w:r>
      <w:r>
        <w:rPr>
          <w:color w:val="1B1B1B"/>
          <w:spacing w:val="-5"/>
        </w:rPr>
        <w:t xml:space="preserve"> </w:t>
      </w:r>
      <w:r>
        <w:rPr>
          <w:color w:val="1B1B1B"/>
        </w:rPr>
        <w:t>outcomes</w:t>
      </w:r>
      <w:r>
        <w:rPr>
          <w:color w:val="1B1B1B"/>
          <w:spacing w:val="-4"/>
        </w:rPr>
        <w:t xml:space="preserve"> </w:t>
      </w:r>
      <w:r>
        <w:rPr>
          <w:color w:val="1B1B1B"/>
        </w:rPr>
        <w:t>that</w:t>
      </w:r>
      <w:r>
        <w:rPr>
          <w:color w:val="1B1B1B"/>
          <w:spacing w:val="-3"/>
        </w:rPr>
        <w:t xml:space="preserve"> </w:t>
      </w:r>
      <w:r>
        <w:rPr>
          <w:color w:val="1B1B1B"/>
        </w:rPr>
        <w:t>affect</w:t>
      </w:r>
      <w:r>
        <w:rPr>
          <w:color w:val="1B1B1B"/>
          <w:spacing w:val="-4"/>
        </w:rPr>
        <w:t xml:space="preserve"> </w:t>
      </w:r>
      <w:r>
        <w:rPr>
          <w:color w:val="1B1B1B"/>
        </w:rPr>
        <w:t>the</w:t>
      </w:r>
      <w:r>
        <w:rPr>
          <w:color w:val="1B1B1B"/>
          <w:spacing w:val="-3"/>
        </w:rPr>
        <w:t xml:space="preserve"> </w:t>
      </w:r>
      <w:r>
        <w:rPr>
          <w:color w:val="1B1B1B"/>
        </w:rPr>
        <w:t>HIV-related</w:t>
      </w:r>
      <w:r>
        <w:rPr>
          <w:color w:val="1B1B1B"/>
          <w:spacing w:val="-5"/>
        </w:rPr>
        <w:t xml:space="preserve"> </w:t>
      </w:r>
      <w:r>
        <w:rPr>
          <w:color w:val="1B1B1B"/>
        </w:rPr>
        <w:t>clinical</w:t>
      </w:r>
      <w:r>
        <w:rPr>
          <w:color w:val="1B1B1B"/>
          <w:spacing w:val="-6"/>
        </w:rPr>
        <w:t xml:space="preserve"> </w:t>
      </w:r>
      <w:r>
        <w:rPr>
          <w:color w:val="1B1B1B"/>
        </w:rPr>
        <w:t>status</w:t>
      </w:r>
      <w:r>
        <w:rPr>
          <w:color w:val="1B1B1B"/>
          <w:spacing w:val="-7"/>
        </w:rPr>
        <w:t xml:space="preserve"> </w:t>
      </w:r>
      <w:r>
        <w:rPr>
          <w:color w:val="1B1B1B"/>
        </w:rPr>
        <w:t>of</w:t>
      </w:r>
      <w:r>
        <w:rPr>
          <w:color w:val="1B1B1B"/>
          <w:spacing w:val="-4"/>
        </w:rPr>
        <w:t xml:space="preserve"> </w:t>
      </w:r>
      <w:r>
        <w:rPr>
          <w:color w:val="1B1B1B"/>
        </w:rPr>
        <w:t>a</w:t>
      </w:r>
      <w:r>
        <w:rPr>
          <w:color w:val="1B1B1B"/>
          <w:spacing w:val="-4"/>
        </w:rPr>
        <w:t xml:space="preserve"> </w:t>
      </w:r>
      <w:r>
        <w:rPr>
          <w:color w:val="1B1B1B"/>
        </w:rPr>
        <w:t>person</w:t>
      </w:r>
      <w:r>
        <w:rPr>
          <w:color w:val="1B1B1B"/>
          <w:spacing w:val="-7"/>
        </w:rPr>
        <w:t xml:space="preserve"> </w:t>
      </w:r>
      <w:r>
        <w:rPr>
          <w:color w:val="1B1B1B"/>
        </w:rPr>
        <w:t>living</w:t>
      </w:r>
      <w:r>
        <w:rPr>
          <w:color w:val="1B1B1B"/>
          <w:spacing w:val="-5"/>
        </w:rPr>
        <w:t xml:space="preserve"> </w:t>
      </w:r>
      <w:r>
        <w:rPr>
          <w:color w:val="1B1B1B"/>
        </w:rPr>
        <w:t>with</w:t>
      </w:r>
      <w:r>
        <w:rPr>
          <w:color w:val="1B1B1B"/>
          <w:spacing w:val="-5"/>
        </w:rPr>
        <w:t xml:space="preserve"> </w:t>
      </w:r>
      <w:r>
        <w:rPr>
          <w:color w:val="1B1B1B"/>
          <w:spacing w:val="-4"/>
        </w:rPr>
        <w:t>HIV.</w:t>
      </w:r>
    </w:p>
    <w:p w14:paraId="13B950F5" w14:textId="77777777" w:rsidR="00C44576" w:rsidRDefault="00C44576">
      <w:pPr>
        <w:pStyle w:val="BodyText"/>
        <w:spacing w:before="4"/>
        <w:rPr>
          <w:sz w:val="31"/>
        </w:rPr>
      </w:pPr>
    </w:p>
    <w:p w14:paraId="47637A41" w14:textId="77777777" w:rsidR="00C44576" w:rsidRDefault="00C44576" w:rsidP="00454857">
      <w:pPr>
        <w:pStyle w:val="Heading3"/>
        <w:numPr>
          <w:ilvl w:val="0"/>
          <w:numId w:val="58"/>
        </w:numPr>
        <w:tabs>
          <w:tab w:val="left" w:pos="680"/>
        </w:tabs>
      </w:pPr>
      <w:bookmarkStart w:id="38" w:name="11.0_Emergency_Financial_Assistance"/>
      <w:bookmarkStart w:id="39" w:name="_Toc176982278"/>
      <w:bookmarkEnd w:id="38"/>
      <w:r>
        <w:t>Emergency</w:t>
      </w:r>
      <w:r>
        <w:rPr>
          <w:spacing w:val="-6"/>
        </w:rPr>
        <w:t xml:space="preserve"> </w:t>
      </w:r>
      <w:r>
        <w:t>Financial</w:t>
      </w:r>
      <w:r>
        <w:rPr>
          <w:spacing w:val="-5"/>
        </w:rPr>
        <w:t xml:space="preserve"> </w:t>
      </w:r>
      <w:r>
        <w:rPr>
          <w:spacing w:val="-2"/>
        </w:rPr>
        <w:t>Assistance</w:t>
      </w:r>
      <w:bookmarkEnd w:id="39"/>
    </w:p>
    <w:p w14:paraId="4E55F2BE" w14:textId="77777777" w:rsidR="00C44576" w:rsidRDefault="00C44576">
      <w:pPr>
        <w:pStyle w:val="Heading5"/>
      </w:pPr>
      <w:r>
        <w:t>HRSA</w:t>
      </w:r>
      <w:r>
        <w:rPr>
          <w:spacing w:val="-2"/>
        </w:rPr>
        <w:t xml:space="preserve"> Description:</w:t>
      </w:r>
    </w:p>
    <w:p w14:paraId="524E48C6" w14:textId="5DDB0850" w:rsidR="00C44576" w:rsidRDefault="00C44576">
      <w:pPr>
        <w:pStyle w:val="BodyText"/>
        <w:spacing w:before="164" w:line="242" w:lineRule="auto"/>
        <w:ind w:left="119" w:right="329"/>
      </w:pPr>
      <w:r>
        <w:t>Emergency Financial Assistance provides</w:t>
      </w:r>
      <w:r>
        <w:rPr>
          <w:spacing w:val="-1"/>
        </w:rPr>
        <w:t xml:space="preserve"> </w:t>
      </w:r>
      <w:r>
        <w:t>limited</w:t>
      </w:r>
      <w:r>
        <w:rPr>
          <w:spacing w:val="-1"/>
        </w:rPr>
        <w:t xml:space="preserve"> </w:t>
      </w:r>
      <w:r>
        <w:t>one-</w:t>
      </w:r>
      <w:r>
        <w:rPr>
          <w:spacing w:val="-2"/>
        </w:rPr>
        <w:t xml:space="preserve"> </w:t>
      </w:r>
      <w:r>
        <w:t>time</w:t>
      </w:r>
      <w:r>
        <w:rPr>
          <w:spacing w:val="-1"/>
        </w:rPr>
        <w:t xml:space="preserve"> </w:t>
      </w:r>
      <w:r>
        <w:t>or</w:t>
      </w:r>
      <w:r>
        <w:rPr>
          <w:spacing w:val="-1"/>
        </w:rPr>
        <w:t xml:space="preserve"> </w:t>
      </w:r>
      <w:r>
        <w:t>short-term payments to assist a</w:t>
      </w:r>
      <w:r>
        <w:rPr>
          <w:spacing w:val="-1"/>
        </w:rPr>
        <w:t xml:space="preserve"> </w:t>
      </w:r>
      <w:r>
        <w:t>RWHAP client</w:t>
      </w:r>
      <w:r>
        <w:rPr>
          <w:spacing w:val="-3"/>
        </w:rPr>
        <w:t xml:space="preserve"> </w:t>
      </w:r>
      <w:r>
        <w:t>with an urgent need for essential items or services necessary to improve health outcomes, including: paying for utilities, housing, food (including groceries and food vouchers), transportation, medication not covered by an AIDS Drug Assistance Program or AIDS Pharmaceutical Assistance, or another HRSA RWHAP-allowable cost needed to improve health</w:t>
      </w:r>
      <w:r>
        <w:rPr>
          <w:spacing w:val="-3"/>
        </w:rPr>
        <w:t xml:space="preserve"> </w:t>
      </w:r>
      <w:r>
        <w:t>outcomes.</w:t>
      </w:r>
      <w:r>
        <w:rPr>
          <w:spacing w:val="-2"/>
        </w:rPr>
        <w:t xml:space="preserve"> </w:t>
      </w:r>
      <w:r>
        <w:t>Emergency</w:t>
      </w:r>
      <w:r>
        <w:rPr>
          <w:spacing w:val="-1"/>
        </w:rPr>
        <w:t xml:space="preserve"> </w:t>
      </w:r>
      <w:r>
        <w:t>Financial</w:t>
      </w:r>
      <w:r>
        <w:rPr>
          <w:spacing w:val="-2"/>
        </w:rPr>
        <w:t xml:space="preserve"> </w:t>
      </w:r>
      <w:r>
        <w:t>Assistance</w:t>
      </w:r>
      <w:r>
        <w:rPr>
          <w:spacing w:val="-4"/>
        </w:rPr>
        <w:t xml:space="preserve"> </w:t>
      </w:r>
      <w:r>
        <w:t>must</w:t>
      </w:r>
      <w:r>
        <w:rPr>
          <w:spacing w:val="-1"/>
        </w:rPr>
        <w:t xml:space="preserve"> </w:t>
      </w:r>
      <w:r>
        <w:t>occur</w:t>
      </w:r>
      <w:r>
        <w:rPr>
          <w:spacing w:val="-2"/>
        </w:rPr>
        <w:t xml:space="preserve"> </w:t>
      </w:r>
      <w:r>
        <w:t>as</w:t>
      </w:r>
      <w:r>
        <w:rPr>
          <w:spacing w:val="-2"/>
        </w:rPr>
        <w:t xml:space="preserve"> </w:t>
      </w:r>
      <w:r>
        <w:t>a</w:t>
      </w:r>
      <w:r>
        <w:rPr>
          <w:spacing w:val="-4"/>
        </w:rPr>
        <w:t xml:space="preserve"> </w:t>
      </w:r>
      <w:r>
        <w:t>direct</w:t>
      </w:r>
      <w:r>
        <w:rPr>
          <w:spacing w:val="-4"/>
        </w:rPr>
        <w:t xml:space="preserve"> </w:t>
      </w:r>
      <w:r>
        <w:t>payment</w:t>
      </w:r>
      <w:r>
        <w:rPr>
          <w:spacing w:val="-4"/>
        </w:rPr>
        <w:t xml:space="preserve"> </w:t>
      </w:r>
      <w:r>
        <w:t>to</w:t>
      </w:r>
      <w:r>
        <w:rPr>
          <w:spacing w:val="-3"/>
        </w:rPr>
        <w:t xml:space="preserve"> </w:t>
      </w:r>
      <w:proofErr w:type="gramStart"/>
      <w:r>
        <w:t>an</w:t>
      </w:r>
      <w:proofErr w:type="gramEnd"/>
      <w:r>
        <w:rPr>
          <w:spacing w:val="-3"/>
        </w:rPr>
        <w:t xml:space="preserve"> </w:t>
      </w:r>
      <w:r w:rsidR="00447202">
        <w:t>subrecipient</w:t>
      </w:r>
      <w:r>
        <w:rPr>
          <w:spacing w:val="-3"/>
        </w:rPr>
        <w:t xml:space="preserve"> </w:t>
      </w:r>
      <w:r>
        <w:t>or</w:t>
      </w:r>
      <w:r>
        <w:rPr>
          <w:spacing w:val="-2"/>
        </w:rPr>
        <w:t xml:space="preserve"> </w:t>
      </w:r>
      <w:r>
        <w:t>through</w:t>
      </w:r>
      <w:r>
        <w:rPr>
          <w:spacing w:val="-3"/>
        </w:rPr>
        <w:t xml:space="preserve"> </w:t>
      </w:r>
      <w:r>
        <w:t>a</w:t>
      </w:r>
      <w:r>
        <w:rPr>
          <w:spacing w:val="-4"/>
        </w:rPr>
        <w:t xml:space="preserve"> </w:t>
      </w:r>
      <w:r>
        <w:t xml:space="preserve">voucher </w:t>
      </w:r>
      <w:r>
        <w:rPr>
          <w:spacing w:val="-2"/>
        </w:rPr>
        <w:t>program.</w:t>
      </w:r>
    </w:p>
    <w:p w14:paraId="204AC765" w14:textId="77777777" w:rsidR="00C44576" w:rsidRDefault="00C44576">
      <w:pPr>
        <w:pStyle w:val="Heading5"/>
        <w:spacing w:before="155"/>
        <w:ind w:left="119"/>
      </w:pPr>
      <w:r>
        <w:t>Program</w:t>
      </w:r>
      <w:r>
        <w:rPr>
          <w:spacing w:val="-5"/>
        </w:rPr>
        <w:t xml:space="preserve"> </w:t>
      </w:r>
      <w:r>
        <w:rPr>
          <w:spacing w:val="-2"/>
        </w:rPr>
        <w:t>Guidance:</w:t>
      </w:r>
    </w:p>
    <w:p w14:paraId="6FD04402" w14:textId="77777777" w:rsidR="00C44576" w:rsidRDefault="00C44576" w:rsidP="00454857">
      <w:pPr>
        <w:pStyle w:val="ListParagraph"/>
        <w:numPr>
          <w:ilvl w:val="1"/>
          <w:numId w:val="58"/>
        </w:numPr>
        <w:tabs>
          <w:tab w:val="left" w:pos="839"/>
          <w:tab w:val="left" w:pos="840"/>
        </w:tabs>
        <w:spacing w:before="162" w:line="249" w:lineRule="auto"/>
        <w:ind w:right="910"/>
      </w:pPr>
      <w:r>
        <w:t>Emergency</w:t>
      </w:r>
      <w:r>
        <w:rPr>
          <w:spacing w:val="-3"/>
        </w:rPr>
        <w:t xml:space="preserve"> </w:t>
      </w:r>
      <w:r>
        <w:t>Financial</w:t>
      </w:r>
      <w:r>
        <w:rPr>
          <w:spacing w:val="-2"/>
        </w:rPr>
        <w:t xml:space="preserve"> </w:t>
      </w:r>
      <w:r>
        <w:t>Assistance</w:t>
      </w:r>
      <w:r>
        <w:rPr>
          <w:spacing w:val="-1"/>
        </w:rPr>
        <w:t xml:space="preserve"> </w:t>
      </w:r>
      <w:r>
        <w:t>funds</w:t>
      </w:r>
      <w:r>
        <w:rPr>
          <w:spacing w:val="-2"/>
        </w:rPr>
        <w:t xml:space="preserve"> </w:t>
      </w:r>
      <w:r>
        <w:t>used</w:t>
      </w:r>
      <w:r>
        <w:rPr>
          <w:spacing w:val="-5"/>
        </w:rPr>
        <w:t xml:space="preserve"> </w:t>
      </w:r>
      <w:r>
        <w:t>to</w:t>
      </w:r>
      <w:r>
        <w:rPr>
          <w:spacing w:val="-1"/>
        </w:rPr>
        <w:t xml:space="preserve"> </w:t>
      </w:r>
      <w:r>
        <w:t>pay</w:t>
      </w:r>
      <w:r>
        <w:rPr>
          <w:spacing w:val="-1"/>
        </w:rPr>
        <w:t xml:space="preserve"> </w:t>
      </w:r>
      <w:r>
        <w:t>for</w:t>
      </w:r>
      <w:r>
        <w:rPr>
          <w:spacing w:val="-4"/>
        </w:rPr>
        <w:t xml:space="preserve"> </w:t>
      </w:r>
      <w:r>
        <w:t>otherwise</w:t>
      </w:r>
      <w:r>
        <w:rPr>
          <w:spacing w:val="-4"/>
        </w:rPr>
        <w:t xml:space="preserve"> </w:t>
      </w:r>
      <w:r>
        <w:t>allowable</w:t>
      </w:r>
      <w:r>
        <w:rPr>
          <w:spacing w:val="-2"/>
        </w:rPr>
        <w:t xml:space="preserve"> </w:t>
      </w:r>
      <w:r>
        <w:t>HRSA</w:t>
      </w:r>
      <w:r>
        <w:rPr>
          <w:spacing w:val="-5"/>
        </w:rPr>
        <w:t xml:space="preserve"> </w:t>
      </w:r>
      <w:r>
        <w:t>RWHAP</w:t>
      </w:r>
      <w:r>
        <w:rPr>
          <w:spacing w:val="-3"/>
        </w:rPr>
        <w:t xml:space="preserve"> </w:t>
      </w:r>
      <w:r>
        <w:t>services</w:t>
      </w:r>
      <w:r>
        <w:rPr>
          <w:spacing w:val="-4"/>
        </w:rPr>
        <w:t xml:space="preserve"> </w:t>
      </w:r>
      <w:r>
        <w:t>must</w:t>
      </w:r>
      <w:r>
        <w:rPr>
          <w:spacing w:val="-1"/>
        </w:rPr>
        <w:t xml:space="preserve"> </w:t>
      </w:r>
      <w:r>
        <w:t>be accounted for under the Emergency Financial Assistance category.</w:t>
      </w:r>
    </w:p>
    <w:p w14:paraId="23CDE429" w14:textId="77777777" w:rsidR="00C44576" w:rsidRDefault="00C44576" w:rsidP="00454857">
      <w:pPr>
        <w:pStyle w:val="ListParagraph"/>
        <w:numPr>
          <w:ilvl w:val="1"/>
          <w:numId w:val="58"/>
        </w:numPr>
        <w:tabs>
          <w:tab w:val="left" w:pos="839"/>
          <w:tab w:val="left" w:pos="840"/>
        </w:tabs>
        <w:spacing w:before="5"/>
      </w:pPr>
      <w:r>
        <w:t>Direct</w:t>
      </w:r>
      <w:r>
        <w:rPr>
          <w:spacing w:val="-3"/>
        </w:rPr>
        <w:t xml:space="preserve"> </w:t>
      </w:r>
      <w:r>
        <w:t>cash</w:t>
      </w:r>
      <w:r>
        <w:rPr>
          <w:spacing w:val="-4"/>
        </w:rPr>
        <w:t xml:space="preserve"> </w:t>
      </w:r>
      <w:r>
        <w:t>payments</w:t>
      </w:r>
      <w:r>
        <w:rPr>
          <w:spacing w:val="-5"/>
        </w:rPr>
        <w:t xml:space="preserve"> </w:t>
      </w:r>
      <w:r>
        <w:t>to</w:t>
      </w:r>
      <w:r>
        <w:rPr>
          <w:spacing w:val="-4"/>
        </w:rPr>
        <w:t xml:space="preserve"> </w:t>
      </w:r>
      <w:r>
        <w:t>clients</w:t>
      </w:r>
      <w:r>
        <w:rPr>
          <w:spacing w:val="-3"/>
        </w:rPr>
        <w:t xml:space="preserve"> </w:t>
      </w:r>
      <w:r>
        <w:t>are</w:t>
      </w:r>
      <w:r>
        <w:rPr>
          <w:spacing w:val="-5"/>
        </w:rPr>
        <w:t xml:space="preserve"> </w:t>
      </w:r>
      <w:r>
        <w:t>not</w:t>
      </w:r>
      <w:r>
        <w:rPr>
          <w:spacing w:val="-2"/>
        </w:rPr>
        <w:t xml:space="preserve"> permitted.</w:t>
      </w:r>
    </w:p>
    <w:p w14:paraId="2CB6ADDF" w14:textId="77777777" w:rsidR="00C44576" w:rsidRDefault="00C44576" w:rsidP="00454857">
      <w:pPr>
        <w:pStyle w:val="ListParagraph"/>
        <w:numPr>
          <w:ilvl w:val="1"/>
          <w:numId w:val="58"/>
        </w:numPr>
        <w:tabs>
          <w:tab w:val="left" w:pos="839"/>
          <w:tab w:val="left" w:pos="840"/>
        </w:tabs>
        <w:spacing w:before="13" w:line="252" w:lineRule="auto"/>
        <w:ind w:right="743"/>
      </w:pPr>
      <w:r>
        <w:t>If</w:t>
      </w:r>
      <w:r>
        <w:rPr>
          <w:spacing w:val="-2"/>
        </w:rPr>
        <w:t xml:space="preserve"> </w:t>
      </w:r>
      <w:r>
        <w:t>EFA</w:t>
      </w:r>
      <w:r>
        <w:rPr>
          <w:spacing w:val="-2"/>
        </w:rPr>
        <w:t xml:space="preserve"> </w:t>
      </w:r>
      <w:r>
        <w:t>is</w:t>
      </w:r>
      <w:r>
        <w:rPr>
          <w:spacing w:val="-2"/>
        </w:rPr>
        <w:t xml:space="preserve"> </w:t>
      </w:r>
      <w:r>
        <w:t>being</w:t>
      </w:r>
      <w:r>
        <w:rPr>
          <w:spacing w:val="-3"/>
        </w:rPr>
        <w:t xml:space="preserve"> </w:t>
      </w:r>
      <w:r>
        <w:t>used</w:t>
      </w:r>
      <w:r>
        <w:rPr>
          <w:spacing w:val="-5"/>
        </w:rPr>
        <w:t xml:space="preserve"> </w:t>
      </w:r>
      <w:r>
        <w:t>for</w:t>
      </w:r>
      <w:r>
        <w:rPr>
          <w:spacing w:val="-4"/>
        </w:rPr>
        <w:t xml:space="preserve"> </w:t>
      </w:r>
      <w:r>
        <w:t>emergency</w:t>
      </w:r>
      <w:r>
        <w:rPr>
          <w:spacing w:val="-3"/>
        </w:rPr>
        <w:t xml:space="preserve"> </w:t>
      </w:r>
      <w:r>
        <w:t>housing</w:t>
      </w:r>
      <w:r>
        <w:rPr>
          <w:spacing w:val="-3"/>
        </w:rPr>
        <w:t xml:space="preserve"> </w:t>
      </w:r>
      <w:r>
        <w:t>support,</w:t>
      </w:r>
      <w:r>
        <w:rPr>
          <w:spacing w:val="-4"/>
        </w:rPr>
        <w:t xml:space="preserve"> </w:t>
      </w:r>
      <w:r>
        <w:t>mortgage</w:t>
      </w:r>
      <w:r>
        <w:rPr>
          <w:spacing w:val="-1"/>
        </w:rPr>
        <w:t xml:space="preserve"> </w:t>
      </w:r>
      <w:r>
        <w:t>and</w:t>
      </w:r>
      <w:r>
        <w:rPr>
          <w:spacing w:val="-3"/>
        </w:rPr>
        <w:t xml:space="preserve"> </w:t>
      </w:r>
      <w:r>
        <w:t>rental</w:t>
      </w:r>
      <w:r>
        <w:rPr>
          <w:spacing w:val="-2"/>
        </w:rPr>
        <w:t xml:space="preserve"> </w:t>
      </w:r>
      <w:r>
        <w:t>deposits</w:t>
      </w:r>
      <w:r>
        <w:rPr>
          <w:spacing w:val="-2"/>
        </w:rPr>
        <w:t xml:space="preserve"> </w:t>
      </w:r>
      <w:r>
        <w:t>are</w:t>
      </w:r>
      <w:r>
        <w:rPr>
          <w:spacing w:val="-1"/>
        </w:rPr>
        <w:t xml:space="preserve"> </w:t>
      </w:r>
      <w:r>
        <w:t>not</w:t>
      </w:r>
      <w:r>
        <w:rPr>
          <w:spacing w:val="-4"/>
        </w:rPr>
        <w:t xml:space="preserve"> </w:t>
      </w:r>
      <w:r>
        <w:t>permitted</w:t>
      </w:r>
      <w:r>
        <w:rPr>
          <w:spacing w:val="-5"/>
        </w:rPr>
        <w:t xml:space="preserve"> </w:t>
      </w:r>
      <w:r>
        <w:t>and</w:t>
      </w:r>
      <w:r>
        <w:rPr>
          <w:spacing w:val="-3"/>
        </w:rPr>
        <w:t xml:space="preserve"> </w:t>
      </w:r>
      <w:r>
        <w:t>all other housing services standards must also be followed.</w:t>
      </w:r>
    </w:p>
    <w:p w14:paraId="77390798" w14:textId="77777777" w:rsidR="00C44576" w:rsidRDefault="00C44576" w:rsidP="00454857">
      <w:pPr>
        <w:pStyle w:val="ListParagraph"/>
        <w:numPr>
          <w:ilvl w:val="1"/>
          <w:numId w:val="58"/>
        </w:numPr>
        <w:tabs>
          <w:tab w:val="left" w:pos="839"/>
          <w:tab w:val="left" w:pos="840"/>
        </w:tabs>
        <w:spacing w:line="264" w:lineRule="auto"/>
        <w:ind w:right="1789"/>
      </w:pPr>
      <w:r>
        <w:t>Continuous</w:t>
      </w:r>
      <w:r>
        <w:rPr>
          <w:spacing w:val="-2"/>
        </w:rPr>
        <w:t xml:space="preserve"> </w:t>
      </w:r>
      <w:r>
        <w:t>provision</w:t>
      </w:r>
      <w:r>
        <w:rPr>
          <w:spacing w:val="-5"/>
        </w:rPr>
        <w:t xml:space="preserve"> </w:t>
      </w:r>
      <w:r>
        <w:t>of</w:t>
      </w:r>
      <w:r>
        <w:rPr>
          <w:spacing w:val="-2"/>
        </w:rPr>
        <w:t xml:space="preserve"> </w:t>
      </w:r>
      <w:r>
        <w:t>an</w:t>
      </w:r>
      <w:r>
        <w:rPr>
          <w:spacing w:val="-7"/>
        </w:rPr>
        <w:t xml:space="preserve"> </w:t>
      </w:r>
      <w:r>
        <w:t>allowable</w:t>
      </w:r>
      <w:r>
        <w:rPr>
          <w:spacing w:val="-4"/>
        </w:rPr>
        <w:t xml:space="preserve"> </w:t>
      </w:r>
      <w:r>
        <w:t>service</w:t>
      </w:r>
      <w:r>
        <w:rPr>
          <w:spacing w:val="-4"/>
        </w:rPr>
        <w:t xml:space="preserve"> </w:t>
      </w:r>
      <w:r>
        <w:t>to</w:t>
      </w:r>
      <w:r>
        <w:rPr>
          <w:spacing w:val="-1"/>
        </w:rPr>
        <w:t xml:space="preserve"> </w:t>
      </w:r>
      <w:r>
        <w:t>a</w:t>
      </w:r>
      <w:r>
        <w:rPr>
          <w:spacing w:val="-4"/>
        </w:rPr>
        <w:t xml:space="preserve"> </w:t>
      </w:r>
      <w:r>
        <w:t>client</w:t>
      </w:r>
      <w:r>
        <w:rPr>
          <w:spacing w:val="-1"/>
        </w:rPr>
        <w:t xml:space="preserve"> </w:t>
      </w:r>
      <w:r>
        <w:t>must</w:t>
      </w:r>
      <w:r>
        <w:rPr>
          <w:spacing w:val="-1"/>
        </w:rPr>
        <w:t xml:space="preserve"> </w:t>
      </w:r>
      <w:r>
        <w:t>not</w:t>
      </w:r>
      <w:r>
        <w:rPr>
          <w:spacing w:val="-1"/>
        </w:rPr>
        <w:t xml:space="preserve"> </w:t>
      </w:r>
      <w:r>
        <w:t>be</w:t>
      </w:r>
      <w:r>
        <w:rPr>
          <w:spacing w:val="-1"/>
        </w:rPr>
        <w:t xml:space="preserve"> </w:t>
      </w:r>
      <w:r>
        <w:t>funded</w:t>
      </w:r>
      <w:r>
        <w:rPr>
          <w:spacing w:val="-5"/>
        </w:rPr>
        <w:t xml:space="preserve"> </w:t>
      </w:r>
      <w:r>
        <w:t>through</w:t>
      </w:r>
      <w:r>
        <w:rPr>
          <w:spacing w:val="-3"/>
        </w:rPr>
        <w:t xml:space="preserve"> </w:t>
      </w:r>
      <w:r>
        <w:t>Emergency Financial Assistance.</w:t>
      </w:r>
    </w:p>
    <w:p w14:paraId="61E54C46" w14:textId="77777777" w:rsidR="00C44576" w:rsidRDefault="00C44576">
      <w:pPr>
        <w:pStyle w:val="BodyText"/>
        <w:spacing w:before="160"/>
        <w:ind w:left="119"/>
      </w:pPr>
      <w:r>
        <w:rPr>
          <w:spacing w:val="-2"/>
        </w:rPr>
        <w:t>Source:</w:t>
      </w:r>
      <w:r>
        <w:rPr>
          <w:spacing w:val="35"/>
        </w:rPr>
        <w:t xml:space="preserve">  </w:t>
      </w:r>
      <w:hyperlink r:id="rId65">
        <w:r>
          <w:rPr>
            <w:color w:val="0563C1"/>
            <w:spacing w:val="-2"/>
            <w:u w:val="single" w:color="0563C1"/>
          </w:rPr>
          <w:t>https://hab.hrsa.gov/sites/default/files/hab/program-grants-management/ServiceCategoryPCN_16-02Final.pdf</w:t>
        </w:r>
      </w:hyperlink>
    </w:p>
    <w:p w14:paraId="34AC1596" w14:textId="77777777" w:rsidR="00C44576" w:rsidRDefault="00C44576">
      <w:pPr>
        <w:pStyle w:val="BodyText"/>
        <w:spacing w:before="2"/>
        <w:rPr>
          <w:sz w:val="10"/>
        </w:rPr>
      </w:pPr>
    </w:p>
    <w:p w14:paraId="48C4F482" w14:textId="77777777" w:rsidR="00C44576" w:rsidRDefault="00C44576">
      <w:pPr>
        <w:pStyle w:val="BodyText"/>
        <w:spacing w:before="57" w:line="259" w:lineRule="auto"/>
        <w:ind w:left="120"/>
      </w:pPr>
      <w:r>
        <w:rPr>
          <w:b/>
        </w:rPr>
        <w:t>Goal:</w:t>
      </w:r>
      <w:r>
        <w:rPr>
          <w:b/>
          <w:spacing w:val="-2"/>
        </w:rPr>
        <w:t xml:space="preserve"> </w:t>
      </w:r>
      <w:r>
        <w:t>Assist</w:t>
      </w:r>
      <w:r>
        <w:rPr>
          <w:spacing w:val="-3"/>
        </w:rPr>
        <w:t xml:space="preserve"> </w:t>
      </w:r>
      <w:r>
        <w:t>clients</w:t>
      </w:r>
      <w:r>
        <w:rPr>
          <w:spacing w:val="-3"/>
        </w:rPr>
        <w:t xml:space="preserve"> </w:t>
      </w:r>
      <w:r>
        <w:t>with</w:t>
      </w:r>
      <w:r>
        <w:rPr>
          <w:spacing w:val="-4"/>
        </w:rPr>
        <w:t xml:space="preserve"> </w:t>
      </w:r>
      <w:r>
        <w:t>meeting</w:t>
      </w:r>
      <w:r>
        <w:rPr>
          <w:spacing w:val="-2"/>
        </w:rPr>
        <w:t xml:space="preserve"> </w:t>
      </w:r>
      <w:r>
        <w:t>a</w:t>
      </w:r>
      <w:r>
        <w:rPr>
          <w:spacing w:val="-1"/>
        </w:rPr>
        <w:t xml:space="preserve"> </w:t>
      </w:r>
      <w:r>
        <w:t>short-term</w:t>
      </w:r>
      <w:r>
        <w:rPr>
          <w:spacing w:val="-2"/>
        </w:rPr>
        <w:t xml:space="preserve"> </w:t>
      </w:r>
      <w:r>
        <w:t>urgent need</w:t>
      </w:r>
      <w:r>
        <w:rPr>
          <w:spacing w:val="-2"/>
        </w:rPr>
        <w:t xml:space="preserve"> </w:t>
      </w:r>
      <w:r>
        <w:t>for</w:t>
      </w:r>
      <w:r>
        <w:rPr>
          <w:spacing w:val="-1"/>
        </w:rPr>
        <w:t xml:space="preserve"> </w:t>
      </w:r>
      <w:r>
        <w:t>an</w:t>
      </w:r>
      <w:r>
        <w:rPr>
          <w:spacing w:val="-2"/>
        </w:rPr>
        <w:t xml:space="preserve"> </w:t>
      </w:r>
      <w:r>
        <w:t>item</w:t>
      </w:r>
      <w:r>
        <w:rPr>
          <w:spacing w:val="-2"/>
        </w:rPr>
        <w:t xml:space="preserve"> </w:t>
      </w:r>
      <w:r>
        <w:t>or</w:t>
      </w:r>
      <w:r>
        <w:rPr>
          <w:spacing w:val="-3"/>
        </w:rPr>
        <w:t xml:space="preserve"> </w:t>
      </w:r>
      <w:r>
        <w:t>service</w:t>
      </w:r>
      <w:r>
        <w:rPr>
          <w:spacing w:val="-3"/>
        </w:rPr>
        <w:t xml:space="preserve"> </w:t>
      </w:r>
      <w:r>
        <w:t>that is</w:t>
      </w:r>
      <w:r>
        <w:rPr>
          <w:spacing w:val="-1"/>
        </w:rPr>
        <w:t xml:space="preserve"> </w:t>
      </w:r>
      <w:r>
        <w:t>essential</w:t>
      </w:r>
      <w:r>
        <w:rPr>
          <w:spacing w:val="-4"/>
        </w:rPr>
        <w:t xml:space="preserve"> </w:t>
      </w:r>
      <w:r>
        <w:t>to</w:t>
      </w:r>
      <w:r>
        <w:rPr>
          <w:spacing w:val="-2"/>
        </w:rPr>
        <w:t xml:space="preserve"> </w:t>
      </w:r>
      <w:r>
        <w:t>their</w:t>
      </w:r>
      <w:r>
        <w:rPr>
          <w:spacing w:val="-1"/>
        </w:rPr>
        <w:t xml:space="preserve"> </w:t>
      </w:r>
      <w:r>
        <w:t>HIV</w:t>
      </w:r>
      <w:r>
        <w:rPr>
          <w:spacing w:val="-4"/>
        </w:rPr>
        <w:t xml:space="preserve"> </w:t>
      </w:r>
      <w:r>
        <w:t>care and treatment.</w:t>
      </w:r>
      <w:r>
        <w:rPr>
          <w:spacing w:val="40"/>
        </w:rPr>
        <w:t xml:space="preserve"> </w:t>
      </w:r>
      <w:r>
        <w:t>Services and items could include, but are not limited to, the following:</w:t>
      </w:r>
    </w:p>
    <w:p w14:paraId="46E4F0F9" w14:textId="77777777" w:rsidR="00C44576" w:rsidRDefault="00C44576" w:rsidP="00454857">
      <w:pPr>
        <w:pStyle w:val="ListParagraph"/>
        <w:numPr>
          <w:ilvl w:val="1"/>
          <w:numId w:val="58"/>
        </w:numPr>
        <w:tabs>
          <w:tab w:val="left" w:pos="840"/>
          <w:tab w:val="left" w:pos="841"/>
        </w:tabs>
        <w:spacing w:before="159"/>
        <w:ind w:left="840"/>
      </w:pPr>
      <w:r>
        <w:t>Utilities</w:t>
      </w:r>
      <w:r>
        <w:rPr>
          <w:spacing w:val="-8"/>
        </w:rPr>
        <w:t xml:space="preserve"> </w:t>
      </w:r>
      <w:r>
        <w:t>(</w:t>
      </w:r>
      <w:r>
        <w:rPr>
          <w:i/>
        </w:rPr>
        <w:t>may</w:t>
      </w:r>
      <w:r>
        <w:rPr>
          <w:i/>
          <w:spacing w:val="-5"/>
        </w:rPr>
        <w:t xml:space="preserve"> </w:t>
      </w:r>
      <w:r>
        <w:rPr>
          <w:i/>
        </w:rPr>
        <w:t>include</w:t>
      </w:r>
      <w:r>
        <w:rPr>
          <w:i/>
          <w:spacing w:val="-4"/>
        </w:rPr>
        <w:t xml:space="preserve"> </w:t>
      </w:r>
      <w:r>
        <w:rPr>
          <w:i/>
        </w:rPr>
        <w:t>household</w:t>
      </w:r>
      <w:r>
        <w:rPr>
          <w:i/>
          <w:spacing w:val="-5"/>
        </w:rPr>
        <w:t xml:space="preserve"> </w:t>
      </w:r>
      <w:r>
        <w:rPr>
          <w:i/>
        </w:rPr>
        <w:t>utilities</w:t>
      </w:r>
      <w:r>
        <w:rPr>
          <w:i/>
          <w:spacing w:val="-3"/>
        </w:rPr>
        <w:t xml:space="preserve"> </w:t>
      </w:r>
      <w:r>
        <w:rPr>
          <w:i/>
        </w:rPr>
        <w:t>including</w:t>
      </w:r>
      <w:r>
        <w:rPr>
          <w:i/>
          <w:spacing w:val="-5"/>
        </w:rPr>
        <w:t xml:space="preserve"> </w:t>
      </w:r>
      <w:r>
        <w:rPr>
          <w:i/>
        </w:rPr>
        <w:t>gas,</w:t>
      </w:r>
      <w:r>
        <w:rPr>
          <w:i/>
          <w:spacing w:val="-6"/>
        </w:rPr>
        <w:t xml:space="preserve"> </w:t>
      </w:r>
      <w:r>
        <w:rPr>
          <w:i/>
        </w:rPr>
        <w:t>electricity,</w:t>
      </w:r>
      <w:r>
        <w:rPr>
          <w:i/>
          <w:spacing w:val="-6"/>
        </w:rPr>
        <w:t xml:space="preserve"> </w:t>
      </w:r>
      <w:r>
        <w:rPr>
          <w:i/>
        </w:rPr>
        <w:t>propane,</w:t>
      </w:r>
      <w:r>
        <w:rPr>
          <w:i/>
          <w:spacing w:val="-6"/>
        </w:rPr>
        <w:t xml:space="preserve"> </w:t>
      </w:r>
      <w:r>
        <w:rPr>
          <w:i/>
        </w:rPr>
        <w:t>water,</w:t>
      </w:r>
      <w:r>
        <w:rPr>
          <w:i/>
          <w:spacing w:val="-6"/>
        </w:rPr>
        <w:t xml:space="preserve"> </w:t>
      </w:r>
      <w:r>
        <w:rPr>
          <w:i/>
        </w:rPr>
        <w:t>and</w:t>
      </w:r>
      <w:r>
        <w:rPr>
          <w:i/>
          <w:spacing w:val="-5"/>
        </w:rPr>
        <w:t xml:space="preserve"> </w:t>
      </w:r>
      <w:r>
        <w:rPr>
          <w:i/>
        </w:rPr>
        <w:t>all</w:t>
      </w:r>
      <w:r>
        <w:rPr>
          <w:i/>
          <w:spacing w:val="-4"/>
        </w:rPr>
        <w:t xml:space="preserve"> </w:t>
      </w:r>
      <w:r>
        <w:rPr>
          <w:i/>
        </w:rPr>
        <w:t>required</w:t>
      </w:r>
      <w:r>
        <w:rPr>
          <w:i/>
          <w:spacing w:val="-5"/>
        </w:rPr>
        <w:t xml:space="preserve"> </w:t>
      </w:r>
      <w:r>
        <w:rPr>
          <w:i/>
          <w:spacing w:val="-2"/>
        </w:rPr>
        <w:t>fees</w:t>
      </w:r>
      <w:r>
        <w:rPr>
          <w:spacing w:val="-2"/>
        </w:rPr>
        <w:t>)</w:t>
      </w:r>
    </w:p>
    <w:p w14:paraId="57FD60D0" w14:textId="77777777" w:rsidR="00C44576" w:rsidRDefault="00C44576" w:rsidP="00454857">
      <w:pPr>
        <w:pStyle w:val="ListParagraph"/>
        <w:numPr>
          <w:ilvl w:val="1"/>
          <w:numId w:val="58"/>
        </w:numPr>
        <w:tabs>
          <w:tab w:val="left" w:pos="840"/>
          <w:tab w:val="left" w:pos="841"/>
        </w:tabs>
        <w:spacing w:before="22" w:line="259" w:lineRule="auto"/>
        <w:ind w:left="840" w:right="318"/>
      </w:pPr>
      <w:r>
        <w:t>Housing</w:t>
      </w:r>
      <w:r>
        <w:rPr>
          <w:spacing w:val="-3"/>
        </w:rPr>
        <w:t xml:space="preserve"> </w:t>
      </w:r>
      <w:r>
        <w:t>(</w:t>
      </w:r>
      <w:r>
        <w:rPr>
          <w:i/>
        </w:rPr>
        <w:t>may</w:t>
      </w:r>
      <w:r>
        <w:rPr>
          <w:i/>
          <w:spacing w:val="-2"/>
        </w:rPr>
        <w:t xml:space="preserve"> </w:t>
      </w:r>
      <w:r>
        <w:rPr>
          <w:i/>
        </w:rPr>
        <w:t>include</w:t>
      </w:r>
      <w:r>
        <w:rPr>
          <w:i/>
          <w:spacing w:val="-2"/>
        </w:rPr>
        <w:t xml:space="preserve"> </w:t>
      </w:r>
      <w:r>
        <w:rPr>
          <w:i/>
        </w:rPr>
        <w:t>as</w:t>
      </w:r>
      <w:r>
        <w:rPr>
          <w:i/>
          <w:spacing w:val="-4"/>
        </w:rPr>
        <w:t xml:space="preserve"> </w:t>
      </w:r>
      <w:r>
        <w:rPr>
          <w:i/>
        </w:rPr>
        <w:t>rent</w:t>
      </w:r>
      <w:r>
        <w:rPr>
          <w:i/>
          <w:spacing w:val="-1"/>
        </w:rPr>
        <w:t xml:space="preserve"> </w:t>
      </w:r>
      <w:r>
        <w:rPr>
          <w:i/>
        </w:rPr>
        <w:t>or</w:t>
      </w:r>
      <w:r>
        <w:rPr>
          <w:i/>
          <w:spacing w:val="-3"/>
        </w:rPr>
        <w:t xml:space="preserve"> </w:t>
      </w:r>
      <w:r>
        <w:rPr>
          <w:i/>
        </w:rPr>
        <w:t>temporary</w:t>
      </w:r>
      <w:r>
        <w:rPr>
          <w:i/>
          <w:spacing w:val="-5"/>
        </w:rPr>
        <w:t xml:space="preserve"> </w:t>
      </w:r>
      <w:r>
        <w:rPr>
          <w:i/>
        </w:rPr>
        <w:t>shelter</w:t>
      </w:r>
      <w:r>
        <w:rPr>
          <w:i/>
          <w:spacing w:val="-1"/>
        </w:rPr>
        <w:t xml:space="preserve"> </w:t>
      </w:r>
      <w:r>
        <w:rPr>
          <w:i/>
        </w:rPr>
        <w:t>and</w:t>
      </w:r>
      <w:r>
        <w:rPr>
          <w:i/>
          <w:spacing w:val="-3"/>
        </w:rPr>
        <w:t xml:space="preserve"> </w:t>
      </w:r>
      <w:r>
        <w:rPr>
          <w:i/>
        </w:rPr>
        <w:t>recommended</w:t>
      </w:r>
      <w:r>
        <w:rPr>
          <w:i/>
          <w:spacing w:val="-3"/>
        </w:rPr>
        <w:t xml:space="preserve"> </w:t>
      </w:r>
      <w:r>
        <w:rPr>
          <w:i/>
        </w:rPr>
        <w:t>to</w:t>
      </w:r>
      <w:r>
        <w:rPr>
          <w:i/>
          <w:spacing w:val="-5"/>
        </w:rPr>
        <w:t xml:space="preserve"> </w:t>
      </w:r>
      <w:r>
        <w:rPr>
          <w:i/>
        </w:rPr>
        <w:t>not</w:t>
      </w:r>
      <w:r>
        <w:rPr>
          <w:i/>
          <w:spacing w:val="-1"/>
        </w:rPr>
        <w:t xml:space="preserve"> </w:t>
      </w:r>
      <w:r>
        <w:rPr>
          <w:i/>
        </w:rPr>
        <w:t>exceed</w:t>
      </w:r>
      <w:r>
        <w:rPr>
          <w:i/>
          <w:spacing w:val="-2"/>
        </w:rPr>
        <w:t xml:space="preserve"> </w:t>
      </w:r>
      <w:r>
        <w:rPr>
          <w:i/>
        </w:rPr>
        <w:t>no</w:t>
      </w:r>
      <w:r>
        <w:rPr>
          <w:i/>
          <w:spacing w:val="-2"/>
        </w:rPr>
        <w:t xml:space="preserve"> </w:t>
      </w:r>
      <w:r>
        <w:rPr>
          <w:i/>
        </w:rPr>
        <w:t>more</w:t>
      </w:r>
      <w:r>
        <w:rPr>
          <w:i/>
          <w:spacing w:val="-2"/>
        </w:rPr>
        <w:t xml:space="preserve"> </w:t>
      </w:r>
      <w:r>
        <w:rPr>
          <w:i/>
        </w:rPr>
        <w:t>than</w:t>
      </w:r>
      <w:r>
        <w:rPr>
          <w:i/>
          <w:spacing w:val="-5"/>
        </w:rPr>
        <w:t xml:space="preserve"> </w:t>
      </w:r>
      <w:r>
        <w:rPr>
          <w:i/>
        </w:rPr>
        <w:t>6</w:t>
      </w:r>
      <w:r>
        <w:rPr>
          <w:i/>
          <w:spacing w:val="-3"/>
        </w:rPr>
        <w:t xml:space="preserve"> </w:t>
      </w:r>
      <w:r>
        <w:rPr>
          <w:i/>
        </w:rPr>
        <w:t>months.</w:t>
      </w:r>
      <w:r>
        <w:rPr>
          <w:i/>
          <w:spacing w:val="-3"/>
        </w:rPr>
        <w:t xml:space="preserve"> </w:t>
      </w:r>
      <w:r>
        <w:rPr>
          <w:i/>
        </w:rPr>
        <w:t>EFA can only be used if HOPWA assistance is not available</w:t>
      </w:r>
      <w:r>
        <w:t>)</w:t>
      </w:r>
    </w:p>
    <w:p w14:paraId="2E77FC08" w14:textId="77777777" w:rsidR="00C44576" w:rsidRDefault="00C44576" w:rsidP="00454857">
      <w:pPr>
        <w:pStyle w:val="ListParagraph"/>
        <w:numPr>
          <w:ilvl w:val="1"/>
          <w:numId w:val="58"/>
        </w:numPr>
        <w:tabs>
          <w:tab w:val="left" w:pos="840"/>
          <w:tab w:val="left" w:pos="841"/>
        </w:tabs>
        <w:spacing w:line="279" w:lineRule="exact"/>
        <w:ind w:left="840"/>
      </w:pPr>
      <w:r>
        <w:t>Food</w:t>
      </w:r>
      <w:r>
        <w:rPr>
          <w:spacing w:val="-6"/>
        </w:rPr>
        <w:t xml:space="preserve"> </w:t>
      </w:r>
      <w:r>
        <w:t>(i.e.,</w:t>
      </w:r>
      <w:r>
        <w:rPr>
          <w:spacing w:val="-2"/>
        </w:rPr>
        <w:t xml:space="preserve"> </w:t>
      </w:r>
      <w:r>
        <w:t>groceries</w:t>
      </w:r>
      <w:r>
        <w:rPr>
          <w:spacing w:val="-5"/>
        </w:rPr>
        <w:t xml:space="preserve"> </w:t>
      </w:r>
      <w:r>
        <w:t>or</w:t>
      </w:r>
      <w:r>
        <w:rPr>
          <w:spacing w:val="-2"/>
        </w:rPr>
        <w:t xml:space="preserve"> </w:t>
      </w:r>
      <w:r>
        <w:t>food</w:t>
      </w:r>
      <w:r>
        <w:rPr>
          <w:spacing w:val="-3"/>
        </w:rPr>
        <w:t xml:space="preserve"> </w:t>
      </w:r>
      <w:r>
        <w:rPr>
          <w:spacing w:val="-2"/>
        </w:rPr>
        <w:t>vouchers)</w:t>
      </w:r>
    </w:p>
    <w:p w14:paraId="4C0C8B08" w14:textId="77777777" w:rsidR="00C44576" w:rsidRDefault="00C44576" w:rsidP="00454857">
      <w:pPr>
        <w:pStyle w:val="ListParagraph"/>
        <w:numPr>
          <w:ilvl w:val="1"/>
          <w:numId w:val="58"/>
        </w:numPr>
        <w:tabs>
          <w:tab w:val="left" w:pos="840"/>
          <w:tab w:val="left" w:pos="841"/>
        </w:tabs>
        <w:spacing w:before="23"/>
        <w:ind w:left="840"/>
      </w:pPr>
      <w:r>
        <w:t>Transportation</w:t>
      </w:r>
      <w:r>
        <w:rPr>
          <w:spacing w:val="-10"/>
        </w:rPr>
        <w:t xml:space="preserve"> </w:t>
      </w:r>
      <w:r>
        <w:t>(Taxi</w:t>
      </w:r>
      <w:r>
        <w:rPr>
          <w:spacing w:val="-6"/>
        </w:rPr>
        <w:t xml:space="preserve"> </w:t>
      </w:r>
      <w:r>
        <w:t>vouchers,</w:t>
      </w:r>
      <w:r>
        <w:rPr>
          <w:spacing w:val="-4"/>
        </w:rPr>
        <w:t xml:space="preserve"> </w:t>
      </w:r>
      <w:r>
        <w:t>Uber</w:t>
      </w:r>
      <w:r>
        <w:rPr>
          <w:spacing w:val="-6"/>
        </w:rPr>
        <w:t xml:space="preserve"> </w:t>
      </w:r>
      <w:r>
        <w:t>Health,</w:t>
      </w:r>
      <w:r>
        <w:rPr>
          <w:spacing w:val="-6"/>
        </w:rPr>
        <w:t xml:space="preserve"> </w:t>
      </w:r>
      <w:r>
        <w:t>Lyft</w:t>
      </w:r>
      <w:r>
        <w:rPr>
          <w:spacing w:val="-4"/>
        </w:rPr>
        <w:t xml:space="preserve"> </w:t>
      </w:r>
      <w:r>
        <w:t>Health,</w:t>
      </w:r>
      <w:r>
        <w:rPr>
          <w:spacing w:val="-4"/>
        </w:rPr>
        <w:t xml:space="preserve"> </w:t>
      </w:r>
      <w:r>
        <w:t>bus</w:t>
      </w:r>
      <w:r>
        <w:rPr>
          <w:spacing w:val="-4"/>
        </w:rPr>
        <w:t xml:space="preserve"> </w:t>
      </w:r>
      <w:r>
        <w:rPr>
          <w:spacing w:val="-2"/>
        </w:rPr>
        <w:t>passes)</w:t>
      </w:r>
    </w:p>
    <w:p w14:paraId="183EA0BA" w14:textId="77777777" w:rsidR="00C44576" w:rsidRDefault="00C44576" w:rsidP="00454857">
      <w:pPr>
        <w:pStyle w:val="ListParagraph"/>
        <w:numPr>
          <w:ilvl w:val="1"/>
          <w:numId w:val="58"/>
        </w:numPr>
        <w:tabs>
          <w:tab w:val="left" w:pos="840"/>
          <w:tab w:val="left" w:pos="841"/>
        </w:tabs>
        <w:spacing w:before="22" w:line="256" w:lineRule="auto"/>
        <w:ind w:left="840" w:right="615"/>
      </w:pPr>
      <w:r>
        <w:t>Prescription</w:t>
      </w:r>
      <w:r>
        <w:rPr>
          <w:spacing w:val="-5"/>
        </w:rPr>
        <w:t xml:space="preserve"> </w:t>
      </w:r>
      <w:r>
        <w:t>medication</w:t>
      </w:r>
      <w:r>
        <w:rPr>
          <w:spacing w:val="-5"/>
        </w:rPr>
        <w:t xml:space="preserve"> </w:t>
      </w:r>
      <w:r>
        <w:t>assistance</w:t>
      </w:r>
      <w:r>
        <w:rPr>
          <w:spacing w:val="-4"/>
        </w:rPr>
        <w:t xml:space="preserve"> </w:t>
      </w:r>
      <w:r>
        <w:t>(i.e.,</w:t>
      </w:r>
      <w:r>
        <w:rPr>
          <w:spacing w:val="-2"/>
        </w:rPr>
        <w:t xml:space="preserve"> </w:t>
      </w:r>
      <w:r>
        <w:t>short</w:t>
      </w:r>
      <w:r>
        <w:rPr>
          <w:spacing w:val="-4"/>
        </w:rPr>
        <w:t xml:space="preserve"> </w:t>
      </w:r>
      <w:r>
        <w:t>term</w:t>
      </w:r>
      <w:r>
        <w:rPr>
          <w:spacing w:val="-3"/>
        </w:rPr>
        <w:t xml:space="preserve"> </w:t>
      </w:r>
      <w:r>
        <w:t>or</w:t>
      </w:r>
      <w:r>
        <w:rPr>
          <w:spacing w:val="-4"/>
        </w:rPr>
        <w:t xml:space="preserve"> </w:t>
      </w:r>
      <w:r>
        <w:t>one-time</w:t>
      </w:r>
      <w:r>
        <w:rPr>
          <w:spacing w:val="-4"/>
        </w:rPr>
        <w:t xml:space="preserve"> </w:t>
      </w:r>
      <w:r>
        <w:t>assistance</w:t>
      </w:r>
      <w:r>
        <w:rPr>
          <w:spacing w:val="-1"/>
        </w:rPr>
        <w:t xml:space="preserve"> </w:t>
      </w:r>
      <w:r>
        <w:t>for</w:t>
      </w:r>
      <w:r>
        <w:rPr>
          <w:spacing w:val="-2"/>
        </w:rPr>
        <w:t xml:space="preserve"> </w:t>
      </w:r>
      <w:r>
        <w:t>any</w:t>
      </w:r>
      <w:r>
        <w:rPr>
          <w:spacing w:val="-3"/>
        </w:rPr>
        <w:t xml:space="preserve"> </w:t>
      </w:r>
      <w:r>
        <w:t>medication</w:t>
      </w:r>
      <w:r>
        <w:rPr>
          <w:spacing w:val="-3"/>
        </w:rPr>
        <w:t xml:space="preserve"> </w:t>
      </w:r>
      <w:r>
        <w:t>and</w:t>
      </w:r>
      <w:r>
        <w:rPr>
          <w:spacing w:val="-3"/>
        </w:rPr>
        <w:t xml:space="preserve"> </w:t>
      </w:r>
      <w:r>
        <w:t>associated dispensing fee as a result or component of a primary medical visit, and not to exceed a 30-day supply)</w:t>
      </w:r>
    </w:p>
    <w:p w14:paraId="35A8CBD9" w14:textId="77777777" w:rsidR="00C44576" w:rsidRDefault="00C44576" w:rsidP="00454857">
      <w:pPr>
        <w:pStyle w:val="ListParagraph"/>
        <w:numPr>
          <w:ilvl w:val="1"/>
          <w:numId w:val="58"/>
        </w:numPr>
        <w:tabs>
          <w:tab w:val="left" w:pos="840"/>
          <w:tab w:val="left" w:pos="841"/>
        </w:tabs>
        <w:spacing w:before="4"/>
        <w:ind w:left="840"/>
      </w:pPr>
      <w:r>
        <w:t>Other</w:t>
      </w:r>
      <w:r>
        <w:rPr>
          <w:spacing w:val="-7"/>
        </w:rPr>
        <w:t xml:space="preserve"> </w:t>
      </w:r>
      <w:r>
        <w:t>RWHAP</w:t>
      </w:r>
      <w:r>
        <w:rPr>
          <w:spacing w:val="-5"/>
        </w:rPr>
        <w:t xml:space="preserve"> </w:t>
      </w:r>
      <w:r>
        <w:t>allowable</w:t>
      </w:r>
      <w:r>
        <w:rPr>
          <w:spacing w:val="-4"/>
        </w:rPr>
        <w:t xml:space="preserve"> </w:t>
      </w:r>
      <w:r>
        <w:t>costs</w:t>
      </w:r>
      <w:r>
        <w:rPr>
          <w:spacing w:val="-5"/>
        </w:rPr>
        <w:t xml:space="preserve"> </w:t>
      </w:r>
      <w:r>
        <w:t>needed</w:t>
      </w:r>
      <w:r>
        <w:rPr>
          <w:spacing w:val="-4"/>
        </w:rPr>
        <w:t xml:space="preserve"> </w:t>
      </w:r>
      <w:r>
        <w:t>to</w:t>
      </w:r>
      <w:r>
        <w:rPr>
          <w:spacing w:val="-4"/>
        </w:rPr>
        <w:t xml:space="preserve"> </w:t>
      </w:r>
      <w:r>
        <w:t>improve</w:t>
      </w:r>
      <w:r>
        <w:rPr>
          <w:spacing w:val="-6"/>
        </w:rPr>
        <w:t xml:space="preserve"> </w:t>
      </w:r>
      <w:r>
        <w:t>health</w:t>
      </w:r>
      <w:r>
        <w:rPr>
          <w:spacing w:val="-5"/>
        </w:rPr>
        <w:t xml:space="preserve"> </w:t>
      </w:r>
      <w:r>
        <w:rPr>
          <w:spacing w:val="-2"/>
        </w:rPr>
        <w:t>outcomes</w:t>
      </w:r>
    </w:p>
    <w:p w14:paraId="27A11A3A" w14:textId="77777777" w:rsidR="00C44576" w:rsidRDefault="00C44576" w:rsidP="00454857">
      <w:pPr>
        <w:pStyle w:val="ListParagraph"/>
        <w:numPr>
          <w:ilvl w:val="1"/>
          <w:numId w:val="58"/>
        </w:numPr>
        <w:tabs>
          <w:tab w:val="left" w:pos="840"/>
          <w:tab w:val="left" w:pos="841"/>
        </w:tabs>
        <w:spacing w:before="22"/>
        <w:ind w:left="840"/>
      </w:pPr>
      <w:r>
        <w:t>Vision</w:t>
      </w:r>
      <w:r>
        <w:rPr>
          <w:spacing w:val="-7"/>
        </w:rPr>
        <w:t xml:space="preserve"> </w:t>
      </w:r>
      <w:r>
        <w:t>Care</w:t>
      </w:r>
      <w:r>
        <w:rPr>
          <w:spacing w:val="-5"/>
        </w:rPr>
        <w:t xml:space="preserve"> </w:t>
      </w:r>
      <w:r>
        <w:t>to</w:t>
      </w:r>
      <w:r>
        <w:rPr>
          <w:spacing w:val="-2"/>
        </w:rPr>
        <w:t xml:space="preserve"> </w:t>
      </w:r>
      <w:r>
        <w:t>pay</w:t>
      </w:r>
      <w:r>
        <w:rPr>
          <w:spacing w:val="-4"/>
        </w:rPr>
        <w:t xml:space="preserve"> </w:t>
      </w:r>
      <w:r>
        <w:t>the</w:t>
      </w:r>
      <w:r>
        <w:rPr>
          <w:spacing w:val="-5"/>
        </w:rPr>
        <w:t xml:space="preserve"> </w:t>
      </w:r>
      <w:r>
        <w:t>cost</w:t>
      </w:r>
      <w:r>
        <w:rPr>
          <w:spacing w:val="-5"/>
        </w:rPr>
        <w:t xml:space="preserve"> </w:t>
      </w:r>
      <w:r>
        <w:t>of</w:t>
      </w:r>
      <w:r>
        <w:rPr>
          <w:spacing w:val="-3"/>
        </w:rPr>
        <w:t xml:space="preserve"> </w:t>
      </w:r>
      <w:r>
        <w:t>corrective</w:t>
      </w:r>
      <w:r>
        <w:rPr>
          <w:spacing w:val="-2"/>
        </w:rPr>
        <w:t xml:space="preserve"> </w:t>
      </w:r>
      <w:r>
        <w:t>prescription</w:t>
      </w:r>
      <w:r>
        <w:rPr>
          <w:spacing w:val="-6"/>
        </w:rPr>
        <w:t xml:space="preserve"> </w:t>
      </w:r>
      <w:r>
        <w:t>eye</w:t>
      </w:r>
      <w:r>
        <w:rPr>
          <w:spacing w:val="-5"/>
        </w:rPr>
        <w:t xml:space="preserve"> </w:t>
      </w:r>
      <w:r>
        <w:t>wear</w:t>
      </w:r>
      <w:r>
        <w:rPr>
          <w:spacing w:val="-3"/>
        </w:rPr>
        <w:t xml:space="preserve"> </w:t>
      </w:r>
      <w:r>
        <w:t>for</w:t>
      </w:r>
      <w:r>
        <w:rPr>
          <w:spacing w:val="-5"/>
        </w:rPr>
        <w:t xml:space="preserve"> </w:t>
      </w:r>
      <w:r>
        <w:t>eligible</w:t>
      </w:r>
      <w:r>
        <w:rPr>
          <w:spacing w:val="-3"/>
        </w:rPr>
        <w:t xml:space="preserve"> </w:t>
      </w:r>
      <w:r>
        <w:rPr>
          <w:spacing w:val="-2"/>
        </w:rPr>
        <w:t>clients</w:t>
      </w:r>
    </w:p>
    <w:p w14:paraId="6A77E71A" w14:textId="77777777" w:rsidR="00C44576" w:rsidRDefault="00C44576">
      <w:pPr>
        <w:pStyle w:val="BodyText"/>
        <w:rPr>
          <w:sz w:val="28"/>
        </w:rPr>
      </w:pPr>
    </w:p>
    <w:p w14:paraId="14E9CDF4" w14:textId="77777777" w:rsidR="00C44576" w:rsidRDefault="00C44576">
      <w:pPr>
        <w:pStyle w:val="BodyText"/>
        <w:spacing w:before="6"/>
        <w:rPr>
          <w:sz w:val="23"/>
        </w:rPr>
      </w:pPr>
    </w:p>
    <w:p w14:paraId="688EC6A1" w14:textId="36DACC64" w:rsidR="00C44576" w:rsidRDefault="007D135B">
      <w:pPr>
        <w:pStyle w:val="Heading5"/>
        <w:spacing w:line="259" w:lineRule="auto"/>
      </w:pPr>
      <w:r>
        <w:rPr>
          <w:u w:val="single"/>
        </w:rPr>
        <w:t>SUBRECIPIENTS</w:t>
      </w:r>
      <w:r w:rsidR="00C44576">
        <w:rPr>
          <w:spacing w:val="-1"/>
          <w:u w:val="single"/>
        </w:rPr>
        <w:t xml:space="preserve"> </w:t>
      </w:r>
      <w:r w:rsidR="00C44576">
        <w:rPr>
          <w:u w:val="single"/>
        </w:rPr>
        <w:t>FUNDED</w:t>
      </w:r>
      <w:r w:rsidR="00C44576">
        <w:rPr>
          <w:spacing w:val="-2"/>
          <w:u w:val="single"/>
        </w:rPr>
        <w:t xml:space="preserve"> </w:t>
      </w:r>
      <w:r w:rsidR="00C44576">
        <w:rPr>
          <w:u w:val="single"/>
        </w:rPr>
        <w:t>FOR</w:t>
      </w:r>
      <w:r w:rsidR="00C44576">
        <w:rPr>
          <w:spacing w:val="-4"/>
          <w:u w:val="single"/>
        </w:rPr>
        <w:t xml:space="preserve"> </w:t>
      </w:r>
      <w:r w:rsidR="00C44576">
        <w:rPr>
          <w:u w:val="single"/>
        </w:rPr>
        <w:t>EFA</w:t>
      </w:r>
      <w:r w:rsidR="00C44576">
        <w:rPr>
          <w:spacing w:val="-1"/>
          <w:u w:val="single"/>
        </w:rPr>
        <w:t xml:space="preserve"> </w:t>
      </w:r>
      <w:r w:rsidR="00C44576">
        <w:rPr>
          <w:u w:val="single"/>
        </w:rPr>
        <w:t>MUST</w:t>
      </w:r>
      <w:r w:rsidR="00C44576">
        <w:rPr>
          <w:spacing w:val="-3"/>
          <w:u w:val="single"/>
        </w:rPr>
        <w:t xml:space="preserve"> </w:t>
      </w:r>
      <w:r w:rsidR="00C44576">
        <w:rPr>
          <w:u w:val="single"/>
        </w:rPr>
        <w:t>BE</w:t>
      </w:r>
      <w:r w:rsidR="00C44576">
        <w:rPr>
          <w:spacing w:val="-4"/>
          <w:u w:val="single"/>
        </w:rPr>
        <w:t xml:space="preserve"> </w:t>
      </w:r>
      <w:r w:rsidR="00C44576">
        <w:rPr>
          <w:u w:val="single"/>
        </w:rPr>
        <w:t>ABLE</w:t>
      </w:r>
      <w:r w:rsidR="00C44576">
        <w:rPr>
          <w:spacing w:val="-4"/>
          <w:u w:val="single"/>
        </w:rPr>
        <w:t xml:space="preserve"> </w:t>
      </w:r>
      <w:r w:rsidR="00C44576">
        <w:rPr>
          <w:u w:val="single"/>
        </w:rPr>
        <w:t>TO</w:t>
      </w:r>
      <w:r w:rsidR="00C44576">
        <w:rPr>
          <w:spacing w:val="-2"/>
          <w:u w:val="single"/>
        </w:rPr>
        <w:t xml:space="preserve"> </w:t>
      </w:r>
      <w:r w:rsidR="00C44576">
        <w:rPr>
          <w:u w:val="single"/>
        </w:rPr>
        <w:t>MAKE</w:t>
      </w:r>
      <w:r w:rsidR="00C44576">
        <w:rPr>
          <w:spacing w:val="-4"/>
          <w:u w:val="single"/>
        </w:rPr>
        <w:t xml:space="preserve"> </w:t>
      </w:r>
      <w:r w:rsidR="00C44576">
        <w:rPr>
          <w:u w:val="single"/>
        </w:rPr>
        <w:t>AN</w:t>
      </w:r>
      <w:r w:rsidR="00C44576">
        <w:rPr>
          <w:spacing w:val="-3"/>
          <w:u w:val="single"/>
        </w:rPr>
        <w:t xml:space="preserve"> </w:t>
      </w:r>
      <w:r w:rsidR="00C44576">
        <w:rPr>
          <w:u w:val="single"/>
        </w:rPr>
        <w:t>EXPLICIT</w:t>
      </w:r>
      <w:r w:rsidR="00C44576">
        <w:rPr>
          <w:spacing w:val="-3"/>
          <w:u w:val="single"/>
        </w:rPr>
        <w:t xml:space="preserve"> </w:t>
      </w:r>
      <w:r w:rsidR="00C44576">
        <w:rPr>
          <w:u w:val="single"/>
        </w:rPr>
        <w:t>CONNECTION</w:t>
      </w:r>
      <w:r w:rsidR="00C44576">
        <w:rPr>
          <w:spacing w:val="-3"/>
          <w:u w:val="single"/>
        </w:rPr>
        <w:t xml:space="preserve"> </w:t>
      </w:r>
      <w:r w:rsidR="00C44576">
        <w:rPr>
          <w:u w:val="single"/>
        </w:rPr>
        <w:t>BETWEEN</w:t>
      </w:r>
      <w:r w:rsidR="00C44576">
        <w:rPr>
          <w:spacing w:val="-3"/>
          <w:u w:val="single"/>
        </w:rPr>
        <w:t xml:space="preserve"> </w:t>
      </w:r>
      <w:r w:rsidR="00C44576">
        <w:rPr>
          <w:u w:val="single"/>
        </w:rPr>
        <w:t>ANY</w:t>
      </w:r>
      <w:r w:rsidR="00C44576">
        <w:rPr>
          <w:spacing w:val="-4"/>
          <w:u w:val="single"/>
        </w:rPr>
        <w:t xml:space="preserve"> </w:t>
      </w:r>
      <w:r w:rsidR="00C44576">
        <w:rPr>
          <w:u w:val="single"/>
        </w:rPr>
        <w:t>SERVICE</w:t>
      </w:r>
      <w:r w:rsidR="00C44576">
        <w:rPr>
          <w:spacing w:val="-4"/>
          <w:u w:val="single"/>
        </w:rPr>
        <w:t xml:space="preserve"> </w:t>
      </w:r>
      <w:r w:rsidR="00C44576">
        <w:rPr>
          <w:u w:val="single"/>
        </w:rPr>
        <w:t>SUPPORTED</w:t>
      </w:r>
      <w:r w:rsidR="00C44576">
        <w:t xml:space="preserve"> </w:t>
      </w:r>
      <w:r w:rsidR="00C44576">
        <w:rPr>
          <w:u w:val="single"/>
        </w:rPr>
        <w:t>WITH EFA FUNDS AND THE INTENDED CLIENT’S HIV CARE AND TREATMENT, OR CARE-GIVING RELATIONSHIP TO A</w:t>
      </w:r>
      <w:r w:rsidR="00C44576">
        <w:t xml:space="preserve"> </w:t>
      </w:r>
      <w:r w:rsidR="00C44576">
        <w:rPr>
          <w:u w:val="single"/>
        </w:rPr>
        <w:t>PERSON LIVING WITH HIV.</w:t>
      </w:r>
    </w:p>
    <w:p w14:paraId="48670925" w14:textId="77777777" w:rsidR="00C44576" w:rsidRDefault="00C44576">
      <w:pPr>
        <w:spacing w:line="259" w:lineRule="auto"/>
        <w:sectPr w:rsidR="00C44576" w:rsidSect="00C44576">
          <w:pgSz w:w="12240" w:h="15840"/>
          <w:pgMar w:top="980" w:right="460" w:bottom="940" w:left="600" w:header="0" w:footer="712" w:gutter="0"/>
          <w:cols w:space="720"/>
        </w:sectPr>
      </w:pPr>
    </w:p>
    <w:p w14:paraId="33D6B78B" w14:textId="77777777" w:rsidR="00C44576" w:rsidRDefault="00C44576">
      <w:pPr>
        <w:spacing w:before="28"/>
        <w:ind w:left="119"/>
        <w:rPr>
          <w:b/>
        </w:rPr>
      </w:pPr>
      <w:r>
        <w:rPr>
          <w:b/>
        </w:rPr>
        <w:lastRenderedPageBreak/>
        <w:t>Unallowable</w:t>
      </w:r>
      <w:r>
        <w:rPr>
          <w:b/>
          <w:spacing w:val="-7"/>
        </w:rPr>
        <w:t xml:space="preserve"> </w:t>
      </w:r>
      <w:r>
        <w:rPr>
          <w:b/>
        </w:rPr>
        <w:t>EFA</w:t>
      </w:r>
      <w:r>
        <w:rPr>
          <w:b/>
          <w:spacing w:val="-2"/>
        </w:rPr>
        <w:t xml:space="preserve"> Expenses:</w:t>
      </w:r>
    </w:p>
    <w:p w14:paraId="4F4C26F0" w14:textId="77777777" w:rsidR="00C44576" w:rsidRDefault="00C44576" w:rsidP="00454857">
      <w:pPr>
        <w:pStyle w:val="ListParagraph"/>
        <w:numPr>
          <w:ilvl w:val="1"/>
          <w:numId w:val="58"/>
        </w:numPr>
        <w:tabs>
          <w:tab w:val="left" w:pos="839"/>
          <w:tab w:val="left" w:pos="840"/>
        </w:tabs>
        <w:spacing w:before="188"/>
      </w:pPr>
      <w:r>
        <w:t>Mortgage</w:t>
      </w:r>
      <w:r>
        <w:rPr>
          <w:spacing w:val="-4"/>
        </w:rPr>
        <w:t xml:space="preserve"> </w:t>
      </w:r>
      <w:r>
        <w:t>payments</w:t>
      </w:r>
      <w:r>
        <w:rPr>
          <w:spacing w:val="-4"/>
        </w:rPr>
        <w:t xml:space="preserve"> </w:t>
      </w:r>
      <w:r>
        <w:t>and</w:t>
      </w:r>
      <w:r>
        <w:rPr>
          <w:spacing w:val="-6"/>
        </w:rPr>
        <w:t xml:space="preserve"> </w:t>
      </w:r>
      <w:r>
        <w:t>security</w:t>
      </w:r>
      <w:r>
        <w:rPr>
          <w:spacing w:val="-3"/>
        </w:rPr>
        <w:t xml:space="preserve"> </w:t>
      </w:r>
      <w:r>
        <w:t>deposits</w:t>
      </w:r>
      <w:r>
        <w:rPr>
          <w:spacing w:val="-6"/>
        </w:rPr>
        <w:t xml:space="preserve"> </w:t>
      </w:r>
      <w:r>
        <w:t>for</w:t>
      </w:r>
      <w:r>
        <w:rPr>
          <w:spacing w:val="-6"/>
        </w:rPr>
        <w:t xml:space="preserve"> </w:t>
      </w:r>
      <w:r>
        <w:t>rental</w:t>
      </w:r>
      <w:r>
        <w:rPr>
          <w:spacing w:val="-6"/>
        </w:rPr>
        <w:t xml:space="preserve"> </w:t>
      </w:r>
      <w:r>
        <w:rPr>
          <w:spacing w:val="-2"/>
        </w:rPr>
        <w:t>housing</w:t>
      </w:r>
    </w:p>
    <w:p w14:paraId="377E9E0E" w14:textId="77777777" w:rsidR="00C44576" w:rsidRDefault="00C44576" w:rsidP="00454857">
      <w:pPr>
        <w:pStyle w:val="ListParagraph"/>
        <w:numPr>
          <w:ilvl w:val="1"/>
          <w:numId w:val="58"/>
        </w:numPr>
        <w:tabs>
          <w:tab w:val="left" w:pos="839"/>
          <w:tab w:val="left" w:pos="841"/>
        </w:tabs>
        <w:spacing w:before="26"/>
        <w:ind w:left="840" w:hanging="362"/>
      </w:pPr>
      <w:r>
        <w:t>Direct</w:t>
      </w:r>
      <w:r>
        <w:rPr>
          <w:spacing w:val="-3"/>
        </w:rPr>
        <w:t xml:space="preserve"> </w:t>
      </w:r>
      <w:r>
        <w:t>cash</w:t>
      </w:r>
      <w:r>
        <w:rPr>
          <w:spacing w:val="-4"/>
        </w:rPr>
        <w:t xml:space="preserve"> </w:t>
      </w:r>
      <w:r>
        <w:t>payments</w:t>
      </w:r>
      <w:r>
        <w:rPr>
          <w:spacing w:val="-5"/>
        </w:rPr>
        <w:t xml:space="preserve"> </w:t>
      </w:r>
      <w:r>
        <w:t>to</w:t>
      </w:r>
      <w:r>
        <w:rPr>
          <w:spacing w:val="-3"/>
        </w:rPr>
        <w:t xml:space="preserve"> </w:t>
      </w:r>
      <w:r>
        <w:rPr>
          <w:spacing w:val="-2"/>
        </w:rPr>
        <w:t>clients</w:t>
      </w:r>
    </w:p>
    <w:p w14:paraId="0F8242E6" w14:textId="77777777" w:rsidR="00C44576" w:rsidRDefault="00C44576" w:rsidP="00454857">
      <w:pPr>
        <w:pStyle w:val="ListParagraph"/>
        <w:numPr>
          <w:ilvl w:val="1"/>
          <w:numId w:val="58"/>
        </w:numPr>
        <w:tabs>
          <w:tab w:val="left" w:pos="840"/>
          <w:tab w:val="left" w:pos="841"/>
        </w:tabs>
        <w:spacing w:before="27"/>
        <w:ind w:left="840"/>
      </w:pPr>
      <w:r>
        <w:rPr>
          <w:spacing w:val="-2"/>
        </w:rPr>
        <w:t>Clothing</w:t>
      </w:r>
    </w:p>
    <w:p w14:paraId="134D33CB" w14:textId="77777777" w:rsidR="00C44576" w:rsidRDefault="00C44576" w:rsidP="00454857">
      <w:pPr>
        <w:pStyle w:val="ListParagraph"/>
        <w:numPr>
          <w:ilvl w:val="1"/>
          <w:numId w:val="58"/>
        </w:numPr>
        <w:tabs>
          <w:tab w:val="left" w:pos="840"/>
          <w:tab w:val="left" w:pos="841"/>
        </w:tabs>
        <w:spacing w:before="27"/>
        <w:ind w:left="840"/>
      </w:pPr>
      <w:r>
        <w:t>Court</w:t>
      </w:r>
      <w:r>
        <w:rPr>
          <w:spacing w:val="-1"/>
        </w:rPr>
        <w:t xml:space="preserve"> </w:t>
      </w:r>
      <w:r>
        <w:rPr>
          <w:spacing w:val="-4"/>
        </w:rPr>
        <w:t>fees</w:t>
      </w:r>
    </w:p>
    <w:p w14:paraId="13C8BC1B" w14:textId="77777777" w:rsidR="00C44576" w:rsidRDefault="00C44576" w:rsidP="00454857">
      <w:pPr>
        <w:pStyle w:val="ListParagraph"/>
        <w:numPr>
          <w:ilvl w:val="1"/>
          <w:numId w:val="58"/>
        </w:numPr>
        <w:tabs>
          <w:tab w:val="left" w:pos="840"/>
          <w:tab w:val="left" w:pos="841"/>
        </w:tabs>
        <w:spacing w:before="27" w:line="264" w:lineRule="auto"/>
        <w:ind w:left="840" w:right="1393" w:hanging="360"/>
      </w:pPr>
      <w:r>
        <w:t>Maintenance</w:t>
      </w:r>
      <w:r>
        <w:rPr>
          <w:spacing w:val="-1"/>
        </w:rPr>
        <w:t xml:space="preserve"> </w:t>
      </w:r>
      <w:r>
        <w:t>expense</w:t>
      </w:r>
      <w:r>
        <w:rPr>
          <w:spacing w:val="-4"/>
        </w:rPr>
        <w:t xml:space="preserve"> </w:t>
      </w:r>
      <w:r>
        <w:t>(tires,</w:t>
      </w:r>
      <w:r>
        <w:rPr>
          <w:spacing w:val="-2"/>
        </w:rPr>
        <w:t xml:space="preserve"> </w:t>
      </w:r>
      <w:r>
        <w:t>repairs,</w:t>
      </w:r>
      <w:r>
        <w:rPr>
          <w:spacing w:val="-4"/>
        </w:rPr>
        <w:t xml:space="preserve"> </w:t>
      </w:r>
      <w:r>
        <w:t>etc.)</w:t>
      </w:r>
      <w:r>
        <w:rPr>
          <w:spacing w:val="-4"/>
        </w:rPr>
        <w:t xml:space="preserve"> </w:t>
      </w:r>
      <w:r>
        <w:t>of</w:t>
      </w:r>
      <w:r>
        <w:rPr>
          <w:spacing w:val="-4"/>
        </w:rPr>
        <w:t xml:space="preserve"> </w:t>
      </w:r>
      <w:r>
        <w:t>a</w:t>
      </w:r>
      <w:r>
        <w:rPr>
          <w:spacing w:val="-2"/>
        </w:rPr>
        <w:t xml:space="preserve"> </w:t>
      </w:r>
      <w:r>
        <w:t>privately-owned</w:t>
      </w:r>
      <w:r>
        <w:rPr>
          <w:spacing w:val="-3"/>
        </w:rPr>
        <w:t xml:space="preserve"> </w:t>
      </w:r>
      <w:r>
        <w:t>vehicle</w:t>
      </w:r>
      <w:r>
        <w:rPr>
          <w:spacing w:val="-4"/>
        </w:rPr>
        <w:t xml:space="preserve"> </w:t>
      </w:r>
      <w:r>
        <w:t>or</w:t>
      </w:r>
      <w:r>
        <w:rPr>
          <w:spacing w:val="-4"/>
        </w:rPr>
        <w:t xml:space="preserve"> </w:t>
      </w:r>
      <w:r>
        <w:t>any</w:t>
      </w:r>
      <w:r>
        <w:rPr>
          <w:spacing w:val="-3"/>
        </w:rPr>
        <w:t xml:space="preserve"> </w:t>
      </w:r>
      <w:r>
        <w:t>other</w:t>
      </w:r>
      <w:r>
        <w:rPr>
          <w:spacing w:val="-2"/>
        </w:rPr>
        <w:t xml:space="preserve"> </w:t>
      </w:r>
      <w:r>
        <w:t>costs</w:t>
      </w:r>
      <w:r>
        <w:rPr>
          <w:spacing w:val="-4"/>
        </w:rPr>
        <w:t xml:space="preserve"> </w:t>
      </w:r>
      <w:r>
        <w:t>associated with a</w:t>
      </w:r>
      <w:r>
        <w:rPr>
          <w:spacing w:val="-1"/>
        </w:rPr>
        <w:t xml:space="preserve"> </w:t>
      </w:r>
      <w:r>
        <w:t>vehicle, such as lease or</w:t>
      </w:r>
      <w:r>
        <w:rPr>
          <w:spacing w:val="-1"/>
        </w:rPr>
        <w:t xml:space="preserve"> </w:t>
      </w:r>
      <w:r>
        <w:t>loan payments,</w:t>
      </w:r>
      <w:r>
        <w:rPr>
          <w:spacing w:val="-1"/>
        </w:rPr>
        <w:t xml:space="preserve"> </w:t>
      </w:r>
      <w:r>
        <w:t>insurance,</w:t>
      </w:r>
      <w:r>
        <w:rPr>
          <w:spacing w:val="-1"/>
        </w:rPr>
        <w:t xml:space="preserve"> </w:t>
      </w:r>
      <w:r>
        <w:t>or license and registration fees,</w:t>
      </w:r>
      <w:r>
        <w:rPr>
          <w:spacing w:val="-1"/>
        </w:rPr>
        <w:t xml:space="preserve"> </w:t>
      </w:r>
      <w:r>
        <w:t xml:space="preserve">towing or impound fees, excise tax. </w:t>
      </w:r>
      <w:r>
        <w:rPr>
          <w:u w:val="single"/>
        </w:rPr>
        <w:t>This restriction does not apply to vehicle operated by organizations for</w:t>
      </w:r>
      <w:r>
        <w:t xml:space="preserve"> </w:t>
      </w:r>
      <w:r>
        <w:rPr>
          <w:u w:val="single"/>
        </w:rPr>
        <w:t>program purposes</w:t>
      </w:r>
      <w:r>
        <w:t>.</w:t>
      </w:r>
    </w:p>
    <w:p w14:paraId="16E5049E" w14:textId="77777777" w:rsidR="00C44576" w:rsidRDefault="00C44576" w:rsidP="00454857">
      <w:pPr>
        <w:pStyle w:val="ListParagraph"/>
        <w:numPr>
          <w:ilvl w:val="1"/>
          <w:numId w:val="58"/>
        </w:numPr>
        <w:tabs>
          <w:tab w:val="left" w:pos="840"/>
          <w:tab w:val="left" w:pos="841"/>
        </w:tabs>
        <w:spacing w:line="264" w:lineRule="auto"/>
        <w:ind w:left="840" w:right="1650"/>
      </w:pPr>
      <w:r>
        <w:t>Local</w:t>
      </w:r>
      <w:r>
        <w:rPr>
          <w:spacing w:val="-4"/>
        </w:rPr>
        <w:t xml:space="preserve"> </w:t>
      </w:r>
      <w:r>
        <w:t>or</w:t>
      </w:r>
      <w:r>
        <w:rPr>
          <w:spacing w:val="-4"/>
        </w:rPr>
        <w:t xml:space="preserve"> </w:t>
      </w:r>
      <w:r>
        <w:t>state</w:t>
      </w:r>
      <w:r>
        <w:rPr>
          <w:spacing w:val="-1"/>
        </w:rPr>
        <w:t xml:space="preserve"> </w:t>
      </w:r>
      <w:r>
        <w:t>personal</w:t>
      </w:r>
      <w:r>
        <w:rPr>
          <w:spacing w:val="-2"/>
        </w:rPr>
        <w:t xml:space="preserve"> </w:t>
      </w:r>
      <w:r>
        <w:t>property</w:t>
      </w:r>
      <w:r>
        <w:rPr>
          <w:spacing w:val="-3"/>
        </w:rPr>
        <w:t xml:space="preserve"> </w:t>
      </w:r>
      <w:r>
        <w:t>taxes</w:t>
      </w:r>
      <w:r>
        <w:rPr>
          <w:spacing w:val="-2"/>
        </w:rPr>
        <w:t xml:space="preserve"> </w:t>
      </w:r>
      <w:r>
        <w:t>(for</w:t>
      </w:r>
      <w:r>
        <w:rPr>
          <w:spacing w:val="-2"/>
        </w:rPr>
        <w:t xml:space="preserve"> </w:t>
      </w:r>
      <w:r>
        <w:t>residential</w:t>
      </w:r>
      <w:r>
        <w:rPr>
          <w:spacing w:val="-5"/>
        </w:rPr>
        <w:t xml:space="preserve"> </w:t>
      </w:r>
      <w:r>
        <w:t>property,</w:t>
      </w:r>
      <w:r>
        <w:rPr>
          <w:spacing w:val="-2"/>
        </w:rPr>
        <w:t xml:space="preserve"> </w:t>
      </w:r>
      <w:r>
        <w:t>private</w:t>
      </w:r>
      <w:r>
        <w:rPr>
          <w:spacing w:val="-4"/>
        </w:rPr>
        <w:t xml:space="preserve"> </w:t>
      </w:r>
      <w:r>
        <w:t>automobiles,</w:t>
      </w:r>
      <w:r>
        <w:rPr>
          <w:spacing w:val="-4"/>
        </w:rPr>
        <w:t xml:space="preserve"> </w:t>
      </w:r>
      <w:r>
        <w:t>or</w:t>
      </w:r>
      <w:r>
        <w:rPr>
          <w:spacing w:val="-2"/>
        </w:rPr>
        <w:t xml:space="preserve"> </w:t>
      </w:r>
      <w:r>
        <w:t>any</w:t>
      </w:r>
      <w:r>
        <w:rPr>
          <w:spacing w:val="-3"/>
        </w:rPr>
        <w:t xml:space="preserve"> </w:t>
      </w:r>
      <w:r>
        <w:t>other personal property against which taxes may be levied).</w:t>
      </w:r>
    </w:p>
    <w:p w14:paraId="6AEEECB3" w14:textId="77777777" w:rsidR="00C44576" w:rsidRDefault="00C44576" w:rsidP="00454857">
      <w:pPr>
        <w:pStyle w:val="ListParagraph"/>
        <w:numPr>
          <w:ilvl w:val="1"/>
          <w:numId w:val="58"/>
        </w:numPr>
        <w:tabs>
          <w:tab w:val="left" w:pos="840"/>
          <w:tab w:val="left" w:pos="841"/>
        </w:tabs>
        <w:spacing w:before="1" w:line="237" w:lineRule="auto"/>
        <w:ind w:right="335" w:hanging="360"/>
      </w:pPr>
      <w:r>
        <w:t>Employment</w:t>
      </w:r>
      <w:r>
        <w:rPr>
          <w:spacing w:val="-5"/>
        </w:rPr>
        <w:t xml:space="preserve"> </w:t>
      </w:r>
      <w:r>
        <w:t>and</w:t>
      </w:r>
      <w:r>
        <w:rPr>
          <w:spacing w:val="-4"/>
        </w:rPr>
        <w:t xml:space="preserve"> </w:t>
      </w:r>
      <w:r>
        <w:t>Employment-Readiness</w:t>
      </w:r>
      <w:r>
        <w:rPr>
          <w:spacing w:val="-5"/>
        </w:rPr>
        <w:t xml:space="preserve"> </w:t>
      </w:r>
      <w:r>
        <w:t>Services,</w:t>
      </w:r>
      <w:r>
        <w:rPr>
          <w:spacing w:val="-5"/>
        </w:rPr>
        <w:t xml:space="preserve"> </w:t>
      </w:r>
      <w:r>
        <w:t>except</w:t>
      </w:r>
      <w:r>
        <w:rPr>
          <w:spacing w:val="-2"/>
        </w:rPr>
        <w:t xml:space="preserve"> </w:t>
      </w:r>
      <w:r>
        <w:t>in</w:t>
      </w:r>
      <w:r>
        <w:rPr>
          <w:spacing w:val="-4"/>
        </w:rPr>
        <w:t xml:space="preserve"> </w:t>
      </w:r>
      <w:r>
        <w:t>limited,</w:t>
      </w:r>
      <w:r>
        <w:rPr>
          <w:spacing w:val="-5"/>
        </w:rPr>
        <w:t xml:space="preserve"> </w:t>
      </w:r>
      <w:r>
        <w:t>specified</w:t>
      </w:r>
      <w:r>
        <w:rPr>
          <w:spacing w:val="-3"/>
        </w:rPr>
        <w:t xml:space="preserve"> </w:t>
      </w:r>
      <w:r>
        <w:t>instances</w:t>
      </w:r>
      <w:r>
        <w:rPr>
          <w:spacing w:val="-3"/>
        </w:rPr>
        <w:t xml:space="preserve"> </w:t>
      </w:r>
      <w:r>
        <w:t>(e.g.,</w:t>
      </w:r>
      <w:r>
        <w:rPr>
          <w:spacing w:val="-3"/>
        </w:rPr>
        <w:t xml:space="preserve"> </w:t>
      </w:r>
      <w:r>
        <w:t>Non-Medical</w:t>
      </w:r>
      <w:r>
        <w:rPr>
          <w:spacing w:val="-6"/>
        </w:rPr>
        <w:t xml:space="preserve"> </w:t>
      </w:r>
      <w:r>
        <w:t>Case Management Services or Rehabilitation Services)</w:t>
      </w:r>
    </w:p>
    <w:p w14:paraId="6AFB7DEB" w14:textId="77777777" w:rsidR="00C44576" w:rsidRDefault="00C44576" w:rsidP="00454857">
      <w:pPr>
        <w:pStyle w:val="ListParagraph"/>
        <w:numPr>
          <w:ilvl w:val="1"/>
          <w:numId w:val="58"/>
        </w:numPr>
        <w:tabs>
          <w:tab w:val="left" w:pos="840"/>
          <w:tab w:val="left" w:pos="841"/>
        </w:tabs>
        <w:spacing w:before="2"/>
        <w:ind w:left="840" w:hanging="362"/>
      </w:pPr>
      <w:r>
        <w:t>Funeral</w:t>
      </w:r>
      <w:r>
        <w:rPr>
          <w:spacing w:val="-5"/>
        </w:rPr>
        <w:t xml:space="preserve"> </w:t>
      </w:r>
      <w:r>
        <w:t>and</w:t>
      </w:r>
      <w:r>
        <w:rPr>
          <w:spacing w:val="-4"/>
        </w:rPr>
        <w:t xml:space="preserve"> </w:t>
      </w:r>
      <w:r>
        <w:t>burial</w:t>
      </w:r>
      <w:r>
        <w:rPr>
          <w:spacing w:val="-4"/>
        </w:rPr>
        <w:t xml:space="preserve"> </w:t>
      </w:r>
      <w:r>
        <w:rPr>
          <w:spacing w:val="-2"/>
        </w:rPr>
        <w:t>expenses</w:t>
      </w:r>
    </w:p>
    <w:p w14:paraId="4D1A99FB" w14:textId="02DFDE51" w:rsidR="00C44576" w:rsidRDefault="00C44576">
      <w:pPr>
        <w:pStyle w:val="BodyText"/>
        <w:spacing w:before="188" w:line="259" w:lineRule="auto"/>
        <w:ind w:left="120" w:hanging="1"/>
      </w:pPr>
      <w:r>
        <w:rPr>
          <w:b/>
        </w:rPr>
        <w:t>Objective:</w:t>
      </w:r>
      <w:r>
        <w:rPr>
          <w:b/>
          <w:spacing w:val="-3"/>
        </w:rPr>
        <w:t xml:space="preserve"> </w:t>
      </w:r>
      <w:r w:rsidR="007D135B">
        <w:t>Subrecipients</w:t>
      </w:r>
      <w:r>
        <w:rPr>
          <w:spacing w:val="-2"/>
        </w:rPr>
        <w:t xml:space="preserve"> </w:t>
      </w:r>
      <w:r>
        <w:t>funded</w:t>
      </w:r>
      <w:r>
        <w:rPr>
          <w:spacing w:val="-3"/>
        </w:rPr>
        <w:t xml:space="preserve"> </w:t>
      </w:r>
      <w:r>
        <w:t>for</w:t>
      </w:r>
      <w:r>
        <w:rPr>
          <w:spacing w:val="-2"/>
        </w:rPr>
        <w:t xml:space="preserve"> </w:t>
      </w:r>
      <w:r>
        <w:t>EFA</w:t>
      </w:r>
      <w:r>
        <w:rPr>
          <w:spacing w:val="-5"/>
        </w:rPr>
        <w:t xml:space="preserve"> </w:t>
      </w:r>
      <w:r>
        <w:t>will</w:t>
      </w:r>
      <w:r>
        <w:rPr>
          <w:spacing w:val="-2"/>
        </w:rPr>
        <w:t xml:space="preserve"> </w:t>
      </w:r>
      <w:r>
        <w:t>assess</w:t>
      </w:r>
      <w:r>
        <w:rPr>
          <w:spacing w:val="-4"/>
        </w:rPr>
        <w:t xml:space="preserve"> </w:t>
      </w:r>
      <w:r>
        <w:t>client’s</w:t>
      </w:r>
      <w:r>
        <w:rPr>
          <w:spacing w:val="-1"/>
        </w:rPr>
        <w:t xml:space="preserve"> </w:t>
      </w:r>
      <w:r>
        <w:t>emergency</w:t>
      </w:r>
      <w:r>
        <w:rPr>
          <w:spacing w:val="-1"/>
        </w:rPr>
        <w:t xml:space="preserve"> </w:t>
      </w:r>
      <w:r>
        <w:t>needs</w:t>
      </w:r>
      <w:r>
        <w:rPr>
          <w:spacing w:val="-2"/>
        </w:rPr>
        <w:t xml:space="preserve"> </w:t>
      </w:r>
      <w:r>
        <w:t>related</w:t>
      </w:r>
      <w:r>
        <w:rPr>
          <w:spacing w:val="-5"/>
        </w:rPr>
        <w:t xml:space="preserve"> </w:t>
      </w:r>
      <w:r>
        <w:t>to</w:t>
      </w:r>
      <w:r>
        <w:rPr>
          <w:spacing w:val="-1"/>
        </w:rPr>
        <w:t xml:space="preserve"> </w:t>
      </w:r>
      <w:r>
        <w:t>food</w:t>
      </w:r>
      <w:r>
        <w:rPr>
          <w:spacing w:val="-3"/>
        </w:rPr>
        <w:t xml:space="preserve"> </w:t>
      </w:r>
      <w:r>
        <w:t>security,</w:t>
      </w:r>
      <w:r>
        <w:rPr>
          <w:spacing w:val="-2"/>
        </w:rPr>
        <w:t xml:space="preserve"> </w:t>
      </w:r>
      <w:r>
        <w:t>housing,</w:t>
      </w:r>
      <w:r>
        <w:rPr>
          <w:spacing w:val="-2"/>
        </w:rPr>
        <w:t xml:space="preserve"> </w:t>
      </w:r>
      <w:r>
        <w:t>utilities, transportation and cost of medication, as well as provide appropriate assistance.</w:t>
      </w:r>
    </w:p>
    <w:p w14:paraId="10920488" w14:textId="77777777" w:rsidR="00C44576" w:rsidRDefault="00C44576">
      <w:pPr>
        <w:pStyle w:val="BodyText"/>
        <w:spacing w:before="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5"/>
        <w:gridCol w:w="5335"/>
      </w:tblGrid>
      <w:tr w:rsidR="00C44576" w14:paraId="298ED371" w14:textId="77777777" w:rsidTr="00D67EB7">
        <w:trPr>
          <w:trHeight w:val="268"/>
        </w:trPr>
        <w:tc>
          <w:tcPr>
            <w:tcW w:w="5455" w:type="dxa"/>
          </w:tcPr>
          <w:p w14:paraId="4CC4A0C9" w14:textId="77777777" w:rsidR="00C44576" w:rsidRDefault="00C44576">
            <w:pPr>
              <w:pStyle w:val="TableParagraph"/>
              <w:spacing w:line="248" w:lineRule="exact"/>
              <w:rPr>
                <w:b/>
              </w:rPr>
            </w:pPr>
            <w:r>
              <w:rPr>
                <w:b/>
                <w:spacing w:val="-2"/>
              </w:rPr>
              <w:t>Standard</w:t>
            </w:r>
          </w:p>
        </w:tc>
        <w:tc>
          <w:tcPr>
            <w:tcW w:w="5335" w:type="dxa"/>
          </w:tcPr>
          <w:p w14:paraId="2E590E85" w14:textId="77777777" w:rsidR="00C44576" w:rsidRDefault="00C44576">
            <w:pPr>
              <w:pStyle w:val="TableParagraph"/>
              <w:spacing w:line="248" w:lineRule="exact"/>
              <w:rPr>
                <w:b/>
              </w:rPr>
            </w:pPr>
            <w:r>
              <w:rPr>
                <w:b/>
                <w:spacing w:val="-2"/>
              </w:rPr>
              <w:t>Measure</w:t>
            </w:r>
          </w:p>
        </w:tc>
      </w:tr>
      <w:tr w:rsidR="00C44576" w14:paraId="5328B44C" w14:textId="77777777" w:rsidTr="00D67EB7">
        <w:trPr>
          <w:trHeight w:val="6258"/>
        </w:trPr>
        <w:tc>
          <w:tcPr>
            <w:tcW w:w="5455" w:type="dxa"/>
          </w:tcPr>
          <w:p w14:paraId="675268B2" w14:textId="77777777" w:rsidR="00C44576" w:rsidRDefault="00C44576" w:rsidP="00454857">
            <w:pPr>
              <w:pStyle w:val="TableParagraph"/>
              <w:numPr>
                <w:ilvl w:val="1"/>
                <w:numId w:val="57"/>
              </w:numPr>
              <w:tabs>
                <w:tab w:val="left" w:pos="550"/>
              </w:tabs>
              <w:spacing w:line="268" w:lineRule="exact"/>
              <w:ind w:hanging="443"/>
            </w:pPr>
            <w:r>
              <w:rPr>
                <w:u w:val="single"/>
              </w:rPr>
              <w:t>Emergency</w:t>
            </w:r>
            <w:r>
              <w:rPr>
                <w:spacing w:val="-8"/>
                <w:u w:val="single"/>
              </w:rPr>
              <w:t xml:space="preserve"> </w:t>
            </w:r>
            <w:r>
              <w:rPr>
                <w:u w:val="single"/>
              </w:rPr>
              <w:t>Financial</w:t>
            </w:r>
            <w:r>
              <w:rPr>
                <w:spacing w:val="-8"/>
                <w:u w:val="single"/>
              </w:rPr>
              <w:t xml:space="preserve"> </w:t>
            </w:r>
            <w:r>
              <w:rPr>
                <w:u w:val="single"/>
              </w:rPr>
              <w:t>Assistance</w:t>
            </w:r>
            <w:r>
              <w:rPr>
                <w:spacing w:val="-9"/>
                <w:u w:val="single"/>
              </w:rPr>
              <w:t xml:space="preserve"> </w:t>
            </w:r>
            <w:r>
              <w:rPr>
                <w:spacing w:val="-2"/>
                <w:u w:val="single"/>
              </w:rPr>
              <w:t>Assessment</w:t>
            </w:r>
          </w:p>
          <w:p w14:paraId="5F875BEA" w14:textId="77777777" w:rsidR="00C44576" w:rsidRDefault="00C44576">
            <w:pPr>
              <w:pStyle w:val="TableParagraph"/>
            </w:pPr>
            <w:r>
              <w:t>An</w:t>
            </w:r>
            <w:r>
              <w:rPr>
                <w:spacing w:val="-5"/>
              </w:rPr>
              <w:t xml:space="preserve"> </w:t>
            </w:r>
            <w:r>
              <w:t>assessment</w:t>
            </w:r>
            <w:r>
              <w:rPr>
                <w:spacing w:val="-6"/>
              </w:rPr>
              <w:t xml:space="preserve"> </w:t>
            </w:r>
            <w:r>
              <w:t>of</w:t>
            </w:r>
            <w:r>
              <w:rPr>
                <w:spacing w:val="-6"/>
              </w:rPr>
              <w:t xml:space="preserve"> </w:t>
            </w:r>
            <w:r>
              <w:t>the</w:t>
            </w:r>
            <w:r>
              <w:rPr>
                <w:spacing w:val="-4"/>
              </w:rPr>
              <w:t xml:space="preserve"> </w:t>
            </w:r>
            <w:r>
              <w:t>presenting</w:t>
            </w:r>
            <w:r>
              <w:rPr>
                <w:spacing w:val="-5"/>
              </w:rPr>
              <w:t xml:space="preserve"> </w:t>
            </w:r>
            <w:r>
              <w:t>emergency</w:t>
            </w:r>
            <w:r>
              <w:rPr>
                <w:spacing w:val="-5"/>
              </w:rPr>
              <w:t xml:space="preserve"> </w:t>
            </w:r>
            <w:r>
              <w:t>must</w:t>
            </w:r>
            <w:r>
              <w:rPr>
                <w:spacing w:val="-4"/>
              </w:rPr>
              <w:t xml:space="preserve"> </w:t>
            </w:r>
            <w:r>
              <w:t>be completed by the provider.</w:t>
            </w:r>
          </w:p>
          <w:p w14:paraId="66DE0562" w14:textId="77777777" w:rsidR="00C44576" w:rsidRDefault="00C44576">
            <w:pPr>
              <w:pStyle w:val="TableParagraph"/>
            </w:pPr>
          </w:p>
          <w:p w14:paraId="6E817796" w14:textId="77777777" w:rsidR="00C44576" w:rsidRDefault="00C44576">
            <w:pPr>
              <w:pStyle w:val="TableParagraph"/>
            </w:pPr>
            <w:r>
              <w:t>Providers must demonstrate an urgent need resulting in client’s inability to pay their utility bills or prescriptions without</w:t>
            </w:r>
            <w:r>
              <w:rPr>
                <w:spacing w:val="-7"/>
              </w:rPr>
              <w:t xml:space="preserve"> </w:t>
            </w:r>
            <w:r>
              <w:t>financial</w:t>
            </w:r>
            <w:r>
              <w:rPr>
                <w:spacing w:val="-5"/>
              </w:rPr>
              <w:t xml:space="preserve"> </w:t>
            </w:r>
            <w:r>
              <w:t>assistance</w:t>
            </w:r>
            <w:r>
              <w:rPr>
                <w:spacing w:val="-4"/>
              </w:rPr>
              <w:t xml:space="preserve"> </w:t>
            </w:r>
            <w:r>
              <w:t>for</w:t>
            </w:r>
            <w:r>
              <w:rPr>
                <w:spacing w:val="-7"/>
              </w:rPr>
              <w:t xml:space="preserve"> </w:t>
            </w:r>
            <w:r>
              <w:t>essential</w:t>
            </w:r>
            <w:r>
              <w:rPr>
                <w:spacing w:val="-5"/>
              </w:rPr>
              <w:t xml:space="preserve"> </w:t>
            </w:r>
            <w:r>
              <w:t>items</w:t>
            </w:r>
            <w:r>
              <w:rPr>
                <w:spacing w:val="-7"/>
              </w:rPr>
              <w:t xml:space="preserve"> </w:t>
            </w:r>
            <w:r>
              <w:t>or</w:t>
            </w:r>
            <w:r>
              <w:rPr>
                <w:spacing w:val="-5"/>
              </w:rPr>
              <w:t xml:space="preserve"> </w:t>
            </w:r>
            <w:r>
              <w:t>services necessary to improve health outcomes. For example, demonstrated need may be demonstrated by, but not limited to the following:</w:t>
            </w:r>
          </w:p>
          <w:p w14:paraId="77D5A069" w14:textId="77777777" w:rsidR="00C44576" w:rsidRDefault="00C44576" w:rsidP="00454857">
            <w:pPr>
              <w:pStyle w:val="TableParagraph"/>
              <w:numPr>
                <w:ilvl w:val="2"/>
                <w:numId w:val="57"/>
              </w:numPr>
              <w:tabs>
                <w:tab w:val="left" w:pos="827"/>
                <w:tab w:val="left" w:pos="828"/>
              </w:tabs>
              <w:spacing w:before="1"/>
              <w:ind w:left="827"/>
            </w:pPr>
            <w:r>
              <w:rPr>
                <w:color w:val="242424"/>
                <w:shd w:val="clear" w:color="auto" w:fill="FFFFFF"/>
              </w:rPr>
              <w:t>A significant increase in bills that prevents a client from addressing both basic needs to maintain positive health outcomes and the increased cost of bill(s)</w:t>
            </w:r>
            <w:r>
              <w:t xml:space="preserve"> </w:t>
            </w:r>
          </w:p>
          <w:p w14:paraId="5977E423" w14:textId="77777777" w:rsidR="00C44576" w:rsidRDefault="00C44576" w:rsidP="00454857">
            <w:pPr>
              <w:pStyle w:val="TableParagraph"/>
              <w:numPr>
                <w:ilvl w:val="2"/>
                <w:numId w:val="57"/>
              </w:numPr>
              <w:tabs>
                <w:tab w:val="left" w:pos="827"/>
                <w:tab w:val="left" w:pos="828"/>
              </w:tabs>
              <w:spacing w:before="1"/>
              <w:ind w:left="827"/>
            </w:pPr>
            <w:r>
              <w:t>A</w:t>
            </w:r>
            <w:r>
              <w:rPr>
                <w:spacing w:val="-3"/>
              </w:rPr>
              <w:t xml:space="preserve"> </w:t>
            </w:r>
            <w:r>
              <w:t>recent</w:t>
            </w:r>
            <w:r>
              <w:rPr>
                <w:spacing w:val="-3"/>
              </w:rPr>
              <w:t xml:space="preserve"> </w:t>
            </w:r>
            <w:r>
              <w:t>decrease</w:t>
            </w:r>
            <w:r>
              <w:rPr>
                <w:spacing w:val="-2"/>
              </w:rPr>
              <w:t xml:space="preserve"> </w:t>
            </w:r>
            <w:r>
              <w:t>in</w:t>
            </w:r>
            <w:r>
              <w:rPr>
                <w:spacing w:val="-4"/>
              </w:rPr>
              <w:t xml:space="preserve"> </w:t>
            </w:r>
            <w:r>
              <w:rPr>
                <w:spacing w:val="-2"/>
              </w:rPr>
              <w:t>income</w:t>
            </w:r>
          </w:p>
          <w:p w14:paraId="677806A0" w14:textId="77777777" w:rsidR="00C44576" w:rsidRDefault="00C44576" w:rsidP="00454857">
            <w:pPr>
              <w:pStyle w:val="TableParagraph"/>
              <w:numPr>
                <w:ilvl w:val="2"/>
                <w:numId w:val="57"/>
              </w:numPr>
              <w:tabs>
                <w:tab w:val="left" w:pos="827"/>
                <w:tab w:val="left" w:pos="829"/>
              </w:tabs>
              <w:spacing w:before="1"/>
              <w:ind w:right="426"/>
            </w:pPr>
            <w:r>
              <w:t>Unexpected</w:t>
            </w:r>
            <w:r>
              <w:rPr>
                <w:spacing w:val="-6"/>
              </w:rPr>
              <w:t xml:space="preserve"> </w:t>
            </w:r>
            <w:r>
              <w:t>event</w:t>
            </w:r>
            <w:r>
              <w:rPr>
                <w:spacing w:val="-7"/>
              </w:rPr>
              <w:t xml:space="preserve"> </w:t>
            </w:r>
            <w:r>
              <w:t>that</w:t>
            </w:r>
            <w:r>
              <w:rPr>
                <w:spacing w:val="-7"/>
              </w:rPr>
              <w:t xml:space="preserve"> </w:t>
            </w:r>
            <w:r>
              <w:t>hinders</w:t>
            </w:r>
            <w:r>
              <w:rPr>
                <w:spacing w:val="-5"/>
              </w:rPr>
              <w:t xml:space="preserve"> </w:t>
            </w:r>
            <w:r>
              <w:t>ability</w:t>
            </w:r>
            <w:r>
              <w:rPr>
                <w:spacing w:val="-7"/>
              </w:rPr>
              <w:t xml:space="preserve"> </w:t>
            </w:r>
            <w:r>
              <w:t>to</w:t>
            </w:r>
            <w:r>
              <w:rPr>
                <w:spacing w:val="-6"/>
              </w:rPr>
              <w:t xml:space="preserve"> </w:t>
            </w:r>
            <w:r>
              <w:t>meet housing, utility, food or medication need</w:t>
            </w:r>
          </w:p>
          <w:p w14:paraId="02A32842" w14:textId="77777777" w:rsidR="00C44576" w:rsidRDefault="00C44576" w:rsidP="00454857">
            <w:pPr>
              <w:pStyle w:val="TableParagraph"/>
              <w:numPr>
                <w:ilvl w:val="2"/>
                <w:numId w:val="57"/>
              </w:numPr>
              <w:tabs>
                <w:tab w:val="left" w:pos="827"/>
                <w:tab w:val="left" w:pos="829"/>
              </w:tabs>
              <w:spacing w:line="279" w:lineRule="exact"/>
              <w:ind w:hanging="362"/>
            </w:pPr>
            <w:r>
              <w:t>High</w:t>
            </w:r>
            <w:r>
              <w:rPr>
                <w:spacing w:val="-5"/>
              </w:rPr>
              <w:t xml:space="preserve"> </w:t>
            </w:r>
            <w:r>
              <w:t>unexpected</w:t>
            </w:r>
            <w:r>
              <w:rPr>
                <w:spacing w:val="-6"/>
              </w:rPr>
              <w:t xml:space="preserve"> </w:t>
            </w:r>
            <w:r>
              <w:t>expenses</w:t>
            </w:r>
            <w:r>
              <w:rPr>
                <w:spacing w:val="-5"/>
              </w:rPr>
              <w:t xml:space="preserve"> </w:t>
            </w:r>
            <w:r>
              <w:t>on</w:t>
            </w:r>
            <w:r>
              <w:rPr>
                <w:spacing w:val="-5"/>
              </w:rPr>
              <w:t xml:space="preserve"> </w:t>
            </w:r>
            <w:r>
              <w:t>essential</w:t>
            </w:r>
            <w:r>
              <w:rPr>
                <w:spacing w:val="-3"/>
              </w:rPr>
              <w:t xml:space="preserve"> </w:t>
            </w:r>
            <w:r>
              <w:rPr>
                <w:spacing w:val="-4"/>
              </w:rPr>
              <w:t>items</w:t>
            </w:r>
          </w:p>
          <w:p w14:paraId="484C1051" w14:textId="77777777" w:rsidR="00C44576" w:rsidRDefault="00C44576" w:rsidP="00454857">
            <w:pPr>
              <w:pStyle w:val="TableParagraph"/>
              <w:numPr>
                <w:ilvl w:val="2"/>
                <w:numId w:val="57"/>
              </w:numPr>
              <w:tabs>
                <w:tab w:val="left" w:pos="828"/>
                <w:tab w:val="left" w:pos="829"/>
              </w:tabs>
              <w:ind w:right="431"/>
            </w:pPr>
            <w:r>
              <w:t>Client</w:t>
            </w:r>
            <w:r>
              <w:rPr>
                <w:spacing w:val="-3"/>
              </w:rPr>
              <w:t xml:space="preserve"> </w:t>
            </w:r>
            <w:r>
              <w:t>is</w:t>
            </w:r>
            <w:r>
              <w:rPr>
                <w:spacing w:val="-4"/>
              </w:rPr>
              <w:t xml:space="preserve"> </w:t>
            </w:r>
            <w:r>
              <w:t>unable</w:t>
            </w:r>
            <w:r>
              <w:rPr>
                <w:spacing w:val="-6"/>
              </w:rPr>
              <w:t xml:space="preserve"> </w:t>
            </w:r>
            <w:r>
              <w:t>to</w:t>
            </w:r>
            <w:r>
              <w:rPr>
                <w:spacing w:val="-5"/>
              </w:rPr>
              <w:t xml:space="preserve"> </w:t>
            </w:r>
            <w:r>
              <w:t>provide</w:t>
            </w:r>
            <w:r>
              <w:rPr>
                <w:spacing w:val="-3"/>
              </w:rPr>
              <w:t xml:space="preserve"> </w:t>
            </w:r>
            <w:r>
              <w:t>for</w:t>
            </w:r>
            <w:r>
              <w:rPr>
                <w:spacing w:val="-4"/>
              </w:rPr>
              <w:t xml:space="preserve"> </w:t>
            </w:r>
            <w:r>
              <w:t>basic</w:t>
            </w:r>
            <w:r>
              <w:rPr>
                <w:spacing w:val="-6"/>
              </w:rPr>
              <w:t xml:space="preserve"> </w:t>
            </w:r>
            <w:r>
              <w:t>needs</w:t>
            </w:r>
            <w:r>
              <w:rPr>
                <w:spacing w:val="-4"/>
              </w:rPr>
              <w:t xml:space="preserve"> </w:t>
            </w:r>
            <w:r>
              <w:t xml:space="preserve">and </w:t>
            </w:r>
            <w:r>
              <w:rPr>
                <w:spacing w:val="-2"/>
              </w:rPr>
              <w:t>shelter</w:t>
            </w:r>
          </w:p>
          <w:p w14:paraId="291AD0F1" w14:textId="77777777" w:rsidR="00C44576" w:rsidRDefault="00C44576" w:rsidP="00454857">
            <w:pPr>
              <w:pStyle w:val="TableParagraph"/>
              <w:numPr>
                <w:ilvl w:val="2"/>
                <w:numId w:val="57"/>
              </w:numPr>
              <w:tabs>
                <w:tab w:val="left" w:pos="828"/>
                <w:tab w:val="left" w:pos="829"/>
              </w:tabs>
              <w:spacing w:before="1"/>
              <w:ind w:right="392"/>
            </w:pPr>
            <w:r>
              <w:t>A</w:t>
            </w:r>
            <w:r>
              <w:rPr>
                <w:spacing w:val="-4"/>
              </w:rPr>
              <w:t xml:space="preserve"> </w:t>
            </w:r>
            <w:r>
              <w:t>failure</w:t>
            </w:r>
            <w:r>
              <w:rPr>
                <w:spacing w:val="-3"/>
              </w:rPr>
              <w:t xml:space="preserve"> </w:t>
            </w:r>
            <w:r>
              <w:t>to</w:t>
            </w:r>
            <w:r>
              <w:rPr>
                <w:spacing w:val="-3"/>
              </w:rPr>
              <w:t xml:space="preserve"> </w:t>
            </w:r>
            <w:r>
              <w:t>provide</w:t>
            </w:r>
            <w:r>
              <w:rPr>
                <w:spacing w:val="-6"/>
              </w:rPr>
              <w:t xml:space="preserve"> </w:t>
            </w:r>
            <w:r>
              <w:t>EFA</w:t>
            </w:r>
            <w:r>
              <w:rPr>
                <w:spacing w:val="-4"/>
              </w:rPr>
              <w:t xml:space="preserve"> </w:t>
            </w:r>
            <w:r>
              <w:t>will</w:t>
            </w:r>
            <w:r>
              <w:rPr>
                <w:spacing w:val="-4"/>
              </w:rPr>
              <w:t xml:space="preserve"> </w:t>
            </w:r>
            <w:r>
              <w:t>result</w:t>
            </w:r>
            <w:r>
              <w:rPr>
                <w:spacing w:val="-4"/>
              </w:rPr>
              <w:t xml:space="preserve"> </w:t>
            </w:r>
            <w:r>
              <w:t>in</w:t>
            </w:r>
            <w:r>
              <w:rPr>
                <w:spacing w:val="-5"/>
              </w:rPr>
              <w:t xml:space="preserve"> </w:t>
            </w:r>
            <w:r>
              <w:t>danger</w:t>
            </w:r>
            <w:r>
              <w:rPr>
                <w:spacing w:val="-6"/>
              </w:rPr>
              <w:t xml:space="preserve"> </w:t>
            </w:r>
            <w:r>
              <w:t xml:space="preserve">to the physical health of client or dependent </w:t>
            </w:r>
            <w:r>
              <w:rPr>
                <w:spacing w:val="-2"/>
              </w:rPr>
              <w:t>children</w:t>
            </w:r>
          </w:p>
          <w:p w14:paraId="04CE6C0B" w14:textId="77777777" w:rsidR="00C44576" w:rsidRDefault="00C44576" w:rsidP="00454857">
            <w:pPr>
              <w:pStyle w:val="TableParagraph"/>
              <w:numPr>
                <w:ilvl w:val="2"/>
                <w:numId w:val="57"/>
              </w:numPr>
              <w:tabs>
                <w:tab w:val="left" w:pos="828"/>
                <w:tab w:val="left" w:pos="829"/>
              </w:tabs>
              <w:spacing w:before="3" w:line="237" w:lineRule="auto"/>
              <w:ind w:right="265"/>
            </w:pPr>
            <w:r>
              <w:t>Other</w:t>
            </w:r>
            <w:r>
              <w:rPr>
                <w:spacing w:val="-8"/>
              </w:rPr>
              <w:t xml:space="preserve"> </w:t>
            </w:r>
            <w:r>
              <w:t>emergency</w:t>
            </w:r>
            <w:r>
              <w:rPr>
                <w:spacing w:val="-6"/>
              </w:rPr>
              <w:t xml:space="preserve"> </w:t>
            </w:r>
            <w:r>
              <w:t>needs</w:t>
            </w:r>
            <w:r>
              <w:rPr>
                <w:spacing w:val="-8"/>
              </w:rPr>
              <w:t xml:space="preserve"> </w:t>
            </w:r>
            <w:r>
              <w:t>as</w:t>
            </w:r>
            <w:r>
              <w:rPr>
                <w:spacing w:val="-8"/>
              </w:rPr>
              <w:t xml:space="preserve"> </w:t>
            </w:r>
            <w:r>
              <w:t>deemed</w:t>
            </w:r>
            <w:r>
              <w:rPr>
                <w:spacing w:val="-6"/>
              </w:rPr>
              <w:t xml:space="preserve"> </w:t>
            </w:r>
            <w:r>
              <w:t>appropriate by the provider</w:t>
            </w:r>
          </w:p>
        </w:tc>
        <w:tc>
          <w:tcPr>
            <w:tcW w:w="5335" w:type="dxa"/>
          </w:tcPr>
          <w:p w14:paraId="7E13A833" w14:textId="77777777" w:rsidR="00C44576" w:rsidRDefault="00C44576">
            <w:pPr>
              <w:pStyle w:val="TableParagraph"/>
              <w:spacing w:line="268" w:lineRule="exact"/>
            </w:pPr>
            <w:r>
              <w:t>Record</w:t>
            </w:r>
            <w:r>
              <w:rPr>
                <w:spacing w:val="-5"/>
              </w:rPr>
              <w:t xml:space="preserve"> </w:t>
            </w:r>
            <w:r>
              <w:t>of</w:t>
            </w:r>
            <w:r>
              <w:rPr>
                <w:spacing w:val="-5"/>
              </w:rPr>
              <w:t xml:space="preserve"> </w:t>
            </w:r>
            <w:r>
              <w:t>assessment</w:t>
            </w:r>
            <w:r>
              <w:rPr>
                <w:spacing w:val="-4"/>
              </w:rPr>
              <w:t xml:space="preserve"> </w:t>
            </w:r>
            <w:r>
              <w:t>of</w:t>
            </w:r>
            <w:r>
              <w:rPr>
                <w:spacing w:val="-4"/>
              </w:rPr>
              <w:t xml:space="preserve"> </w:t>
            </w:r>
            <w:r>
              <w:t>need</w:t>
            </w:r>
            <w:r>
              <w:rPr>
                <w:spacing w:val="-4"/>
              </w:rPr>
              <w:t xml:space="preserve"> </w:t>
            </w:r>
            <w:r>
              <w:t>evident</w:t>
            </w:r>
            <w:r>
              <w:rPr>
                <w:spacing w:val="-2"/>
              </w:rPr>
              <w:t xml:space="preserve"> </w:t>
            </w:r>
            <w:r>
              <w:t>in</w:t>
            </w:r>
            <w:r>
              <w:rPr>
                <w:spacing w:val="-5"/>
              </w:rPr>
              <w:t xml:space="preserve"> </w:t>
            </w:r>
            <w:r>
              <w:t>the</w:t>
            </w:r>
            <w:r>
              <w:rPr>
                <w:spacing w:val="-2"/>
              </w:rPr>
              <w:t xml:space="preserve"> </w:t>
            </w:r>
            <w:r>
              <w:t>client</w:t>
            </w:r>
            <w:r>
              <w:rPr>
                <w:spacing w:val="-3"/>
              </w:rPr>
              <w:t xml:space="preserve"> </w:t>
            </w:r>
            <w:r>
              <w:rPr>
                <w:spacing w:val="-4"/>
              </w:rPr>
              <w:t>file</w:t>
            </w:r>
          </w:p>
        </w:tc>
      </w:tr>
      <w:tr w:rsidR="00C44576" w14:paraId="7C5D88A2" w14:textId="77777777" w:rsidTr="00D67EB7">
        <w:trPr>
          <w:trHeight w:val="1343"/>
        </w:trPr>
        <w:tc>
          <w:tcPr>
            <w:tcW w:w="5455" w:type="dxa"/>
          </w:tcPr>
          <w:p w14:paraId="5B99A68B" w14:textId="77777777" w:rsidR="00C44576" w:rsidRDefault="00C44576">
            <w:pPr>
              <w:pStyle w:val="TableParagraph"/>
              <w:spacing w:line="268" w:lineRule="exact"/>
            </w:pPr>
            <w:r>
              <w:rPr>
                <w:u w:val="single"/>
              </w:rPr>
              <w:t>11.2</w:t>
            </w:r>
            <w:r>
              <w:rPr>
                <w:spacing w:val="-6"/>
                <w:u w:val="single"/>
              </w:rPr>
              <w:t xml:space="preserve"> </w:t>
            </w:r>
            <w:r>
              <w:rPr>
                <w:u w:val="single"/>
              </w:rPr>
              <w:t>Tracking</w:t>
            </w:r>
            <w:r>
              <w:rPr>
                <w:spacing w:val="-5"/>
                <w:u w:val="single"/>
              </w:rPr>
              <w:t xml:space="preserve"> EFA</w:t>
            </w:r>
          </w:p>
          <w:p w14:paraId="309701A8" w14:textId="77777777" w:rsidR="00C44576" w:rsidRDefault="00C44576">
            <w:pPr>
              <w:pStyle w:val="TableParagraph"/>
              <w:ind w:right="159"/>
            </w:pPr>
            <w:r>
              <w:t>The provider must track dispersal of EFA. This includes creating</w:t>
            </w:r>
            <w:r>
              <w:rPr>
                <w:spacing w:val="-5"/>
              </w:rPr>
              <w:t xml:space="preserve"> </w:t>
            </w:r>
            <w:r>
              <w:t>a</w:t>
            </w:r>
            <w:r>
              <w:rPr>
                <w:spacing w:val="-6"/>
              </w:rPr>
              <w:t xml:space="preserve"> </w:t>
            </w:r>
            <w:r>
              <w:t>tracking</w:t>
            </w:r>
            <w:r>
              <w:rPr>
                <w:spacing w:val="-5"/>
              </w:rPr>
              <w:t xml:space="preserve"> </w:t>
            </w:r>
            <w:r>
              <w:t>system</w:t>
            </w:r>
            <w:r>
              <w:rPr>
                <w:spacing w:val="-6"/>
              </w:rPr>
              <w:t xml:space="preserve"> </w:t>
            </w:r>
            <w:r>
              <w:t>that</w:t>
            </w:r>
            <w:r>
              <w:rPr>
                <w:spacing w:val="-4"/>
              </w:rPr>
              <w:t xml:space="preserve"> </w:t>
            </w:r>
            <w:r>
              <w:t>clearly</w:t>
            </w:r>
            <w:r>
              <w:rPr>
                <w:spacing w:val="-4"/>
              </w:rPr>
              <w:t xml:space="preserve"> </w:t>
            </w:r>
            <w:r>
              <w:t>indicates</w:t>
            </w:r>
            <w:r>
              <w:rPr>
                <w:spacing w:val="-4"/>
              </w:rPr>
              <w:t xml:space="preserve"> </w:t>
            </w:r>
            <w:r>
              <w:t>the</w:t>
            </w:r>
            <w:r>
              <w:rPr>
                <w:spacing w:val="-6"/>
              </w:rPr>
              <w:t xml:space="preserve"> </w:t>
            </w:r>
            <w:r>
              <w:t>date of distribution, client code and type of EFA provided.</w:t>
            </w:r>
          </w:p>
        </w:tc>
        <w:tc>
          <w:tcPr>
            <w:tcW w:w="5335" w:type="dxa"/>
          </w:tcPr>
          <w:p w14:paraId="2C2757BC" w14:textId="77777777" w:rsidR="00C44576" w:rsidRDefault="00C44576">
            <w:pPr>
              <w:pStyle w:val="TableParagraph"/>
              <w:ind w:right="159"/>
            </w:pPr>
            <w:r>
              <w:t>Development</w:t>
            </w:r>
            <w:r>
              <w:rPr>
                <w:spacing w:val="-5"/>
              </w:rPr>
              <w:t xml:space="preserve"> </w:t>
            </w:r>
            <w:r>
              <w:t>of</w:t>
            </w:r>
            <w:r>
              <w:rPr>
                <w:spacing w:val="-3"/>
              </w:rPr>
              <w:t xml:space="preserve"> </w:t>
            </w:r>
            <w:r>
              <w:t>a</w:t>
            </w:r>
            <w:r>
              <w:rPr>
                <w:spacing w:val="-6"/>
              </w:rPr>
              <w:t xml:space="preserve"> </w:t>
            </w:r>
            <w:r>
              <w:t>tracking</w:t>
            </w:r>
            <w:r>
              <w:rPr>
                <w:spacing w:val="-6"/>
              </w:rPr>
              <w:t xml:space="preserve"> </w:t>
            </w:r>
            <w:r>
              <w:t>mechanism</w:t>
            </w:r>
            <w:r>
              <w:rPr>
                <w:spacing w:val="-2"/>
              </w:rPr>
              <w:t xml:space="preserve"> </w:t>
            </w:r>
            <w:r>
              <w:t>and</w:t>
            </w:r>
            <w:r>
              <w:rPr>
                <w:spacing w:val="-4"/>
              </w:rPr>
              <w:t xml:space="preserve"> </w:t>
            </w:r>
            <w:r>
              <w:t>a</w:t>
            </w:r>
            <w:r>
              <w:rPr>
                <w:spacing w:val="-5"/>
              </w:rPr>
              <w:t xml:space="preserve"> </w:t>
            </w:r>
            <w:r>
              <w:t>record</w:t>
            </w:r>
            <w:r>
              <w:rPr>
                <w:spacing w:val="-6"/>
              </w:rPr>
              <w:t xml:space="preserve"> </w:t>
            </w:r>
            <w:r>
              <w:t xml:space="preserve">of EFA provision within 3 business days of approval of </w:t>
            </w:r>
            <w:r>
              <w:rPr>
                <w:spacing w:val="-2"/>
              </w:rPr>
              <w:t>request</w:t>
            </w:r>
          </w:p>
        </w:tc>
      </w:tr>
    </w:tbl>
    <w:p w14:paraId="2B4F97AE" w14:textId="77777777" w:rsidR="00C44576" w:rsidRDefault="00C44576">
      <w:pPr>
        <w:spacing w:line="268" w:lineRule="exact"/>
        <w:sectPr w:rsidR="00C44576" w:rsidSect="00C44576">
          <w:pgSz w:w="12240" w:h="15840"/>
          <w:pgMar w:top="960" w:right="460" w:bottom="940" w:left="600" w:header="0" w:footer="712" w:gutter="0"/>
          <w:cols w:space="720"/>
        </w:sectPr>
      </w:pPr>
    </w:p>
    <w:p w14:paraId="277AA62F"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33D6B034" w14:textId="77777777">
        <w:trPr>
          <w:trHeight w:val="268"/>
        </w:trPr>
        <w:tc>
          <w:tcPr>
            <w:tcW w:w="5395" w:type="dxa"/>
          </w:tcPr>
          <w:p w14:paraId="274626DA" w14:textId="77777777" w:rsidR="00C44576" w:rsidRDefault="00C44576">
            <w:pPr>
              <w:pStyle w:val="TableParagraph"/>
              <w:spacing w:line="248" w:lineRule="exact"/>
              <w:rPr>
                <w:b/>
              </w:rPr>
            </w:pPr>
            <w:r>
              <w:rPr>
                <w:b/>
                <w:spacing w:val="-2"/>
              </w:rPr>
              <w:t>Standard</w:t>
            </w:r>
          </w:p>
        </w:tc>
        <w:tc>
          <w:tcPr>
            <w:tcW w:w="5395" w:type="dxa"/>
          </w:tcPr>
          <w:p w14:paraId="494D4180" w14:textId="77777777" w:rsidR="00C44576" w:rsidRDefault="00C44576">
            <w:pPr>
              <w:pStyle w:val="TableParagraph"/>
              <w:spacing w:line="248" w:lineRule="exact"/>
              <w:rPr>
                <w:b/>
              </w:rPr>
            </w:pPr>
            <w:r>
              <w:rPr>
                <w:b/>
                <w:spacing w:val="-2"/>
              </w:rPr>
              <w:t>Measure</w:t>
            </w:r>
          </w:p>
        </w:tc>
      </w:tr>
      <w:tr w:rsidR="00C44576" w14:paraId="768CCFFA" w14:textId="77777777">
        <w:trPr>
          <w:trHeight w:val="2416"/>
        </w:trPr>
        <w:tc>
          <w:tcPr>
            <w:tcW w:w="5395" w:type="dxa"/>
          </w:tcPr>
          <w:p w14:paraId="4E329986" w14:textId="77777777" w:rsidR="00C44576" w:rsidRPr="00094DBE" w:rsidRDefault="00C44576" w:rsidP="00D67EB7">
            <w:pPr>
              <w:pStyle w:val="TableParagraph"/>
              <w:ind w:right="178"/>
              <w:rPr>
                <w:u w:val="single"/>
              </w:rPr>
            </w:pPr>
            <w:r>
              <w:t xml:space="preserve">  </w:t>
            </w:r>
            <w:r w:rsidRPr="00094DBE">
              <w:rPr>
                <w:u w:val="single"/>
              </w:rPr>
              <w:t>11.3 EFA Voucher</w:t>
            </w:r>
          </w:p>
          <w:p w14:paraId="06389355" w14:textId="61606F90" w:rsidR="00C44576" w:rsidRDefault="00C44576" w:rsidP="00D67EB7">
            <w:pPr>
              <w:pStyle w:val="TableParagraph"/>
              <w:ind w:right="178"/>
              <w:rPr>
                <w:spacing w:val="-2"/>
              </w:rPr>
            </w:pPr>
            <w:r>
              <w:t>All payments made on behalf of clients or vouchers distributed,</w:t>
            </w:r>
            <w:r>
              <w:rPr>
                <w:spacing w:val="-4"/>
              </w:rPr>
              <w:t xml:space="preserve"> </w:t>
            </w:r>
            <w:r>
              <w:t>of</w:t>
            </w:r>
            <w:r>
              <w:rPr>
                <w:spacing w:val="-4"/>
              </w:rPr>
              <w:t xml:space="preserve"> </w:t>
            </w:r>
            <w:r>
              <w:t>any</w:t>
            </w:r>
            <w:r>
              <w:rPr>
                <w:spacing w:val="-5"/>
              </w:rPr>
              <w:t xml:space="preserve"> </w:t>
            </w:r>
            <w:r>
              <w:t>kind,</w:t>
            </w:r>
            <w:r>
              <w:rPr>
                <w:spacing w:val="-4"/>
              </w:rPr>
              <w:t xml:space="preserve"> </w:t>
            </w:r>
            <w:r>
              <w:t>to</w:t>
            </w:r>
            <w:r>
              <w:rPr>
                <w:spacing w:val="-5"/>
              </w:rPr>
              <w:t xml:space="preserve"> </w:t>
            </w:r>
            <w:r>
              <w:t>clients,</w:t>
            </w:r>
            <w:r>
              <w:rPr>
                <w:spacing w:val="-4"/>
              </w:rPr>
              <w:t xml:space="preserve"> </w:t>
            </w:r>
            <w:r>
              <w:t>is/are</w:t>
            </w:r>
            <w:r>
              <w:rPr>
                <w:spacing w:val="-6"/>
              </w:rPr>
              <w:t xml:space="preserve"> </w:t>
            </w:r>
            <w:r>
              <w:t>consider</w:t>
            </w:r>
            <w:r>
              <w:rPr>
                <w:spacing w:val="-4"/>
              </w:rPr>
              <w:t xml:space="preserve"> </w:t>
            </w:r>
            <w:r>
              <w:t>an</w:t>
            </w:r>
            <w:r>
              <w:rPr>
                <w:spacing w:val="-7"/>
              </w:rPr>
              <w:t xml:space="preserve"> </w:t>
            </w:r>
            <w:r>
              <w:t xml:space="preserve">EFA Voucher. EFA Vouchers </w:t>
            </w:r>
            <w:r>
              <w:rPr>
                <w:b/>
                <w:i/>
                <w:u w:val="single"/>
              </w:rPr>
              <w:t>cannot be provided in the form</w:t>
            </w:r>
            <w:r>
              <w:rPr>
                <w:b/>
                <w:i/>
              </w:rPr>
              <w:t xml:space="preserve"> </w:t>
            </w:r>
            <w:r>
              <w:rPr>
                <w:b/>
                <w:i/>
                <w:u w:val="single"/>
              </w:rPr>
              <w:t>of direct cash payment</w:t>
            </w:r>
            <w:r>
              <w:rPr>
                <w:b/>
                <w:i/>
              </w:rPr>
              <w:t xml:space="preserve"> </w:t>
            </w:r>
            <w:r>
              <w:t>to a client. The use of store cards/gift cards with the Mastercard/Visa/</w:t>
            </w:r>
            <w:r>
              <w:rPr>
                <w:color w:val="242424"/>
                <w:shd w:val="clear" w:color="auto" w:fill="FFFFFF"/>
              </w:rPr>
              <w:t>American Express</w:t>
            </w:r>
            <w:r>
              <w:t xml:space="preserve"> logo are </w:t>
            </w:r>
            <w:r>
              <w:rPr>
                <w:b/>
                <w:i/>
                <w:u w:val="single"/>
              </w:rPr>
              <w:t>considered cash payments</w:t>
            </w:r>
            <w:r>
              <w:rPr>
                <w:b/>
                <w:i/>
                <w:spacing w:val="-2"/>
                <w:u w:val="single"/>
              </w:rPr>
              <w:t xml:space="preserve"> </w:t>
            </w:r>
            <w:r>
              <w:rPr>
                <w:b/>
                <w:i/>
                <w:u w:val="single"/>
              </w:rPr>
              <w:t>and cannot</w:t>
            </w:r>
            <w:r>
              <w:rPr>
                <w:b/>
                <w:i/>
                <w:spacing w:val="-1"/>
                <w:u w:val="single"/>
              </w:rPr>
              <w:t xml:space="preserve"> </w:t>
            </w:r>
            <w:r>
              <w:rPr>
                <w:b/>
                <w:i/>
                <w:u w:val="single"/>
              </w:rPr>
              <w:t>be</w:t>
            </w:r>
            <w:r>
              <w:rPr>
                <w:b/>
                <w:i/>
                <w:spacing w:val="-2"/>
                <w:u w:val="single"/>
              </w:rPr>
              <w:t xml:space="preserve"> </w:t>
            </w:r>
            <w:r>
              <w:rPr>
                <w:b/>
                <w:i/>
                <w:u w:val="single"/>
              </w:rPr>
              <w:t>distributed</w:t>
            </w:r>
            <w:r>
              <w:rPr>
                <w:b/>
                <w:i/>
              </w:rPr>
              <w:t xml:space="preserve"> </w:t>
            </w:r>
            <w:r>
              <w:t>to the</w:t>
            </w:r>
            <w:r>
              <w:rPr>
                <w:spacing w:val="-3"/>
              </w:rPr>
              <w:t xml:space="preserve"> </w:t>
            </w:r>
            <w:r>
              <w:t>client.</w:t>
            </w:r>
            <w:r>
              <w:rPr>
                <w:spacing w:val="-7"/>
              </w:rPr>
              <w:t xml:space="preserve"> </w:t>
            </w:r>
            <w:r>
              <w:t>Payments</w:t>
            </w:r>
            <w:r>
              <w:rPr>
                <w:spacing w:val="-6"/>
              </w:rPr>
              <w:t xml:space="preserve"> </w:t>
            </w:r>
            <w:r>
              <w:t>must</w:t>
            </w:r>
            <w:r>
              <w:rPr>
                <w:spacing w:val="-6"/>
              </w:rPr>
              <w:t xml:space="preserve"> </w:t>
            </w:r>
            <w:r>
              <w:t>be</w:t>
            </w:r>
            <w:r>
              <w:rPr>
                <w:spacing w:val="-3"/>
              </w:rPr>
              <w:t xml:space="preserve"> </w:t>
            </w:r>
            <w:r>
              <w:t>made</w:t>
            </w:r>
            <w:r>
              <w:rPr>
                <w:spacing w:val="-3"/>
              </w:rPr>
              <w:t xml:space="preserve"> </w:t>
            </w:r>
            <w:r>
              <w:t>to</w:t>
            </w:r>
            <w:r>
              <w:rPr>
                <w:spacing w:val="-3"/>
              </w:rPr>
              <w:t xml:space="preserve"> </w:t>
            </w:r>
            <w:r>
              <w:t>another</w:t>
            </w:r>
            <w:r>
              <w:rPr>
                <w:spacing w:val="-6"/>
              </w:rPr>
              <w:t xml:space="preserve"> </w:t>
            </w:r>
            <w:r w:rsidR="00447202">
              <w:t>subrecipient</w:t>
            </w:r>
            <w:r>
              <w:rPr>
                <w:spacing w:val="-4"/>
              </w:rPr>
              <w:t xml:space="preserve"> </w:t>
            </w:r>
            <w:r>
              <w:t xml:space="preserve">or </w:t>
            </w:r>
            <w:r>
              <w:rPr>
                <w:spacing w:val="-2"/>
              </w:rPr>
              <w:t>vendor.</w:t>
            </w:r>
          </w:p>
          <w:p w14:paraId="4378DBB3" w14:textId="77777777" w:rsidR="00C44576" w:rsidRDefault="00C44576" w:rsidP="00D67EB7">
            <w:pPr>
              <w:pStyle w:val="TableParagraph"/>
              <w:ind w:right="178"/>
            </w:pPr>
          </w:p>
        </w:tc>
        <w:tc>
          <w:tcPr>
            <w:tcW w:w="5395" w:type="dxa"/>
          </w:tcPr>
          <w:p w14:paraId="0E91483C" w14:textId="4BA4D29D" w:rsidR="00C44576" w:rsidRDefault="00C44576" w:rsidP="00D67EB7">
            <w:pPr>
              <w:pStyle w:val="TableParagraph"/>
            </w:pPr>
            <w:r>
              <w:t xml:space="preserve"> Program/</w:t>
            </w:r>
            <w:r w:rsidR="00447202">
              <w:t>subrecipient</w:t>
            </w:r>
            <w:r>
              <w:rPr>
                <w:spacing w:val="-7"/>
              </w:rPr>
              <w:t xml:space="preserve"> </w:t>
            </w:r>
            <w:r>
              <w:t>fiscal</w:t>
            </w:r>
            <w:r>
              <w:rPr>
                <w:spacing w:val="-8"/>
              </w:rPr>
              <w:t xml:space="preserve"> </w:t>
            </w:r>
            <w:r>
              <w:rPr>
                <w:spacing w:val="-2"/>
              </w:rPr>
              <w:t>records</w:t>
            </w:r>
          </w:p>
        </w:tc>
      </w:tr>
      <w:tr w:rsidR="00C44576" w14:paraId="75FA7AA1" w14:textId="77777777">
        <w:trPr>
          <w:trHeight w:val="2159"/>
        </w:trPr>
        <w:tc>
          <w:tcPr>
            <w:tcW w:w="5395" w:type="dxa"/>
          </w:tcPr>
          <w:p w14:paraId="1313B424" w14:textId="77777777" w:rsidR="00C44576" w:rsidRDefault="00C44576" w:rsidP="00D67EB7">
            <w:pPr>
              <w:pStyle w:val="TableParagraph"/>
              <w:spacing w:line="268" w:lineRule="exact"/>
              <w:jc w:val="both"/>
            </w:pPr>
            <w:r>
              <w:rPr>
                <w:u w:val="single"/>
              </w:rPr>
              <w:t>11.4</w:t>
            </w:r>
            <w:r>
              <w:rPr>
                <w:spacing w:val="-4"/>
                <w:u w:val="single"/>
              </w:rPr>
              <w:t xml:space="preserve"> </w:t>
            </w:r>
            <w:r>
              <w:rPr>
                <w:u w:val="single"/>
              </w:rPr>
              <w:t>Payer</w:t>
            </w:r>
            <w:r>
              <w:rPr>
                <w:spacing w:val="-3"/>
                <w:u w:val="single"/>
              </w:rPr>
              <w:t xml:space="preserve"> </w:t>
            </w:r>
            <w:r>
              <w:rPr>
                <w:spacing w:val="-2"/>
                <w:u w:val="single"/>
              </w:rPr>
              <w:t>Anonymity</w:t>
            </w:r>
          </w:p>
          <w:p w14:paraId="75F2888A" w14:textId="77777777" w:rsidR="00C44576" w:rsidRDefault="00C44576" w:rsidP="00D67EB7">
            <w:pPr>
              <w:pStyle w:val="TableParagraph"/>
              <w:ind w:right="326"/>
              <w:jc w:val="both"/>
            </w:pPr>
            <w:r>
              <w:t>Payment for assistance made to service providers will protect client confidentiality by ensuring the source of payment</w:t>
            </w:r>
            <w:r>
              <w:rPr>
                <w:spacing w:val="-3"/>
              </w:rPr>
              <w:t xml:space="preserve"> </w:t>
            </w:r>
            <w:r>
              <w:t>cannot</w:t>
            </w:r>
            <w:r>
              <w:rPr>
                <w:spacing w:val="-2"/>
              </w:rPr>
              <w:t xml:space="preserve"> </w:t>
            </w:r>
            <w:r>
              <w:t>be</w:t>
            </w:r>
            <w:r>
              <w:rPr>
                <w:spacing w:val="-5"/>
              </w:rPr>
              <w:t xml:space="preserve"> </w:t>
            </w:r>
            <w:r>
              <w:t>identified</w:t>
            </w:r>
            <w:r>
              <w:rPr>
                <w:spacing w:val="-4"/>
              </w:rPr>
              <w:t xml:space="preserve"> </w:t>
            </w:r>
            <w:r>
              <w:t>as</w:t>
            </w:r>
            <w:r>
              <w:rPr>
                <w:spacing w:val="-3"/>
              </w:rPr>
              <w:t xml:space="preserve"> </w:t>
            </w:r>
            <w:r>
              <w:t>a</w:t>
            </w:r>
            <w:r>
              <w:rPr>
                <w:spacing w:val="-3"/>
              </w:rPr>
              <w:t xml:space="preserve"> </w:t>
            </w:r>
            <w:r>
              <w:t>HIV</w:t>
            </w:r>
            <w:r>
              <w:rPr>
                <w:spacing w:val="-6"/>
              </w:rPr>
              <w:t xml:space="preserve"> </w:t>
            </w:r>
            <w:r>
              <w:t>service</w:t>
            </w:r>
            <w:r>
              <w:rPr>
                <w:spacing w:val="-2"/>
              </w:rPr>
              <w:t xml:space="preserve"> provider.</w:t>
            </w:r>
          </w:p>
          <w:p w14:paraId="746D1090" w14:textId="0D309FB7" w:rsidR="00C44576" w:rsidRDefault="00C44576" w:rsidP="00454857">
            <w:pPr>
              <w:pStyle w:val="TableParagraph"/>
              <w:numPr>
                <w:ilvl w:val="0"/>
                <w:numId w:val="56"/>
              </w:numPr>
              <w:tabs>
                <w:tab w:val="left" w:pos="828"/>
              </w:tabs>
              <w:spacing w:before="1"/>
              <w:ind w:right="324" w:hanging="360"/>
              <w:jc w:val="both"/>
            </w:pPr>
            <w:r>
              <w:t>Use</w:t>
            </w:r>
            <w:r>
              <w:rPr>
                <w:spacing w:val="-5"/>
              </w:rPr>
              <w:t xml:space="preserve"> </w:t>
            </w:r>
            <w:r>
              <w:t>of</w:t>
            </w:r>
            <w:r>
              <w:rPr>
                <w:spacing w:val="-3"/>
              </w:rPr>
              <w:t xml:space="preserve"> </w:t>
            </w:r>
            <w:r>
              <w:t>checks,</w:t>
            </w:r>
            <w:r>
              <w:rPr>
                <w:spacing w:val="-5"/>
              </w:rPr>
              <w:t xml:space="preserve"> </w:t>
            </w:r>
            <w:r>
              <w:t>envelopes,</w:t>
            </w:r>
            <w:r>
              <w:rPr>
                <w:spacing w:val="-3"/>
              </w:rPr>
              <w:t xml:space="preserve"> </w:t>
            </w:r>
            <w:r>
              <w:t>credit</w:t>
            </w:r>
            <w:r>
              <w:rPr>
                <w:spacing w:val="-3"/>
              </w:rPr>
              <w:t xml:space="preserve"> </w:t>
            </w:r>
            <w:r>
              <w:t>cards,</w:t>
            </w:r>
            <w:r>
              <w:rPr>
                <w:spacing w:val="-5"/>
              </w:rPr>
              <w:t xml:space="preserve"> </w:t>
            </w:r>
            <w:r>
              <w:t>or</w:t>
            </w:r>
            <w:r>
              <w:rPr>
                <w:spacing w:val="-5"/>
              </w:rPr>
              <w:t xml:space="preserve"> </w:t>
            </w:r>
            <w:r>
              <w:t>other forms</w:t>
            </w:r>
            <w:r>
              <w:rPr>
                <w:spacing w:val="-7"/>
              </w:rPr>
              <w:t xml:space="preserve"> </w:t>
            </w:r>
            <w:r>
              <w:t>of</w:t>
            </w:r>
            <w:r>
              <w:rPr>
                <w:spacing w:val="-5"/>
              </w:rPr>
              <w:t xml:space="preserve"> </w:t>
            </w:r>
            <w:r>
              <w:t>payment</w:t>
            </w:r>
            <w:r>
              <w:rPr>
                <w:spacing w:val="-5"/>
              </w:rPr>
              <w:t xml:space="preserve"> </w:t>
            </w:r>
            <w:r>
              <w:t>that</w:t>
            </w:r>
            <w:r>
              <w:rPr>
                <w:spacing w:val="-7"/>
              </w:rPr>
              <w:t xml:space="preserve"> </w:t>
            </w:r>
            <w:r>
              <w:t>de-identify</w:t>
            </w:r>
            <w:r>
              <w:rPr>
                <w:spacing w:val="-5"/>
              </w:rPr>
              <w:t xml:space="preserve"> </w:t>
            </w:r>
            <w:r w:rsidR="00447202">
              <w:t>subrecipient</w:t>
            </w:r>
            <w:r>
              <w:rPr>
                <w:spacing w:val="-5"/>
              </w:rPr>
              <w:t xml:space="preserve"> </w:t>
            </w:r>
            <w:r>
              <w:t>as</w:t>
            </w:r>
            <w:r>
              <w:rPr>
                <w:spacing w:val="-5"/>
              </w:rPr>
              <w:t xml:space="preserve"> </w:t>
            </w:r>
            <w:r>
              <w:t>an HIV/AIDS provider.</w:t>
            </w:r>
          </w:p>
        </w:tc>
        <w:tc>
          <w:tcPr>
            <w:tcW w:w="5395" w:type="dxa"/>
          </w:tcPr>
          <w:p w14:paraId="17215D06" w14:textId="1D6BD852" w:rsidR="00C44576" w:rsidRDefault="00C44576" w:rsidP="00D67EB7">
            <w:pPr>
              <w:pStyle w:val="TableParagraph"/>
              <w:spacing w:line="268" w:lineRule="exact"/>
            </w:pPr>
            <w:r>
              <w:t>Program/</w:t>
            </w:r>
            <w:r w:rsidR="00447202">
              <w:t>subrecipient</w:t>
            </w:r>
            <w:r>
              <w:rPr>
                <w:spacing w:val="-7"/>
              </w:rPr>
              <w:t xml:space="preserve"> </w:t>
            </w:r>
            <w:r>
              <w:t>fiscal</w:t>
            </w:r>
            <w:r>
              <w:rPr>
                <w:spacing w:val="-8"/>
              </w:rPr>
              <w:t xml:space="preserve"> </w:t>
            </w:r>
            <w:r>
              <w:rPr>
                <w:spacing w:val="-2"/>
              </w:rPr>
              <w:t>records</w:t>
            </w:r>
          </w:p>
        </w:tc>
      </w:tr>
      <w:tr w:rsidR="00C44576" w14:paraId="3E0A7BB7" w14:textId="77777777">
        <w:trPr>
          <w:trHeight w:val="1074"/>
        </w:trPr>
        <w:tc>
          <w:tcPr>
            <w:tcW w:w="5395" w:type="dxa"/>
          </w:tcPr>
          <w:p w14:paraId="253F6F52" w14:textId="77777777" w:rsidR="00C44576" w:rsidRDefault="00C44576" w:rsidP="00D67EB7">
            <w:pPr>
              <w:pStyle w:val="TableParagraph"/>
              <w:spacing w:before="1" w:line="267" w:lineRule="exact"/>
            </w:pPr>
            <w:r>
              <w:rPr>
                <w:u w:val="single"/>
              </w:rPr>
              <w:t>11.5</w:t>
            </w:r>
            <w:r>
              <w:rPr>
                <w:spacing w:val="-5"/>
                <w:u w:val="single"/>
              </w:rPr>
              <w:t xml:space="preserve"> </w:t>
            </w:r>
            <w:r>
              <w:rPr>
                <w:u w:val="single"/>
              </w:rPr>
              <w:t>Processing</w:t>
            </w:r>
            <w:r>
              <w:rPr>
                <w:spacing w:val="-4"/>
                <w:u w:val="single"/>
              </w:rPr>
              <w:t xml:space="preserve"> </w:t>
            </w:r>
            <w:r>
              <w:rPr>
                <w:spacing w:val="-5"/>
                <w:u w:val="single"/>
              </w:rPr>
              <w:t>EFA</w:t>
            </w:r>
          </w:p>
          <w:p w14:paraId="0D9E67F2" w14:textId="77777777" w:rsidR="00C44576" w:rsidRDefault="00C44576" w:rsidP="00D67EB7">
            <w:pPr>
              <w:pStyle w:val="TableParagraph"/>
              <w:ind w:right="178"/>
            </w:pPr>
            <w:r>
              <w:t>All</w:t>
            </w:r>
            <w:r>
              <w:rPr>
                <w:spacing w:val="-5"/>
              </w:rPr>
              <w:t xml:space="preserve"> </w:t>
            </w:r>
            <w:r>
              <w:t>completed</w:t>
            </w:r>
            <w:r>
              <w:rPr>
                <w:spacing w:val="-6"/>
              </w:rPr>
              <w:t xml:space="preserve"> </w:t>
            </w:r>
            <w:r>
              <w:t>requests</w:t>
            </w:r>
            <w:r>
              <w:rPr>
                <w:spacing w:val="-5"/>
              </w:rPr>
              <w:t xml:space="preserve"> </w:t>
            </w:r>
            <w:r>
              <w:t>for</w:t>
            </w:r>
            <w:r>
              <w:rPr>
                <w:spacing w:val="-7"/>
              </w:rPr>
              <w:t xml:space="preserve"> </w:t>
            </w:r>
            <w:r>
              <w:t>assistance</w:t>
            </w:r>
            <w:r>
              <w:rPr>
                <w:spacing w:val="-7"/>
              </w:rPr>
              <w:t xml:space="preserve"> </w:t>
            </w:r>
            <w:r>
              <w:t>shall</w:t>
            </w:r>
            <w:r>
              <w:rPr>
                <w:spacing w:val="-5"/>
              </w:rPr>
              <w:t xml:space="preserve"> </w:t>
            </w:r>
            <w:r>
              <w:t>be</w:t>
            </w:r>
            <w:r>
              <w:rPr>
                <w:spacing w:val="-4"/>
              </w:rPr>
              <w:t xml:space="preserve"> </w:t>
            </w:r>
            <w:r>
              <w:t>approved or denied within three (3) business days.</w:t>
            </w:r>
          </w:p>
        </w:tc>
        <w:tc>
          <w:tcPr>
            <w:tcW w:w="5395" w:type="dxa"/>
          </w:tcPr>
          <w:p w14:paraId="11066983" w14:textId="77777777" w:rsidR="00C44576" w:rsidRDefault="00C44576" w:rsidP="00D67EB7">
            <w:pPr>
              <w:pStyle w:val="TableParagraph"/>
              <w:spacing w:before="3" w:line="237" w:lineRule="auto"/>
              <w:ind w:right="159"/>
            </w:pPr>
            <w:r>
              <w:t>Record</w:t>
            </w:r>
            <w:r>
              <w:rPr>
                <w:spacing w:val="-5"/>
              </w:rPr>
              <w:t xml:space="preserve"> </w:t>
            </w:r>
            <w:r>
              <w:t>of</w:t>
            </w:r>
            <w:r>
              <w:rPr>
                <w:spacing w:val="-6"/>
              </w:rPr>
              <w:t xml:space="preserve"> </w:t>
            </w:r>
            <w:r>
              <w:t>EFA</w:t>
            </w:r>
            <w:r>
              <w:rPr>
                <w:spacing w:val="-7"/>
              </w:rPr>
              <w:t xml:space="preserve"> </w:t>
            </w:r>
            <w:r>
              <w:t>voucher</w:t>
            </w:r>
            <w:r>
              <w:rPr>
                <w:spacing w:val="-4"/>
              </w:rPr>
              <w:t xml:space="preserve"> </w:t>
            </w:r>
            <w:r>
              <w:t>distributed</w:t>
            </w:r>
            <w:r>
              <w:rPr>
                <w:spacing w:val="-5"/>
              </w:rPr>
              <w:t xml:space="preserve"> </w:t>
            </w:r>
            <w:r>
              <w:t>within</w:t>
            </w:r>
            <w:r>
              <w:rPr>
                <w:spacing w:val="-5"/>
              </w:rPr>
              <w:t xml:space="preserve"> </w:t>
            </w:r>
            <w:r>
              <w:t>three</w:t>
            </w:r>
            <w:r>
              <w:rPr>
                <w:spacing w:val="-6"/>
              </w:rPr>
              <w:t xml:space="preserve"> </w:t>
            </w:r>
            <w:r>
              <w:t>(3) business days of application</w:t>
            </w:r>
          </w:p>
        </w:tc>
      </w:tr>
      <w:tr w:rsidR="00C44576" w14:paraId="72714FB1" w14:textId="77777777">
        <w:trPr>
          <w:trHeight w:val="1074"/>
        </w:trPr>
        <w:tc>
          <w:tcPr>
            <w:tcW w:w="5395" w:type="dxa"/>
          </w:tcPr>
          <w:p w14:paraId="3338ED01" w14:textId="77777777" w:rsidR="00C44576" w:rsidRDefault="00C44576" w:rsidP="00D67EB7">
            <w:pPr>
              <w:pStyle w:val="TableParagraph"/>
              <w:spacing w:line="268" w:lineRule="exact"/>
            </w:pPr>
            <w:r>
              <w:rPr>
                <w:u w:val="single"/>
              </w:rPr>
              <w:t>11.6</w:t>
            </w:r>
            <w:r>
              <w:rPr>
                <w:spacing w:val="-2"/>
                <w:u w:val="single"/>
              </w:rPr>
              <w:t xml:space="preserve"> Drugs/Medication</w:t>
            </w:r>
          </w:p>
          <w:p w14:paraId="29E90AD1" w14:textId="77777777" w:rsidR="00C44576" w:rsidRDefault="00C44576" w:rsidP="00D67EB7">
            <w:pPr>
              <w:pStyle w:val="TableParagraph"/>
              <w:ind w:right="594"/>
            </w:pPr>
            <w:r>
              <w:t>Drugs</w:t>
            </w:r>
            <w:r>
              <w:rPr>
                <w:spacing w:val="-4"/>
              </w:rPr>
              <w:t xml:space="preserve"> </w:t>
            </w:r>
            <w:r>
              <w:t>distributed</w:t>
            </w:r>
            <w:r>
              <w:rPr>
                <w:spacing w:val="-5"/>
              </w:rPr>
              <w:t xml:space="preserve"> </w:t>
            </w:r>
            <w:r>
              <w:t>under</w:t>
            </w:r>
            <w:r>
              <w:rPr>
                <w:spacing w:val="-6"/>
              </w:rPr>
              <w:t xml:space="preserve"> </w:t>
            </w:r>
            <w:r>
              <w:t>EFA</w:t>
            </w:r>
            <w:r>
              <w:rPr>
                <w:spacing w:val="-4"/>
              </w:rPr>
              <w:t xml:space="preserve"> </w:t>
            </w:r>
            <w:r>
              <w:t>must</w:t>
            </w:r>
            <w:r>
              <w:rPr>
                <w:spacing w:val="-6"/>
              </w:rPr>
              <w:t xml:space="preserve"> </w:t>
            </w:r>
            <w:r>
              <w:t>be</w:t>
            </w:r>
            <w:r>
              <w:rPr>
                <w:spacing w:val="-3"/>
              </w:rPr>
              <w:t xml:space="preserve"> </w:t>
            </w:r>
            <w:r>
              <w:t>included</w:t>
            </w:r>
            <w:r>
              <w:rPr>
                <w:spacing w:val="-5"/>
              </w:rPr>
              <w:t xml:space="preserve"> </w:t>
            </w:r>
            <w:r>
              <w:t>in</w:t>
            </w:r>
            <w:r>
              <w:rPr>
                <w:spacing w:val="-7"/>
              </w:rPr>
              <w:t xml:space="preserve"> </w:t>
            </w:r>
            <w:r>
              <w:t>the State formulary.</w:t>
            </w:r>
          </w:p>
        </w:tc>
        <w:tc>
          <w:tcPr>
            <w:tcW w:w="5395" w:type="dxa"/>
          </w:tcPr>
          <w:p w14:paraId="6C50CA64" w14:textId="77777777" w:rsidR="00C44576" w:rsidRDefault="00C44576" w:rsidP="00D67EB7">
            <w:pPr>
              <w:pStyle w:val="TableParagraph"/>
              <w:ind w:right="241"/>
              <w:jc w:val="both"/>
            </w:pPr>
            <w:r>
              <w:t>Record of the type of medication purchased, the cost of the</w:t>
            </w:r>
            <w:r>
              <w:rPr>
                <w:spacing w:val="-6"/>
              </w:rPr>
              <w:t xml:space="preserve"> </w:t>
            </w:r>
            <w:r>
              <w:t>medication,</w:t>
            </w:r>
            <w:r>
              <w:rPr>
                <w:spacing w:val="-4"/>
              </w:rPr>
              <w:t xml:space="preserve"> </w:t>
            </w:r>
            <w:r>
              <w:t>and</w:t>
            </w:r>
            <w:r>
              <w:rPr>
                <w:spacing w:val="-7"/>
              </w:rPr>
              <w:t xml:space="preserve"> </w:t>
            </w:r>
            <w:r>
              <w:t>evidence</w:t>
            </w:r>
            <w:r>
              <w:rPr>
                <w:spacing w:val="-3"/>
              </w:rPr>
              <w:t xml:space="preserve"> </w:t>
            </w:r>
            <w:r>
              <w:t>that</w:t>
            </w:r>
            <w:r>
              <w:rPr>
                <w:spacing w:val="-6"/>
              </w:rPr>
              <w:t xml:space="preserve"> </w:t>
            </w:r>
            <w:r>
              <w:t>the</w:t>
            </w:r>
            <w:r>
              <w:rPr>
                <w:spacing w:val="-6"/>
              </w:rPr>
              <w:t xml:space="preserve"> </w:t>
            </w:r>
            <w:r>
              <w:t>medication</w:t>
            </w:r>
            <w:r>
              <w:rPr>
                <w:spacing w:val="-5"/>
              </w:rPr>
              <w:t xml:space="preserve"> </w:t>
            </w:r>
            <w:r>
              <w:t>is/are on the approved formulary</w:t>
            </w:r>
          </w:p>
        </w:tc>
      </w:tr>
      <w:tr w:rsidR="00C44576" w14:paraId="52176866" w14:textId="77777777">
        <w:trPr>
          <w:trHeight w:val="1343"/>
        </w:trPr>
        <w:tc>
          <w:tcPr>
            <w:tcW w:w="5395" w:type="dxa"/>
          </w:tcPr>
          <w:p w14:paraId="000B32C4" w14:textId="77777777" w:rsidR="00C44576" w:rsidRDefault="00C44576" w:rsidP="00D67EB7">
            <w:pPr>
              <w:pStyle w:val="TableParagraph"/>
              <w:spacing w:line="268" w:lineRule="exact"/>
              <w:jc w:val="both"/>
            </w:pPr>
            <w:r>
              <w:rPr>
                <w:u w:val="single"/>
              </w:rPr>
              <w:t>11.7</w:t>
            </w:r>
            <w:r>
              <w:rPr>
                <w:spacing w:val="-5"/>
                <w:u w:val="single"/>
              </w:rPr>
              <w:t xml:space="preserve"> </w:t>
            </w:r>
            <w:r>
              <w:rPr>
                <w:u w:val="single"/>
              </w:rPr>
              <w:t>Third-Party</w:t>
            </w:r>
            <w:r>
              <w:rPr>
                <w:spacing w:val="-4"/>
                <w:u w:val="single"/>
              </w:rPr>
              <w:t xml:space="preserve"> </w:t>
            </w:r>
            <w:r>
              <w:rPr>
                <w:u w:val="single"/>
              </w:rPr>
              <w:t>Payer</w:t>
            </w:r>
            <w:r>
              <w:rPr>
                <w:spacing w:val="-6"/>
                <w:u w:val="single"/>
              </w:rPr>
              <w:t xml:space="preserve"> </w:t>
            </w:r>
            <w:r>
              <w:rPr>
                <w:u w:val="single"/>
              </w:rPr>
              <w:t>&amp;</w:t>
            </w:r>
            <w:r>
              <w:rPr>
                <w:spacing w:val="-2"/>
                <w:u w:val="single"/>
              </w:rPr>
              <w:t xml:space="preserve"> </w:t>
            </w:r>
            <w:r>
              <w:rPr>
                <w:u w:val="single"/>
              </w:rPr>
              <w:t>Benefits</w:t>
            </w:r>
            <w:r>
              <w:rPr>
                <w:spacing w:val="-3"/>
                <w:u w:val="single"/>
              </w:rPr>
              <w:t xml:space="preserve"> </w:t>
            </w:r>
            <w:r>
              <w:rPr>
                <w:spacing w:val="-2"/>
                <w:u w:val="single"/>
              </w:rPr>
              <w:t>Applications</w:t>
            </w:r>
          </w:p>
          <w:p w14:paraId="48A72740" w14:textId="77777777" w:rsidR="00C44576" w:rsidRDefault="00C44576" w:rsidP="00D67EB7">
            <w:pPr>
              <w:pStyle w:val="TableParagraph"/>
              <w:ind w:right="527"/>
              <w:jc w:val="both"/>
            </w:pPr>
            <w:r>
              <w:t>The provider</w:t>
            </w:r>
            <w:r>
              <w:rPr>
                <w:spacing w:val="-1"/>
              </w:rPr>
              <w:t xml:space="preserve"> </w:t>
            </w:r>
            <w:r>
              <w:t>must</w:t>
            </w:r>
            <w:r>
              <w:rPr>
                <w:spacing w:val="-1"/>
              </w:rPr>
              <w:t xml:space="preserve"> </w:t>
            </w:r>
            <w:r>
              <w:t>take steps to enroll</w:t>
            </w:r>
            <w:r>
              <w:rPr>
                <w:spacing w:val="-2"/>
              </w:rPr>
              <w:t xml:space="preserve"> </w:t>
            </w:r>
            <w:r>
              <w:t>the</w:t>
            </w:r>
            <w:r>
              <w:rPr>
                <w:spacing w:val="-1"/>
              </w:rPr>
              <w:t xml:space="preserve"> </w:t>
            </w:r>
            <w:r>
              <w:t>client into HDAP,</w:t>
            </w:r>
            <w:r>
              <w:rPr>
                <w:spacing w:val="-7"/>
              </w:rPr>
              <w:t xml:space="preserve"> </w:t>
            </w:r>
            <w:r>
              <w:t>MassHealth,</w:t>
            </w:r>
            <w:r>
              <w:rPr>
                <w:spacing w:val="-5"/>
              </w:rPr>
              <w:t xml:space="preserve"> </w:t>
            </w:r>
            <w:r>
              <w:t>housing</w:t>
            </w:r>
            <w:r>
              <w:rPr>
                <w:spacing w:val="-6"/>
              </w:rPr>
              <w:t xml:space="preserve"> </w:t>
            </w:r>
            <w:r>
              <w:t>supports,</w:t>
            </w:r>
            <w:r>
              <w:rPr>
                <w:spacing w:val="-5"/>
              </w:rPr>
              <w:t xml:space="preserve"> </w:t>
            </w:r>
            <w:r>
              <w:t>SNAP,</w:t>
            </w:r>
            <w:r>
              <w:rPr>
                <w:spacing w:val="-7"/>
              </w:rPr>
              <w:t xml:space="preserve"> </w:t>
            </w:r>
            <w:r>
              <w:t>or</w:t>
            </w:r>
            <w:r>
              <w:rPr>
                <w:spacing w:val="-7"/>
              </w:rPr>
              <w:t xml:space="preserve"> </w:t>
            </w:r>
            <w:r>
              <w:t>other third party to continue support for the client.</w:t>
            </w:r>
          </w:p>
        </w:tc>
        <w:tc>
          <w:tcPr>
            <w:tcW w:w="5395" w:type="dxa"/>
          </w:tcPr>
          <w:p w14:paraId="4F9995DF" w14:textId="77777777" w:rsidR="00C44576" w:rsidRDefault="00C44576" w:rsidP="00D67EB7">
            <w:pPr>
              <w:pStyle w:val="TableParagraph"/>
            </w:pPr>
            <w:r>
              <w:t>Record</w:t>
            </w:r>
            <w:r>
              <w:rPr>
                <w:spacing w:val="-9"/>
              </w:rPr>
              <w:t xml:space="preserve"> </w:t>
            </w:r>
            <w:r>
              <w:t>of</w:t>
            </w:r>
            <w:r>
              <w:rPr>
                <w:spacing w:val="-9"/>
              </w:rPr>
              <w:t xml:space="preserve"> </w:t>
            </w:r>
            <w:r>
              <w:t>third-party</w:t>
            </w:r>
            <w:r>
              <w:rPr>
                <w:spacing w:val="-9"/>
              </w:rPr>
              <w:t xml:space="preserve"> </w:t>
            </w:r>
            <w:r>
              <w:t>payer</w:t>
            </w:r>
            <w:r>
              <w:rPr>
                <w:spacing w:val="-9"/>
              </w:rPr>
              <w:t xml:space="preserve"> </w:t>
            </w:r>
            <w:r>
              <w:t>applications/screenings maintained in the client files</w:t>
            </w:r>
          </w:p>
        </w:tc>
      </w:tr>
      <w:tr w:rsidR="00C44576" w14:paraId="38ACC1DE" w14:textId="77777777">
        <w:trPr>
          <w:trHeight w:val="1878"/>
        </w:trPr>
        <w:tc>
          <w:tcPr>
            <w:tcW w:w="5395" w:type="dxa"/>
          </w:tcPr>
          <w:p w14:paraId="670CE978" w14:textId="77777777" w:rsidR="00C44576" w:rsidRDefault="00C44576" w:rsidP="00D67EB7">
            <w:pPr>
              <w:pStyle w:val="TableParagraph"/>
              <w:spacing w:line="268" w:lineRule="exact"/>
            </w:pPr>
            <w:r>
              <w:rPr>
                <w:u w:val="single"/>
              </w:rPr>
              <w:t>11.8</w:t>
            </w:r>
            <w:r>
              <w:rPr>
                <w:spacing w:val="-4"/>
                <w:u w:val="single"/>
              </w:rPr>
              <w:t xml:space="preserve"> </w:t>
            </w:r>
            <w:r>
              <w:rPr>
                <w:u w:val="single"/>
              </w:rPr>
              <w:t>Multiple</w:t>
            </w:r>
            <w:r>
              <w:rPr>
                <w:spacing w:val="-3"/>
                <w:u w:val="single"/>
              </w:rPr>
              <w:t xml:space="preserve"> </w:t>
            </w:r>
            <w:r>
              <w:rPr>
                <w:u w:val="single"/>
              </w:rPr>
              <w:t>Funding</w:t>
            </w:r>
            <w:r>
              <w:rPr>
                <w:spacing w:val="-3"/>
                <w:u w:val="single"/>
              </w:rPr>
              <w:t xml:space="preserve"> </w:t>
            </w:r>
            <w:r>
              <w:rPr>
                <w:u w:val="single"/>
              </w:rPr>
              <w:t>Sources</w:t>
            </w:r>
            <w:r>
              <w:rPr>
                <w:spacing w:val="-5"/>
                <w:u w:val="single"/>
              </w:rPr>
              <w:t xml:space="preserve"> </w:t>
            </w:r>
            <w:r>
              <w:rPr>
                <w:u w:val="single"/>
              </w:rPr>
              <w:t>&amp;</w:t>
            </w:r>
            <w:r>
              <w:rPr>
                <w:spacing w:val="-2"/>
                <w:u w:val="single"/>
              </w:rPr>
              <w:t xml:space="preserve"> </w:t>
            </w:r>
            <w:r>
              <w:rPr>
                <w:u w:val="single"/>
              </w:rPr>
              <w:t>Payor</w:t>
            </w:r>
            <w:r>
              <w:rPr>
                <w:spacing w:val="-5"/>
                <w:u w:val="single"/>
              </w:rPr>
              <w:t xml:space="preserve"> </w:t>
            </w:r>
            <w:r>
              <w:rPr>
                <w:u w:val="single"/>
              </w:rPr>
              <w:t>of</w:t>
            </w:r>
            <w:r>
              <w:rPr>
                <w:spacing w:val="-3"/>
                <w:u w:val="single"/>
              </w:rPr>
              <w:t xml:space="preserve"> </w:t>
            </w:r>
            <w:r>
              <w:rPr>
                <w:u w:val="single"/>
              </w:rPr>
              <w:t>Last</w:t>
            </w:r>
            <w:r>
              <w:rPr>
                <w:spacing w:val="-2"/>
                <w:u w:val="single"/>
              </w:rPr>
              <w:t xml:space="preserve"> Resort</w:t>
            </w:r>
          </w:p>
          <w:p w14:paraId="75658751" w14:textId="77777777" w:rsidR="00C44576" w:rsidRDefault="00C44576" w:rsidP="00D67EB7">
            <w:pPr>
              <w:pStyle w:val="TableParagraph"/>
              <w:ind w:right="159"/>
            </w:pPr>
            <w:r>
              <w:t>All</w:t>
            </w:r>
            <w:r>
              <w:rPr>
                <w:spacing w:val="-4"/>
              </w:rPr>
              <w:t xml:space="preserve"> </w:t>
            </w:r>
            <w:r>
              <w:t>other</w:t>
            </w:r>
            <w:r>
              <w:rPr>
                <w:spacing w:val="-6"/>
              </w:rPr>
              <w:t xml:space="preserve"> </w:t>
            </w:r>
            <w:r>
              <w:t>sources</w:t>
            </w:r>
            <w:r>
              <w:rPr>
                <w:spacing w:val="-6"/>
              </w:rPr>
              <w:t xml:space="preserve"> </w:t>
            </w:r>
            <w:r>
              <w:t>of</w:t>
            </w:r>
            <w:r>
              <w:rPr>
                <w:spacing w:val="-4"/>
              </w:rPr>
              <w:t xml:space="preserve"> </w:t>
            </w:r>
            <w:r>
              <w:t>funds</w:t>
            </w:r>
            <w:r>
              <w:rPr>
                <w:spacing w:val="-4"/>
              </w:rPr>
              <w:t xml:space="preserve"> </w:t>
            </w:r>
            <w:r>
              <w:t>for</w:t>
            </w:r>
            <w:r>
              <w:rPr>
                <w:spacing w:val="-4"/>
              </w:rPr>
              <w:t xml:space="preserve"> </w:t>
            </w:r>
            <w:r>
              <w:t>Housing,</w:t>
            </w:r>
            <w:r>
              <w:rPr>
                <w:spacing w:val="-4"/>
              </w:rPr>
              <w:t xml:space="preserve"> </w:t>
            </w:r>
            <w:r>
              <w:t>Food</w:t>
            </w:r>
            <w:r>
              <w:rPr>
                <w:spacing w:val="-5"/>
              </w:rPr>
              <w:t xml:space="preserve"> </w:t>
            </w:r>
            <w:r>
              <w:t>Bank/Home Delivered meals or other funding sources that can address the urgent needs of the client, must be exhausted prior to the use of EFA.</w:t>
            </w:r>
            <w:r>
              <w:rPr>
                <w:spacing w:val="-1"/>
              </w:rPr>
              <w:t xml:space="preserve"> </w:t>
            </w:r>
            <w:r>
              <w:t>Prior approval can</w:t>
            </w:r>
            <w:r>
              <w:rPr>
                <w:spacing w:val="-3"/>
              </w:rPr>
              <w:t xml:space="preserve"> </w:t>
            </w:r>
            <w:r>
              <w:t>be made for special circumstances.</w:t>
            </w:r>
          </w:p>
          <w:p w14:paraId="53052FC0" w14:textId="77777777" w:rsidR="00C44576" w:rsidRPr="00CC27E6" w:rsidRDefault="00C44576" w:rsidP="00D67EB7"/>
          <w:p w14:paraId="0905C660" w14:textId="77777777" w:rsidR="00C44576" w:rsidRPr="00CC27E6" w:rsidRDefault="00C44576" w:rsidP="00D67EB7"/>
          <w:p w14:paraId="3D97FA63" w14:textId="77777777" w:rsidR="00C44576" w:rsidRPr="00CC27E6" w:rsidRDefault="00C44576" w:rsidP="00D67EB7"/>
          <w:p w14:paraId="0A6D7392" w14:textId="77777777" w:rsidR="00C44576" w:rsidRPr="00CC27E6" w:rsidRDefault="00C44576" w:rsidP="00D67EB7"/>
          <w:p w14:paraId="23F76615" w14:textId="77777777" w:rsidR="00C44576" w:rsidRPr="00CC27E6" w:rsidRDefault="00C44576" w:rsidP="00D67EB7"/>
          <w:p w14:paraId="6513F663" w14:textId="77777777" w:rsidR="00C44576" w:rsidRPr="00CC27E6" w:rsidRDefault="00C44576" w:rsidP="00D67EB7"/>
          <w:p w14:paraId="49E02E19" w14:textId="77777777" w:rsidR="00C44576" w:rsidRPr="00CC27E6" w:rsidRDefault="00C44576" w:rsidP="00D67EB7"/>
          <w:p w14:paraId="385551C5" w14:textId="77777777" w:rsidR="00C44576" w:rsidRPr="00CC27E6" w:rsidRDefault="00C44576" w:rsidP="00D67EB7"/>
          <w:p w14:paraId="3C2EC07E" w14:textId="77777777" w:rsidR="00C44576" w:rsidRPr="00CC27E6" w:rsidRDefault="00C44576" w:rsidP="00D67EB7"/>
          <w:p w14:paraId="689B7804" w14:textId="77777777" w:rsidR="00C44576" w:rsidRPr="00CC27E6" w:rsidRDefault="00C44576" w:rsidP="00D67EB7"/>
          <w:p w14:paraId="2F580DEA" w14:textId="77777777" w:rsidR="00C44576" w:rsidRPr="00CC27E6" w:rsidRDefault="00C44576" w:rsidP="00D67EB7"/>
          <w:p w14:paraId="601AA964" w14:textId="77777777" w:rsidR="00C44576" w:rsidRPr="00CC27E6" w:rsidRDefault="00C44576" w:rsidP="00D67EB7"/>
          <w:p w14:paraId="79E143EE" w14:textId="77777777" w:rsidR="00C44576" w:rsidRPr="00CC27E6" w:rsidRDefault="00C44576" w:rsidP="00D67EB7">
            <w:pPr>
              <w:jc w:val="right"/>
            </w:pPr>
          </w:p>
        </w:tc>
        <w:tc>
          <w:tcPr>
            <w:tcW w:w="5395" w:type="dxa"/>
          </w:tcPr>
          <w:p w14:paraId="51F80329" w14:textId="4D56750A" w:rsidR="00C44576" w:rsidRDefault="00C44576" w:rsidP="00D67EB7">
            <w:pPr>
              <w:pStyle w:val="TableParagraph"/>
              <w:spacing w:line="268" w:lineRule="exact"/>
            </w:pPr>
            <w:r>
              <w:t>Program/</w:t>
            </w:r>
            <w:r w:rsidR="00447202">
              <w:t>subrecipient</w:t>
            </w:r>
            <w:r>
              <w:rPr>
                <w:spacing w:val="-7"/>
              </w:rPr>
              <w:t xml:space="preserve"> </w:t>
            </w:r>
            <w:r>
              <w:t>fiscal</w:t>
            </w:r>
            <w:r>
              <w:rPr>
                <w:spacing w:val="-8"/>
              </w:rPr>
              <w:t xml:space="preserve"> </w:t>
            </w:r>
            <w:r>
              <w:rPr>
                <w:spacing w:val="-2"/>
              </w:rPr>
              <w:t>records</w:t>
            </w:r>
          </w:p>
          <w:p w14:paraId="329E25EB" w14:textId="77777777" w:rsidR="00C44576" w:rsidRDefault="00C44576" w:rsidP="00D67EB7">
            <w:pPr>
              <w:pStyle w:val="TableParagraph"/>
              <w:spacing w:before="10"/>
              <w:rPr>
                <w:sz w:val="21"/>
              </w:rPr>
            </w:pPr>
          </w:p>
          <w:p w14:paraId="78218308" w14:textId="77777777" w:rsidR="00C44576" w:rsidRDefault="00C44576" w:rsidP="00D67EB7">
            <w:pPr>
              <w:pStyle w:val="TableParagraph"/>
            </w:pPr>
            <w:r>
              <w:t>Documentation</w:t>
            </w:r>
            <w:r>
              <w:rPr>
                <w:spacing w:val="-5"/>
              </w:rPr>
              <w:t xml:space="preserve"> </w:t>
            </w:r>
            <w:r>
              <w:t>of</w:t>
            </w:r>
            <w:r>
              <w:rPr>
                <w:spacing w:val="-6"/>
              </w:rPr>
              <w:t xml:space="preserve"> </w:t>
            </w:r>
            <w:r>
              <w:t>referrals</w:t>
            </w:r>
            <w:r>
              <w:rPr>
                <w:spacing w:val="-6"/>
              </w:rPr>
              <w:t xml:space="preserve"> </w:t>
            </w:r>
            <w:r>
              <w:t>to</w:t>
            </w:r>
            <w:r>
              <w:rPr>
                <w:spacing w:val="-5"/>
              </w:rPr>
              <w:t xml:space="preserve"> </w:t>
            </w:r>
            <w:r>
              <w:t>other</w:t>
            </w:r>
            <w:r>
              <w:rPr>
                <w:spacing w:val="-4"/>
              </w:rPr>
              <w:t xml:space="preserve"> </w:t>
            </w:r>
            <w:r>
              <w:t>resources</w:t>
            </w:r>
            <w:r>
              <w:rPr>
                <w:spacing w:val="-4"/>
              </w:rPr>
              <w:t xml:space="preserve"> </w:t>
            </w:r>
            <w:r>
              <w:t>as</w:t>
            </w:r>
            <w:r>
              <w:rPr>
                <w:spacing w:val="-5"/>
              </w:rPr>
              <w:t xml:space="preserve"> </w:t>
            </w:r>
            <w:r>
              <w:rPr>
                <w:spacing w:val="-2"/>
              </w:rPr>
              <w:t>relevant</w:t>
            </w:r>
          </w:p>
        </w:tc>
      </w:tr>
      <w:tr w:rsidR="00C44576" w14:paraId="581E6F32" w14:textId="77777777">
        <w:trPr>
          <w:trHeight w:val="3515"/>
        </w:trPr>
        <w:tc>
          <w:tcPr>
            <w:tcW w:w="5395" w:type="dxa"/>
          </w:tcPr>
          <w:p w14:paraId="56963425" w14:textId="08D4E3C4" w:rsidR="00C44576" w:rsidRDefault="00C44576" w:rsidP="00D67EB7">
            <w:pPr>
              <w:pStyle w:val="TableParagraph"/>
              <w:spacing w:line="268" w:lineRule="exact"/>
            </w:pPr>
            <w:r>
              <w:rPr>
                <w:u w:val="single"/>
              </w:rPr>
              <w:lastRenderedPageBreak/>
              <w:t>11.9</w:t>
            </w:r>
            <w:r>
              <w:rPr>
                <w:spacing w:val="-4"/>
                <w:u w:val="single"/>
              </w:rPr>
              <w:t xml:space="preserve"> </w:t>
            </w:r>
            <w:r>
              <w:rPr>
                <w:u w:val="single"/>
              </w:rPr>
              <w:t>EFA</w:t>
            </w:r>
            <w:r>
              <w:rPr>
                <w:spacing w:val="-6"/>
                <w:u w:val="single"/>
              </w:rPr>
              <w:t xml:space="preserve"> </w:t>
            </w:r>
            <w:r>
              <w:rPr>
                <w:u w:val="single"/>
              </w:rPr>
              <w:t>Limitation</w:t>
            </w:r>
            <w:r>
              <w:rPr>
                <w:spacing w:val="-3"/>
                <w:u w:val="single"/>
              </w:rPr>
              <w:t xml:space="preserve"> </w:t>
            </w:r>
            <w:r>
              <w:rPr>
                <w:u w:val="single"/>
              </w:rPr>
              <w:t>&amp;</w:t>
            </w:r>
            <w:r>
              <w:rPr>
                <w:spacing w:val="-2"/>
                <w:u w:val="single"/>
              </w:rPr>
              <w:t xml:space="preserve"> </w:t>
            </w:r>
            <w:r w:rsidR="00447202">
              <w:rPr>
                <w:u w:val="single"/>
              </w:rPr>
              <w:t>Subrecipient</w:t>
            </w:r>
            <w:r>
              <w:rPr>
                <w:spacing w:val="-1"/>
                <w:u w:val="single"/>
              </w:rPr>
              <w:t xml:space="preserve"> </w:t>
            </w:r>
            <w:r>
              <w:rPr>
                <w:spacing w:val="-2"/>
                <w:u w:val="single"/>
              </w:rPr>
              <w:t>Controls</w:t>
            </w:r>
          </w:p>
          <w:p w14:paraId="5B5B48C1" w14:textId="77777777" w:rsidR="00C44576" w:rsidRDefault="00C44576" w:rsidP="00D67EB7">
            <w:pPr>
              <w:pStyle w:val="TableParagraph"/>
              <w:ind w:right="87"/>
            </w:pPr>
            <w:r>
              <w:t>The delivery of EFA must be a one-time or short-term financial support.</w:t>
            </w:r>
            <w:r>
              <w:rPr>
                <w:spacing w:val="40"/>
              </w:rPr>
              <w:t xml:space="preserve"> </w:t>
            </w:r>
            <w:r>
              <w:t>The provider must have approved policies</w:t>
            </w:r>
            <w:r>
              <w:rPr>
                <w:spacing w:val="-3"/>
              </w:rPr>
              <w:t xml:space="preserve"> </w:t>
            </w:r>
            <w:r>
              <w:t>for</w:t>
            </w:r>
            <w:r>
              <w:rPr>
                <w:spacing w:val="-5"/>
              </w:rPr>
              <w:t xml:space="preserve"> </w:t>
            </w:r>
            <w:r>
              <w:t>the</w:t>
            </w:r>
            <w:r>
              <w:rPr>
                <w:spacing w:val="-3"/>
              </w:rPr>
              <w:t xml:space="preserve"> </w:t>
            </w:r>
            <w:r>
              <w:t>distribution</w:t>
            </w:r>
            <w:r>
              <w:rPr>
                <w:spacing w:val="-6"/>
              </w:rPr>
              <w:t xml:space="preserve"> </w:t>
            </w:r>
            <w:r>
              <w:t>of</w:t>
            </w:r>
            <w:r>
              <w:rPr>
                <w:spacing w:val="-3"/>
              </w:rPr>
              <w:t xml:space="preserve"> </w:t>
            </w:r>
            <w:r>
              <w:t>EFA</w:t>
            </w:r>
            <w:r>
              <w:rPr>
                <w:spacing w:val="-6"/>
              </w:rPr>
              <w:t xml:space="preserve"> </w:t>
            </w:r>
            <w:r>
              <w:t>and</w:t>
            </w:r>
            <w:r>
              <w:rPr>
                <w:spacing w:val="-4"/>
              </w:rPr>
              <w:t xml:space="preserve"> </w:t>
            </w:r>
            <w:r>
              <w:t>only</w:t>
            </w:r>
            <w:r>
              <w:rPr>
                <w:spacing w:val="-3"/>
              </w:rPr>
              <w:t xml:space="preserve"> </w:t>
            </w:r>
            <w:r>
              <w:t>distribute</w:t>
            </w:r>
            <w:r>
              <w:rPr>
                <w:spacing w:val="-7"/>
              </w:rPr>
              <w:t xml:space="preserve"> </w:t>
            </w:r>
            <w:r>
              <w:t xml:space="preserve">EFA in accordance with the defined terms within the scope of </w:t>
            </w:r>
            <w:r>
              <w:rPr>
                <w:spacing w:val="-2"/>
              </w:rPr>
              <w:t>services.</w:t>
            </w:r>
          </w:p>
          <w:p w14:paraId="580301BB" w14:textId="77777777" w:rsidR="00C44576" w:rsidRDefault="00C44576" w:rsidP="00D67EB7">
            <w:pPr>
              <w:pStyle w:val="TableParagraph"/>
              <w:spacing w:before="11"/>
              <w:rPr>
                <w:sz w:val="21"/>
              </w:rPr>
            </w:pPr>
          </w:p>
          <w:p w14:paraId="0666592D" w14:textId="77777777" w:rsidR="00C44576" w:rsidRDefault="00C44576" w:rsidP="00D67EB7">
            <w:pPr>
              <w:pStyle w:val="TableParagraph"/>
              <w:ind w:right="125"/>
            </w:pPr>
            <w:r>
              <w:t>The policy must detail fiscal and programmatic controls and</w:t>
            </w:r>
            <w:r>
              <w:rPr>
                <w:spacing w:val="-4"/>
              </w:rPr>
              <w:t xml:space="preserve"> </w:t>
            </w:r>
            <w:r>
              <w:t>define</w:t>
            </w:r>
            <w:r>
              <w:rPr>
                <w:spacing w:val="-2"/>
              </w:rPr>
              <w:t xml:space="preserve"> </w:t>
            </w:r>
            <w:r>
              <w:t>the</w:t>
            </w:r>
            <w:r>
              <w:rPr>
                <w:spacing w:val="-5"/>
              </w:rPr>
              <w:t xml:space="preserve"> </w:t>
            </w:r>
            <w:r>
              <w:t>limitations</w:t>
            </w:r>
            <w:r>
              <w:rPr>
                <w:spacing w:val="-7"/>
              </w:rPr>
              <w:t xml:space="preserve"> </w:t>
            </w:r>
            <w:r>
              <w:t>of</w:t>
            </w:r>
            <w:r>
              <w:rPr>
                <w:spacing w:val="-3"/>
              </w:rPr>
              <w:t xml:space="preserve"> </w:t>
            </w:r>
            <w:r>
              <w:t>each</w:t>
            </w:r>
            <w:r>
              <w:rPr>
                <w:spacing w:val="-4"/>
              </w:rPr>
              <w:t xml:space="preserve"> </w:t>
            </w:r>
            <w:r>
              <w:t>type</w:t>
            </w:r>
            <w:r>
              <w:rPr>
                <w:spacing w:val="-5"/>
              </w:rPr>
              <w:t xml:space="preserve"> </w:t>
            </w:r>
            <w:r>
              <w:t>of</w:t>
            </w:r>
            <w:r>
              <w:rPr>
                <w:spacing w:val="-3"/>
              </w:rPr>
              <w:t xml:space="preserve"> </w:t>
            </w:r>
            <w:r>
              <w:t>EFA</w:t>
            </w:r>
            <w:r>
              <w:rPr>
                <w:spacing w:val="-3"/>
              </w:rPr>
              <w:t xml:space="preserve"> </w:t>
            </w:r>
            <w:r>
              <w:t>awarded</w:t>
            </w:r>
            <w:r>
              <w:rPr>
                <w:spacing w:val="-4"/>
              </w:rPr>
              <w:t xml:space="preserve"> </w:t>
            </w:r>
            <w:r>
              <w:t>to provide. Policies must include:</w:t>
            </w:r>
          </w:p>
          <w:p w14:paraId="1F77B897" w14:textId="77777777" w:rsidR="00C44576" w:rsidRDefault="00C44576" w:rsidP="00454857">
            <w:pPr>
              <w:pStyle w:val="TableParagraph"/>
              <w:numPr>
                <w:ilvl w:val="0"/>
                <w:numId w:val="55"/>
              </w:numPr>
              <w:tabs>
                <w:tab w:val="left" w:pos="827"/>
                <w:tab w:val="left" w:pos="828"/>
              </w:tabs>
              <w:spacing w:before="1"/>
            </w:pPr>
            <w:r>
              <w:t>EFA</w:t>
            </w:r>
            <w:r>
              <w:rPr>
                <w:spacing w:val="-3"/>
              </w:rPr>
              <w:t xml:space="preserve"> </w:t>
            </w:r>
            <w:r>
              <w:t>Duration</w:t>
            </w:r>
            <w:r>
              <w:rPr>
                <w:spacing w:val="-3"/>
              </w:rPr>
              <w:t xml:space="preserve"> </w:t>
            </w:r>
            <w:r>
              <w:t>&amp;</w:t>
            </w:r>
            <w:r>
              <w:rPr>
                <w:spacing w:val="-3"/>
              </w:rPr>
              <w:t xml:space="preserve"> </w:t>
            </w:r>
            <w:r>
              <w:rPr>
                <w:spacing w:val="-2"/>
              </w:rPr>
              <w:t>Frequency</w:t>
            </w:r>
          </w:p>
          <w:p w14:paraId="4EF136E5" w14:textId="77777777" w:rsidR="00C44576" w:rsidRDefault="00C44576" w:rsidP="00454857">
            <w:pPr>
              <w:pStyle w:val="TableParagraph"/>
              <w:numPr>
                <w:ilvl w:val="0"/>
                <w:numId w:val="55"/>
              </w:numPr>
              <w:tabs>
                <w:tab w:val="left" w:pos="827"/>
                <w:tab w:val="left" w:pos="829"/>
              </w:tabs>
              <w:ind w:left="828" w:hanging="362"/>
            </w:pPr>
            <w:r>
              <w:t>Limitation</w:t>
            </w:r>
            <w:r>
              <w:rPr>
                <w:spacing w:val="-6"/>
              </w:rPr>
              <w:t xml:space="preserve"> </w:t>
            </w:r>
            <w:r>
              <w:t>of</w:t>
            </w:r>
            <w:r>
              <w:rPr>
                <w:spacing w:val="-4"/>
              </w:rPr>
              <w:t xml:space="preserve"> </w:t>
            </w:r>
            <w:r>
              <w:t>Unit</w:t>
            </w:r>
            <w:r>
              <w:rPr>
                <w:spacing w:val="-4"/>
              </w:rPr>
              <w:t xml:space="preserve"> </w:t>
            </w:r>
            <w:r>
              <w:rPr>
                <w:spacing w:val="-2"/>
              </w:rPr>
              <w:t>Distribution</w:t>
            </w:r>
          </w:p>
        </w:tc>
        <w:tc>
          <w:tcPr>
            <w:tcW w:w="5395" w:type="dxa"/>
          </w:tcPr>
          <w:p w14:paraId="16D3D852" w14:textId="6A329597" w:rsidR="00C44576" w:rsidRDefault="00C44576" w:rsidP="00D67EB7">
            <w:pPr>
              <w:pStyle w:val="TableParagraph"/>
              <w:spacing w:line="268" w:lineRule="exact"/>
            </w:pPr>
            <w:r>
              <w:t>Written</w:t>
            </w:r>
            <w:r>
              <w:rPr>
                <w:spacing w:val="-6"/>
              </w:rPr>
              <w:t xml:space="preserve"> </w:t>
            </w:r>
            <w:r>
              <w:t>policy,</w:t>
            </w:r>
            <w:r>
              <w:rPr>
                <w:spacing w:val="-3"/>
              </w:rPr>
              <w:t xml:space="preserve"> </w:t>
            </w:r>
            <w:r>
              <w:t>approved</w:t>
            </w:r>
            <w:r>
              <w:rPr>
                <w:spacing w:val="-4"/>
              </w:rPr>
              <w:t xml:space="preserve"> </w:t>
            </w:r>
            <w:r>
              <w:t>by</w:t>
            </w:r>
            <w:r>
              <w:rPr>
                <w:spacing w:val="-3"/>
              </w:rPr>
              <w:t xml:space="preserve"> </w:t>
            </w:r>
            <w:r w:rsidR="00DC51FE">
              <w:t>RWS</w:t>
            </w:r>
            <w:r>
              <w:t>,</w:t>
            </w:r>
            <w:r>
              <w:rPr>
                <w:spacing w:val="-4"/>
              </w:rPr>
              <w:t xml:space="preserve"> </w:t>
            </w:r>
            <w:r>
              <w:t>on</w:t>
            </w:r>
            <w:r>
              <w:rPr>
                <w:spacing w:val="-4"/>
              </w:rPr>
              <w:t xml:space="preserve"> file</w:t>
            </w:r>
          </w:p>
        </w:tc>
      </w:tr>
    </w:tbl>
    <w:p w14:paraId="229CADDA" w14:textId="77777777" w:rsidR="00C44576" w:rsidRDefault="00C44576">
      <w:pPr>
        <w:spacing w:line="268" w:lineRule="exact"/>
        <w:sectPr w:rsidR="00C44576" w:rsidSect="00C44576">
          <w:pgSz w:w="12240" w:h="15840"/>
          <w:pgMar w:top="960" w:right="460" w:bottom="940" w:left="600" w:header="0" w:footer="712" w:gutter="0"/>
          <w:cols w:space="720"/>
        </w:sectPr>
      </w:pPr>
    </w:p>
    <w:p w14:paraId="6FC6521E"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5F8C2968" w14:textId="77777777">
        <w:trPr>
          <w:trHeight w:val="268"/>
        </w:trPr>
        <w:tc>
          <w:tcPr>
            <w:tcW w:w="5395" w:type="dxa"/>
          </w:tcPr>
          <w:p w14:paraId="26494582" w14:textId="77777777" w:rsidR="00C44576" w:rsidRDefault="00C44576">
            <w:pPr>
              <w:pStyle w:val="TableParagraph"/>
              <w:spacing w:line="248" w:lineRule="exact"/>
              <w:rPr>
                <w:b/>
              </w:rPr>
            </w:pPr>
            <w:r>
              <w:rPr>
                <w:b/>
                <w:spacing w:val="-2"/>
              </w:rPr>
              <w:t>Standard</w:t>
            </w:r>
          </w:p>
        </w:tc>
        <w:tc>
          <w:tcPr>
            <w:tcW w:w="5395" w:type="dxa"/>
          </w:tcPr>
          <w:p w14:paraId="63FC4266" w14:textId="77777777" w:rsidR="00C44576" w:rsidRDefault="00C44576">
            <w:pPr>
              <w:pStyle w:val="TableParagraph"/>
              <w:spacing w:line="248" w:lineRule="exact"/>
              <w:rPr>
                <w:b/>
              </w:rPr>
            </w:pPr>
            <w:r>
              <w:rPr>
                <w:b/>
                <w:spacing w:val="-2"/>
              </w:rPr>
              <w:t>Measure</w:t>
            </w:r>
          </w:p>
        </w:tc>
      </w:tr>
      <w:tr w:rsidR="00C44576" w14:paraId="5B648747" w14:textId="77777777">
        <w:trPr>
          <w:trHeight w:val="805"/>
        </w:trPr>
        <w:tc>
          <w:tcPr>
            <w:tcW w:w="5395" w:type="dxa"/>
          </w:tcPr>
          <w:p w14:paraId="1F1D5945" w14:textId="23B5E11C" w:rsidR="00C44576" w:rsidRDefault="00C44576">
            <w:pPr>
              <w:pStyle w:val="TableParagraph"/>
            </w:pPr>
            <w:r>
              <w:rPr>
                <w:b/>
              </w:rPr>
              <w:t>NOTE:</w:t>
            </w:r>
            <w:r>
              <w:rPr>
                <w:b/>
                <w:spacing w:val="-5"/>
              </w:rPr>
              <w:t xml:space="preserve"> </w:t>
            </w:r>
            <w:r w:rsidR="00DC51FE">
              <w:t>RWS</w:t>
            </w:r>
            <w:r>
              <w:rPr>
                <w:spacing w:val="-3"/>
              </w:rPr>
              <w:t xml:space="preserve"> </w:t>
            </w:r>
            <w:r>
              <w:t>recommends</w:t>
            </w:r>
            <w:r>
              <w:rPr>
                <w:spacing w:val="-6"/>
              </w:rPr>
              <w:t xml:space="preserve"> </w:t>
            </w:r>
            <w:r w:rsidR="007D135B">
              <w:t>Subrecipients</w:t>
            </w:r>
            <w:r>
              <w:rPr>
                <w:spacing w:val="-4"/>
              </w:rPr>
              <w:t xml:space="preserve"> </w:t>
            </w:r>
            <w:r>
              <w:t>awarded</w:t>
            </w:r>
            <w:r>
              <w:rPr>
                <w:spacing w:val="-7"/>
              </w:rPr>
              <w:t xml:space="preserve"> </w:t>
            </w:r>
            <w:r>
              <w:t>with</w:t>
            </w:r>
            <w:r>
              <w:rPr>
                <w:spacing w:val="-5"/>
              </w:rPr>
              <w:t xml:space="preserve"> </w:t>
            </w:r>
            <w:r>
              <w:t>EFA</w:t>
            </w:r>
            <w:r>
              <w:rPr>
                <w:spacing w:val="-7"/>
              </w:rPr>
              <w:t xml:space="preserve"> </w:t>
            </w:r>
            <w:r>
              <w:t>to narrow the definition of emergency for each type of EFA</w:t>
            </w:r>
          </w:p>
          <w:p w14:paraId="43F6616A" w14:textId="77777777" w:rsidR="00C44576" w:rsidRDefault="00C44576">
            <w:pPr>
              <w:pStyle w:val="TableParagraph"/>
              <w:spacing w:line="249" w:lineRule="exact"/>
            </w:pPr>
            <w:r>
              <w:rPr>
                <w:spacing w:val="-2"/>
              </w:rPr>
              <w:t>service.</w:t>
            </w:r>
          </w:p>
        </w:tc>
        <w:tc>
          <w:tcPr>
            <w:tcW w:w="5395" w:type="dxa"/>
          </w:tcPr>
          <w:p w14:paraId="5E0405EF" w14:textId="77777777" w:rsidR="00C44576" w:rsidRDefault="00C44576">
            <w:pPr>
              <w:pStyle w:val="TableParagraph"/>
            </w:pPr>
          </w:p>
        </w:tc>
      </w:tr>
    </w:tbl>
    <w:p w14:paraId="3AA68663" w14:textId="77777777" w:rsidR="00C44576" w:rsidRDefault="00C44576">
      <w:pPr>
        <w:sectPr w:rsidR="00C44576" w:rsidSect="00C44576">
          <w:pgSz w:w="12240" w:h="15840"/>
          <w:pgMar w:top="960" w:right="460" w:bottom="940" w:left="600" w:header="0" w:footer="712" w:gutter="0"/>
          <w:cols w:space="720"/>
        </w:sectPr>
      </w:pPr>
    </w:p>
    <w:p w14:paraId="217E4468" w14:textId="77777777" w:rsidR="00C44576" w:rsidRDefault="00C44576" w:rsidP="00454857">
      <w:pPr>
        <w:pStyle w:val="Heading3"/>
        <w:numPr>
          <w:ilvl w:val="0"/>
          <w:numId w:val="58"/>
        </w:numPr>
        <w:tabs>
          <w:tab w:val="left" w:pos="680"/>
        </w:tabs>
        <w:spacing w:before="28"/>
      </w:pPr>
      <w:bookmarkStart w:id="40" w:name="_Toc176982279"/>
      <w:r>
        <w:lastRenderedPageBreak/>
        <w:t>Food</w:t>
      </w:r>
      <w:r>
        <w:rPr>
          <w:spacing w:val="-8"/>
        </w:rPr>
        <w:t xml:space="preserve"> </w:t>
      </w:r>
      <w:r>
        <w:t>Bank/Home</w:t>
      </w:r>
      <w:r>
        <w:rPr>
          <w:spacing w:val="-6"/>
        </w:rPr>
        <w:t xml:space="preserve"> </w:t>
      </w:r>
      <w:r>
        <w:t>Delivered</w:t>
      </w:r>
      <w:r>
        <w:rPr>
          <w:spacing w:val="-5"/>
        </w:rPr>
        <w:t xml:space="preserve"> </w:t>
      </w:r>
      <w:r>
        <w:rPr>
          <w:spacing w:val="-4"/>
        </w:rPr>
        <w:t>Meals</w:t>
      </w:r>
      <w:bookmarkEnd w:id="40"/>
    </w:p>
    <w:p w14:paraId="0413055A" w14:textId="77777777" w:rsidR="00C44576" w:rsidRDefault="00C44576">
      <w:pPr>
        <w:pStyle w:val="Heading5"/>
        <w:spacing w:before="186"/>
      </w:pPr>
      <w:r>
        <w:t>HRSA</w:t>
      </w:r>
      <w:r>
        <w:rPr>
          <w:spacing w:val="-2"/>
        </w:rPr>
        <w:t xml:space="preserve"> Description:</w:t>
      </w:r>
    </w:p>
    <w:p w14:paraId="68C110AE" w14:textId="77777777" w:rsidR="00C44576" w:rsidRDefault="00C44576">
      <w:pPr>
        <w:pStyle w:val="BodyText"/>
        <w:spacing w:before="183" w:line="256" w:lineRule="auto"/>
        <w:ind w:left="119" w:right="329"/>
      </w:pPr>
      <w:r>
        <w:t>Food</w:t>
      </w:r>
      <w:r>
        <w:rPr>
          <w:spacing w:val="-3"/>
        </w:rPr>
        <w:t xml:space="preserve"> </w:t>
      </w:r>
      <w:r>
        <w:t>Bank/Home</w:t>
      </w:r>
      <w:r>
        <w:rPr>
          <w:spacing w:val="-4"/>
        </w:rPr>
        <w:t xml:space="preserve"> </w:t>
      </w:r>
      <w:r>
        <w:t>Delivered</w:t>
      </w:r>
      <w:r>
        <w:rPr>
          <w:spacing w:val="-3"/>
        </w:rPr>
        <w:t xml:space="preserve"> </w:t>
      </w:r>
      <w:r>
        <w:t>Meals</w:t>
      </w:r>
      <w:r>
        <w:rPr>
          <w:spacing w:val="-4"/>
        </w:rPr>
        <w:t xml:space="preserve"> </w:t>
      </w:r>
      <w:r>
        <w:t>refers</w:t>
      </w:r>
      <w:r>
        <w:rPr>
          <w:spacing w:val="-2"/>
        </w:rPr>
        <w:t xml:space="preserve"> </w:t>
      </w:r>
      <w:r>
        <w:t>to</w:t>
      </w:r>
      <w:r>
        <w:rPr>
          <w:spacing w:val="-1"/>
        </w:rPr>
        <w:t xml:space="preserve"> </w:t>
      </w:r>
      <w:r>
        <w:t>the</w:t>
      </w:r>
      <w:r>
        <w:rPr>
          <w:spacing w:val="-1"/>
        </w:rPr>
        <w:t xml:space="preserve"> </w:t>
      </w:r>
      <w:r>
        <w:t>provision</w:t>
      </w:r>
      <w:r>
        <w:rPr>
          <w:spacing w:val="-5"/>
        </w:rPr>
        <w:t xml:space="preserve"> </w:t>
      </w:r>
      <w:r>
        <w:t>of</w:t>
      </w:r>
      <w:r>
        <w:rPr>
          <w:spacing w:val="-2"/>
        </w:rPr>
        <w:t xml:space="preserve"> </w:t>
      </w:r>
      <w:r>
        <w:t>actual</w:t>
      </w:r>
      <w:r>
        <w:rPr>
          <w:spacing w:val="-4"/>
        </w:rPr>
        <w:t xml:space="preserve"> </w:t>
      </w:r>
      <w:r>
        <w:t>food</w:t>
      </w:r>
      <w:r>
        <w:rPr>
          <w:spacing w:val="-3"/>
        </w:rPr>
        <w:t xml:space="preserve"> </w:t>
      </w:r>
      <w:r>
        <w:t>items,</w:t>
      </w:r>
      <w:r>
        <w:rPr>
          <w:spacing w:val="-2"/>
        </w:rPr>
        <w:t xml:space="preserve"> </w:t>
      </w:r>
      <w:r>
        <w:t>hot</w:t>
      </w:r>
      <w:r>
        <w:rPr>
          <w:spacing w:val="-4"/>
        </w:rPr>
        <w:t xml:space="preserve"> </w:t>
      </w:r>
      <w:r>
        <w:t>meals,</w:t>
      </w:r>
      <w:r>
        <w:rPr>
          <w:spacing w:val="-4"/>
        </w:rPr>
        <w:t xml:space="preserve"> </w:t>
      </w:r>
      <w:r>
        <w:t>or</w:t>
      </w:r>
      <w:r>
        <w:rPr>
          <w:spacing w:val="-2"/>
        </w:rPr>
        <w:t xml:space="preserve"> </w:t>
      </w:r>
      <w:r>
        <w:t>a</w:t>
      </w:r>
      <w:r>
        <w:rPr>
          <w:spacing w:val="-4"/>
        </w:rPr>
        <w:t xml:space="preserve"> </w:t>
      </w:r>
      <w:r>
        <w:t>voucher</w:t>
      </w:r>
      <w:r>
        <w:rPr>
          <w:spacing w:val="-2"/>
        </w:rPr>
        <w:t xml:space="preserve"> </w:t>
      </w:r>
      <w:r>
        <w:t>program</w:t>
      </w:r>
      <w:r>
        <w:rPr>
          <w:spacing w:val="-1"/>
        </w:rPr>
        <w:t xml:space="preserve"> </w:t>
      </w:r>
      <w:r>
        <w:t>to purchase food. This also includes the provision of essential non-food items that are limited to the following:</w:t>
      </w:r>
    </w:p>
    <w:p w14:paraId="51A9CBE3" w14:textId="77777777" w:rsidR="00C44576" w:rsidRDefault="00C44576" w:rsidP="00454857">
      <w:pPr>
        <w:pStyle w:val="ListParagraph"/>
        <w:numPr>
          <w:ilvl w:val="1"/>
          <w:numId w:val="58"/>
        </w:numPr>
        <w:tabs>
          <w:tab w:val="left" w:pos="839"/>
          <w:tab w:val="left" w:pos="841"/>
        </w:tabs>
        <w:spacing w:before="164"/>
        <w:ind w:left="840" w:hanging="362"/>
      </w:pPr>
      <w:r>
        <w:t>Personal</w:t>
      </w:r>
      <w:r>
        <w:rPr>
          <w:spacing w:val="-5"/>
        </w:rPr>
        <w:t xml:space="preserve"> </w:t>
      </w:r>
      <w:r>
        <w:t>hygiene</w:t>
      </w:r>
      <w:r>
        <w:rPr>
          <w:spacing w:val="-4"/>
        </w:rPr>
        <w:t xml:space="preserve"> </w:t>
      </w:r>
      <w:r>
        <w:rPr>
          <w:spacing w:val="-2"/>
        </w:rPr>
        <w:t>products</w:t>
      </w:r>
    </w:p>
    <w:p w14:paraId="79FF93C9" w14:textId="77777777" w:rsidR="00C44576" w:rsidRDefault="00C44576" w:rsidP="00454857">
      <w:pPr>
        <w:pStyle w:val="ListParagraph"/>
        <w:numPr>
          <w:ilvl w:val="1"/>
          <w:numId w:val="58"/>
        </w:numPr>
        <w:tabs>
          <w:tab w:val="left" w:pos="839"/>
          <w:tab w:val="left" w:pos="841"/>
        </w:tabs>
        <w:spacing w:before="20"/>
        <w:ind w:left="840" w:hanging="362"/>
      </w:pPr>
      <w:r>
        <w:t>Household</w:t>
      </w:r>
      <w:r>
        <w:rPr>
          <w:spacing w:val="-7"/>
        </w:rPr>
        <w:t xml:space="preserve"> </w:t>
      </w:r>
      <w:r>
        <w:t>cleaning</w:t>
      </w:r>
      <w:r>
        <w:rPr>
          <w:spacing w:val="-4"/>
        </w:rPr>
        <w:t xml:space="preserve"> </w:t>
      </w:r>
      <w:r>
        <w:rPr>
          <w:spacing w:val="-2"/>
        </w:rPr>
        <w:t>supplies</w:t>
      </w:r>
    </w:p>
    <w:p w14:paraId="5CD57B6E" w14:textId="77777777" w:rsidR="00C44576" w:rsidRDefault="00C44576" w:rsidP="00454857">
      <w:pPr>
        <w:pStyle w:val="ListParagraph"/>
        <w:numPr>
          <w:ilvl w:val="1"/>
          <w:numId w:val="58"/>
        </w:numPr>
        <w:tabs>
          <w:tab w:val="left" w:pos="839"/>
          <w:tab w:val="left" w:pos="841"/>
        </w:tabs>
        <w:spacing w:before="22"/>
        <w:ind w:left="840" w:hanging="362"/>
      </w:pPr>
      <w:r>
        <w:t>Water</w:t>
      </w:r>
      <w:r>
        <w:rPr>
          <w:spacing w:val="-7"/>
        </w:rPr>
        <w:t xml:space="preserve"> </w:t>
      </w:r>
      <w:r>
        <w:t>filtration/purification</w:t>
      </w:r>
      <w:r>
        <w:rPr>
          <w:spacing w:val="-6"/>
        </w:rPr>
        <w:t xml:space="preserve"> </w:t>
      </w:r>
      <w:r>
        <w:t>systems</w:t>
      </w:r>
      <w:r>
        <w:rPr>
          <w:spacing w:val="-6"/>
        </w:rPr>
        <w:t xml:space="preserve"> </w:t>
      </w:r>
      <w:r>
        <w:t>in</w:t>
      </w:r>
      <w:r>
        <w:rPr>
          <w:spacing w:val="-6"/>
        </w:rPr>
        <w:t xml:space="preserve"> </w:t>
      </w:r>
      <w:r>
        <w:t>communities</w:t>
      </w:r>
      <w:r>
        <w:rPr>
          <w:spacing w:val="-6"/>
        </w:rPr>
        <w:t xml:space="preserve"> </w:t>
      </w:r>
      <w:r>
        <w:t>where</w:t>
      </w:r>
      <w:r>
        <w:rPr>
          <w:spacing w:val="-4"/>
        </w:rPr>
        <w:t xml:space="preserve"> </w:t>
      </w:r>
      <w:r>
        <w:t>issues</w:t>
      </w:r>
      <w:r>
        <w:rPr>
          <w:spacing w:val="-7"/>
        </w:rPr>
        <w:t xml:space="preserve"> </w:t>
      </w:r>
      <w:r>
        <w:t>of</w:t>
      </w:r>
      <w:r>
        <w:rPr>
          <w:spacing w:val="-7"/>
        </w:rPr>
        <w:t xml:space="preserve"> </w:t>
      </w:r>
      <w:r>
        <w:t>water</w:t>
      </w:r>
      <w:r>
        <w:rPr>
          <w:spacing w:val="-5"/>
        </w:rPr>
        <w:t xml:space="preserve"> </w:t>
      </w:r>
      <w:r>
        <w:t>safety</w:t>
      </w:r>
      <w:r>
        <w:rPr>
          <w:spacing w:val="-3"/>
        </w:rPr>
        <w:t xml:space="preserve"> </w:t>
      </w:r>
      <w:r>
        <w:rPr>
          <w:spacing w:val="-2"/>
        </w:rPr>
        <w:t>exist</w:t>
      </w:r>
    </w:p>
    <w:p w14:paraId="04ED1D15" w14:textId="77777777" w:rsidR="00C44576" w:rsidRDefault="00C44576">
      <w:pPr>
        <w:pStyle w:val="Heading5"/>
        <w:spacing w:before="181"/>
      </w:pPr>
      <w:r>
        <w:t>Program</w:t>
      </w:r>
      <w:r>
        <w:rPr>
          <w:spacing w:val="-5"/>
        </w:rPr>
        <w:t xml:space="preserve"> </w:t>
      </w:r>
      <w:r>
        <w:rPr>
          <w:spacing w:val="-2"/>
        </w:rPr>
        <w:t>Guidance:</w:t>
      </w:r>
    </w:p>
    <w:p w14:paraId="1781543F" w14:textId="77777777" w:rsidR="00C44576" w:rsidRDefault="00C44576" w:rsidP="00454857">
      <w:pPr>
        <w:pStyle w:val="ListParagraph"/>
        <w:numPr>
          <w:ilvl w:val="1"/>
          <w:numId w:val="58"/>
        </w:numPr>
        <w:tabs>
          <w:tab w:val="left" w:pos="839"/>
          <w:tab w:val="left" w:pos="841"/>
        </w:tabs>
        <w:spacing w:before="183"/>
        <w:ind w:left="840" w:hanging="362"/>
      </w:pPr>
      <w:r>
        <w:t>Unallowable</w:t>
      </w:r>
      <w:r>
        <w:rPr>
          <w:spacing w:val="-9"/>
        </w:rPr>
        <w:t xml:space="preserve"> </w:t>
      </w:r>
      <w:r>
        <w:t>costs</w:t>
      </w:r>
      <w:r>
        <w:rPr>
          <w:spacing w:val="-5"/>
        </w:rPr>
        <w:t xml:space="preserve"> </w:t>
      </w:r>
      <w:r>
        <w:t>include</w:t>
      </w:r>
      <w:r>
        <w:rPr>
          <w:spacing w:val="-6"/>
        </w:rPr>
        <w:t xml:space="preserve"> </w:t>
      </w:r>
      <w:r>
        <w:t>household</w:t>
      </w:r>
      <w:r>
        <w:rPr>
          <w:spacing w:val="-7"/>
        </w:rPr>
        <w:t xml:space="preserve"> </w:t>
      </w:r>
      <w:r>
        <w:t>appliances,</w:t>
      </w:r>
      <w:r>
        <w:rPr>
          <w:spacing w:val="-5"/>
        </w:rPr>
        <w:t xml:space="preserve"> </w:t>
      </w:r>
      <w:r>
        <w:t>pet</w:t>
      </w:r>
      <w:r>
        <w:rPr>
          <w:spacing w:val="-6"/>
        </w:rPr>
        <w:t xml:space="preserve"> </w:t>
      </w:r>
      <w:r>
        <w:t>foods,</w:t>
      </w:r>
      <w:r>
        <w:rPr>
          <w:spacing w:val="-7"/>
        </w:rPr>
        <w:t xml:space="preserve"> </w:t>
      </w:r>
      <w:r>
        <w:t>and</w:t>
      </w:r>
      <w:r>
        <w:rPr>
          <w:spacing w:val="-5"/>
        </w:rPr>
        <w:t xml:space="preserve"> </w:t>
      </w:r>
      <w:r>
        <w:t>other</w:t>
      </w:r>
      <w:r>
        <w:rPr>
          <w:spacing w:val="-5"/>
        </w:rPr>
        <w:t xml:space="preserve"> </w:t>
      </w:r>
      <w:r>
        <w:t>non-essential</w:t>
      </w:r>
      <w:r>
        <w:rPr>
          <w:spacing w:val="-4"/>
        </w:rPr>
        <w:t xml:space="preserve"> </w:t>
      </w:r>
      <w:r>
        <w:rPr>
          <w:spacing w:val="-2"/>
        </w:rPr>
        <w:t>products.</w:t>
      </w:r>
    </w:p>
    <w:p w14:paraId="5789AF68" w14:textId="77777777" w:rsidR="00C44576" w:rsidRDefault="00C44576" w:rsidP="00454857">
      <w:pPr>
        <w:pStyle w:val="ListParagraph"/>
        <w:numPr>
          <w:ilvl w:val="1"/>
          <w:numId w:val="58"/>
        </w:numPr>
        <w:tabs>
          <w:tab w:val="left" w:pos="839"/>
          <w:tab w:val="left" w:pos="841"/>
        </w:tabs>
        <w:spacing w:before="19" w:line="259" w:lineRule="auto"/>
        <w:ind w:left="840" w:right="963"/>
      </w:pPr>
      <w:r>
        <w:t>See</w:t>
      </w:r>
      <w:r>
        <w:rPr>
          <w:spacing w:val="-4"/>
        </w:rPr>
        <w:t xml:space="preserve"> </w:t>
      </w:r>
      <w:r>
        <w:t>Medical</w:t>
      </w:r>
      <w:r>
        <w:rPr>
          <w:spacing w:val="-2"/>
        </w:rPr>
        <w:t xml:space="preserve"> </w:t>
      </w:r>
      <w:r>
        <w:t>Nutrition</w:t>
      </w:r>
      <w:r>
        <w:rPr>
          <w:spacing w:val="-5"/>
        </w:rPr>
        <w:t xml:space="preserve"> </w:t>
      </w:r>
      <w:r>
        <w:t>Therapy.</w:t>
      </w:r>
      <w:r>
        <w:rPr>
          <w:spacing w:val="-2"/>
        </w:rPr>
        <w:t xml:space="preserve"> </w:t>
      </w:r>
      <w:r>
        <w:t>Nutritional</w:t>
      </w:r>
      <w:r>
        <w:rPr>
          <w:spacing w:val="-4"/>
        </w:rPr>
        <w:t xml:space="preserve"> </w:t>
      </w:r>
      <w:r>
        <w:t>services</w:t>
      </w:r>
      <w:r>
        <w:rPr>
          <w:spacing w:val="-4"/>
        </w:rPr>
        <w:t xml:space="preserve"> </w:t>
      </w:r>
      <w:r>
        <w:t>and</w:t>
      </w:r>
      <w:r>
        <w:rPr>
          <w:spacing w:val="-3"/>
        </w:rPr>
        <w:t xml:space="preserve"> </w:t>
      </w:r>
      <w:r>
        <w:t>nutritional</w:t>
      </w:r>
      <w:r>
        <w:rPr>
          <w:spacing w:val="-2"/>
        </w:rPr>
        <w:t xml:space="preserve"> </w:t>
      </w:r>
      <w:r>
        <w:t>supplements</w:t>
      </w:r>
      <w:r>
        <w:rPr>
          <w:spacing w:val="-4"/>
        </w:rPr>
        <w:t xml:space="preserve"> </w:t>
      </w:r>
      <w:r>
        <w:t>provided</w:t>
      </w:r>
      <w:r>
        <w:rPr>
          <w:spacing w:val="-3"/>
        </w:rPr>
        <w:t xml:space="preserve"> </w:t>
      </w:r>
      <w:r>
        <w:t>by</w:t>
      </w:r>
      <w:r>
        <w:rPr>
          <w:spacing w:val="-2"/>
        </w:rPr>
        <w:t xml:space="preserve"> </w:t>
      </w:r>
      <w:r>
        <w:t>a</w:t>
      </w:r>
      <w:r>
        <w:rPr>
          <w:spacing w:val="-2"/>
        </w:rPr>
        <w:t xml:space="preserve"> </w:t>
      </w:r>
      <w:r>
        <w:t>registered dietitian are considered a core medical service under the HRSA RWHAP.</w:t>
      </w:r>
    </w:p>
    <w:p w14:paraId="581AFD4D" w14:textId="77777777" w:rsidR="00C44576" w:rsidRDefault="00C44576">
      <w:pPr>
        <w:pStyle w:val="BodyText"/>
        <w:spacing w:before="162"/>
        <w:ind w:left="119"/>
      </w:pPr>
      <w:r>
        <w:rPr>
          <w:spacing w:val="-2"/>
        </w:rPr>
        <w:t>Source:</w:t>
      </w:r>
      <w:r>
        <w:rPr>
          <w:spacing w:val="35"/>
        </w:rPr>
        <w:t xml:space="preserve">  </w:t>
      </w:r>
      <w:hyperlink r:id="rId66">
        <w:r>
          <w:rPr>
            <w:color w:val="0563C1"/>
            <w:spacing w:val="-2"/>
            <w:u w:val="single" w:color="0563C1"/>
          </w:rPr>
          <w:t>https://hab.hrsa.gov/sites/default/files/hab/program-grants-management/ServiceCategoryPCN_16-02Final.pdf</w:t>
        </w:r>
      </w:hyperlink>
    </w:p>
    <w:p w14:paraId="1E74489E" w14:textId="77777777" w:rsidR="00C44576" w:rsidRDefault="00C44576">
      <w:pPr>
        <w:pStyle w:val="BodyText"/>
        <w:spacing w:before="2"/>
        <w:rPr>
          <w:sz w:val="10"/>
        </w:rPr>
      </w:pPr>
    </w:p>
    <w:p w14:paraId="6E12A079" w14:textId="77777777" w:rsidR="00C44576" w:rsidRDefault="00C44576">
      <w:pPr>
        <w:pStyle w:val="BodyText"/>
        <w:spacing w:before="56"/>
        <w:ind w:left="120"/>
      </w:pPr>
      <w:r>
        <w:rPr>
          <w:b/>
        </w:rPr>
        <w:t>Goal:</w:t>
      </w:r>
      <w:r>
        <w:rPr>
          <w:b/>
          <w:spacing w:val="-5"/>
        </w:rPr>
        <w:t xml:space="preserve"> </w:t>
      </w:r>
      <w:r>
        <w:t>Prevent</w:t>
      </w:r>
      <w:r>
        <w:rPr>
          <w:spacing w:val="-3"/>
        </w:rPr>
        <w:t xml:space="preserve"> </w:t>
      </w:r>
      <w:r>
        <w:t>hunger</w:t>
      </w:r>
      <w:r>
        <w:rPr>
          <w:spacing w:val="-3"/>
        </w:rPr>
        <w:t xml:space="preserve"> </w:t>
      </w:r>
      <w:r>
        <w:t>and</w:t>
      </w:r>
      <w:r>
        <w:rPr>
          <w:spacing w:val="-7"/>
        </w:rPr>
        <w:t xml:space="preserve"> </w:t>
      </w:r>
      <w:r>
        <w:t>malnutrition</w:t>
      </w:r>
      <w:r>
        <w:rPr>
          <w:spacing w:val="-4"/>
        </w:rPr>
        <w:t xml:space="preserve"> </w:t>
      </w:r>
      <w:r>
        <w:t>among</w:t>
      </w:r>
      <w:r>
        <w:rPr>
          <w:spacing w:val="-5"/>
        </w:rPr>
        <w:t xml:space="preserve"> </w:t>
      </w:r>
      <w:r>
        <w:t>people living</w:t>
      </w:r>
      <w:r>
        <w:rPr>
          <w:spacing w:val="-5"/>
        </w:rPr>
        <w:t xml:space="preserve"> </w:t>
      </w:r>
      <w:r>
        <w:t>with</w:t>
      </w:r>
      <w:r>
        <w:rPr>
          <w:spacing w:val="-4"/>
        </w:rPr>
        <w:t xml:space="preserve"> HIV.</w:t>
      </w:r>
    </w:p>
    <w:p w14:paraId="5BA3424F" w14:textId="77777777" w:rsidR="00C44576" w:rsidRDefault="00C44576">
      <w:pPr>
        <w:pStyle w:val="BodyText"/>
        <w:spacing w:before="180" w:line="259" w:lineRule="auto"/>
        <w:ind w:left="120" w:right="329"/>
      </w:pPr>
      <w:r>
        <w:rPr>
          <w:b/>
        </w:rPr>
        <w:t>Objective:</w:t>
      </w:r>
      <w:r>
        <w:rPr>
          <w:b/>
          <w:spacing w:val="-3"/>
        </w:rPr>
        <w:t xml:space="preserve"> </w:t>
      </w:r>
      <w:r>
        <w:t>Improve</w:t>
      </w:r>
      <w:r>
        <w:rPr>
          <w:spacing w:val="-4"/>
        </w:rPr>
        <w:t xml:space="preserve"> </w:t>
      </w:r>
      <w:r>
        <w:t>access</w:t>
      </w:r>
      <w:r>
        <w:rPr>
          <w:spacing w:val="-4"/>
        </w:rPr>
        <w:t xml:space="preserve"> </w:t>
      </w:r>
      <w:r>
        <w:t>to</w:t>
      </w:r>
      <w:r>
        <w:rPr>
          <w:spacing w:val="-1"/>
        </w:rPr>
        <w:t xml:space="preserve"> </w:t>
      </w:r>
      <w:r>
        <w:t>food</w:t>
      </w:r>
      <w:r>
        <w:rPr>
          <w:spacing w:val="-3"/>
        </w:rPr>
        <w:t xml:space="preserve"> </w:t>
      </w:r>
      <w:r>
        <w:t>sources</w:t>
      </w:r>
      <w:r>
        <w:rPr>
          <w:spacing w:val="-2"/>
        </w:rPr>
        <w:t xml:space="preserve"> </w:t>
      </w:r>
      <w:r>
        <w:t>and</w:t>
      </w:r>
      <w:r>
        <w:rPr>
          <w:spacing w:val="-5"/>
        </w:rPr>
        <w:t xml:space="preserve"> </w:t>
      </w:r>
      <w:r>
        <w:t>to</w:t>
      </w:r>
      <w:r>
        <w:rPr>
          <w:spacing w:val="-3"/>
        </w:rPr>
        <w:t xml:space="preserve"> </w:t>
      </w:r>
      <w:r>
        <w:t>improve</w:t>
      </w:r>
      <w:r>
        <w:rPr>
          <w:spacing w:val="-1"/>
        </w:rPr>
        <w:t xml:space="preserve"> </w:t>
      </w:r>
      <w:r>
        <w:t>nutrition</w:t>
      </w:r>
      <w:r>
        <w:rPr>
          <w:spacing w:val="-3"/>
        </w:rPr>
        <w:t xml:space="preserve"> </w:t>
      </w:r>
      <w:r>
        <w:t>for</w:t>
      </w:r>
      <w:r>
        <w:rPr>
          <w:spacing w:val="-2"/>
        </w:rPr>
        <w:t xml:space="preserve"> </w:t>
      </w:r>
      <w:r>
        <w:t>people</w:t>
      </w:r>
      <w:r>
        <w:rPr>
          <w:spacing w:val="-4"/>
        </w:rPr>
        <w:t xml:space="preserve"> </w:t>
      </w:r>
      <w:r>
        <w:t>living with</w:t>
      </w:r>
      <w:r>
        <w:rPr>
          <w:spacing w:val="-2"/>
        </w:rPr>
        <w:t xml:space="preserve"> </w:t>
      </w:r>
      <w:r>
        <w:t>HIV</w:t>
      </w:r>
      <w:r>
        <w:rPr>
          <w:spacing w:val="-2"/>
        </w:rPr>
        <w:t xml:space="preserve"> </w:t>
      </w:r>
      <w:r>
        <w:t>with</w:t>
      </w:r>
      <w:r>
        <w:rPr>
          <w:spacing w:val="-3"/>
        </w:rPr>
        <w:t xml:space="preserve"> </w:t>
      </w:r>
      <w:r>
        <w:t>identified</w:t>
      </w:r>
      <w:r>
        <w:rPr>
          <w:spacing w:val="-3"/>
        </w:rPr>
        <w:t xml:space="preserve"> </w:t>
      </w:r>
      <w:r>
        <w:t>food</w:t>
      </w:r>
      <w:r>
        <w:rPr>
          <w:spacing w:val="-5"/>
        </w:rPr>
        <w:t xml:space="preserve"> </w:t>
      </w:r>
      <w:r>
        <w:t xml:space="preserve">security </w:t>
      </w:r>
      <w:r>
        <w:rPr>
          <w:spacing w:val="-2"/>
        </w:rPr>
        <w:t>needs.</w:t>
      </w:r>
    </w:p>
    <w:p w14:paraId="2133B063" w14:textId="77777777" w:rsidR="00C44576" w:rsidRDefault="00C44576">
      <w:pPr>
        <w:pStyle w:val="BodyText"/>
        <w:spacing w:before="3" w:after="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6269D01C" w14:textId="77777777">
        <w:trPr>
          <w:trHeight w:val="304"/>
        </w:trPr>
        <w:tc>
          <w:tcPr>
            <w:tcW w:w="5395" w:type="dxa"/>
          </w:tcPr>
          <w:p w14:paraId="570277B7" w14:textId="77777777" w:rsidR="00C44576" w:rsidRDefault="00C44576">
            <w:pPr>
              <w:pStyle w:val="TableParagraph"/>
              <w:spacing w:line="268" w:lineRule="exact"/>
              <w:rPr>
                <w:b/>
              </w:rPr>
            </w:pPr>
            <w:r>
              <w:rPr>
                <w:b/>
                <w:spacing w:val="-2"/>
              </w:rPr>
              <w:t>Standard</w:t>
            </w:r>
          </w:p>
        </w:tc>
        <w:tc>
          <w:tcPr>
            <w:tcW w:w="5395" w:type="dxa"/>
          </w:tcPr>
          <w:p w14:paraId="14B798B3" w14:textId="77777777" w:rsidR="00C44576" w:rsidRDefault="00C44576">
            <w:pPr>
              <w:pStyle w:val="TableParagraph"/>
              <w:spacing w:line="268" w:lineRule="exact"/>
              <w:rPr>
                <w:b/>
              </w:rPr>
            </w:pPr>
            <w:r>
              <w:rPr>
                <w:b/>
                <w:spacing w:val="-2"/>
              </w:rPr>
              <w:t>Measure</w:t>
            </w:r>
          </w:p>
        </w:tc>
      </w:tr>
      <w:tr w:rsidR="00C44576" w14:paraId="4900FE86" w14:textId="77777777">
        <w:trPr>
          <w:trHeight w:val="2730"/>
        </w:trPr>
        <w:tc>
          <w:tcPr>
            <w:tcW w:w="5395" w:type="dxa"/>
          </w:tcPr>
          <w:p w14:paraId="1061AE26" w14:textId="77777777" w:rsidR="00C44576" w:rsidRDefault="00C44576" w:rsidP="00454857">
            <w:pPr>
              <w:pStyle w:val="TableParagraph"/>
              <w:numPr>
                <w:ilvl w:val="1"/>
                <w:numId w:val="54"/>
              </w:numPr>
              <w:tabs>
                <w:tab w:val="left" w:pos="550"/>
              </w:tabs>
              <w:spacing w:line="268" w:lineRule="exact"/>
              <w:ind w:hanging="443"/>
            </w:pPr>
            <w:r>
              <w:rPr>
                <w:u w:val="single"/>
              </w:rPr>
              <w:t>Documenting</w:t>
            </w:r>
            <w:r>
              <w:rPr>
                <w:spacing w:val="-9"/>
                <w:u w:val="single"/>
              </w:rPr>
              <w:t xml:space="preserve"> </w:t>
            </w:r>
            <w:r>
              <w:rPr>
                <w:u w:val="single"/>
              </w:rPr>
              <w:t>Service</w:t>
            </w:r>
            <w:r>
              <w:rPr>
                <w:spacing w:val="-9"/>
                <w:u w:val="single"/>
              </w:rPr>
              <w:t xml:space="preserve"> </w:t>
            </w:r>
            <w:r>
              <w:rPr>
                <w:spacing w:val="-2"/>
                <w:u w:val="single"/>
              </w:rPr>
              <w:t>Delivery</w:t>
            </w:r>
          </w:p>
          <w:p w14:paraId="0E629178" w14:textId="1389AC3E" w:rsidR="00C44576" w:rsidRDefault="00C44576">
            <w:pPr>
              <w:pStyle w:val="TableParagraph"/>
              <w:ind w:right="159"/>
            </w:pPr>
            <w:r>
              <w:t>The</w:t>
            </w:r>
            <w:r>
              <w:rPr>
                <w:spacing w:val="-4"/>
              </w:rPr>
              <w:t xml:space="preserve"> </w:t>
            </w:r>
            <w:r w:rsidR="00447202">
              <w:t>subrecipient</w:t>
            </w:r>
            <w:r>
              <w:rPr>
                <w:spacing w:val="-6"/>
              </w:rPr>
              <w:t xml:space="preserve"> </w:t>
            </w:r>
            <w:r>
              <w:t>must</w:t>
            </w:r>
            <w:r>
              <w:rPr>
                <w:spacing w:val="-4"/>
              </w:rPr>
              <w:t xml:space="preserve"> </w:t>
            </w:r>
            <w:r>
              <w:t>document</w:t>
            </w:r>
            <w:r>
              <w:rPr>
                <w:spacing w:val="-4"/>
              </w:rPr>
              <w:t xml:space="preserve"> </w:t>
            </w:r>
            <w:r>
              <w:t>the</w:t>
            </w:r>
            <w:r>
              <w:rPr>
                <w:spacing w:val="-4"/>
              </w:rPr>
              <w:t xml:space="preserve"> </w:t>
            </w:r>
            <w:r>
              <w:t>provision</w:t>
            </w:r>
            <w:r>
              <w:rPr>
                <w:spacing w:val="-8"/>
              </w:rPr>
              <w:t xml:space="preserve"> </w:t>
            </w:r>
            <w:r>
              <w:t>of</w:t>
            </w:r>
            <w:r>
              <w:rPr>
                <w:spacing w:val="-5"/>
              </w:rPr>
              <w:t xml:space="preserve"> </w:t>
            </w:r>
            <w:r>
              <w:t>food</w:t>
            </w:r>
            <w:r>
              <w:rPr>
                <w:spacing w:val="-6"/>
              </w:rPr>
              <w:t xml:space="preserve"> </w:t>
            </w:r>
            <w:r>
              <w:t>items, hot meals, food vouchers and/or allowable non-food items. Documentation must include:</w:t>
            </w:r>
          </w:p>
          <w:p w14:paraId="76735BC4" w14:textId="77777777" w:rsidR="00C44576" w:rsidRDefault="00C44576" w:rsidP="00454857">
            <w:pPr>
              <w:pStyle w:val="TableParagraph"/>
              <w:numPr>
                <w:ilvl w:val="2"/>
                <w:numId w:val="54"/>
              </w:numPr>
              <w:tabs>
                <w:tab w:val="left" w:pos="827"/>
                <w:tab w:val="left" w:pos="828"/>
              </w:tabs>
              <w:spacing w:line="279" w:lineRule="exact"/>
            </w:pPr>
            <w:r>
              <w:t>Service</w:t>
            </w:r>
            <w:r>
              <w:rPr>
                <w:spacing w:val="-6"/>
              </w:rPr>
              <w:t xml:space="preserve"> </w:t>
            </w:r>
            <w:r>
              <w:rPr>
                <w:spacing w:val="-2"/>
              </w:rPr>
              <w:t>provided</w:t>
            </w:r>
          </w:p>
          <w:p w14:paraId="429470BA" w14:textId="77777777" w:rsidR="00C44576" w:rsidRDefault="00C44576" w:rsidP="00454857">
            <w:pPr>
              <w:pStyle w:val="TableParagraph"/>
              <w:numPr>
                <w:ilvl w:val="2"/>
                <w:numId w:val="54"/>
              </w:numPr>
              <w:tabs>
                <w:tab w:val="left" w:pos="827"/>
                <w:tab w:val="left" w:pos="828"/>
              </w:tabs>
              <w:spacing w:before="1"/>
              <w:ind w:right="616" w:hanging="360"/>
            </w:pPr>
            <w:r>
              <w:t>Amount</w:t>
            </w:r>
            <w:r>
              <w:rPr>
                <w:spacing w:val="-8"/>
              </w:rPr>
              <w:t xml:space="preserve"> </w:t>
            </w:r>
            <w:r>
              <w:t>of</w:t>
            </w:r>
            <w:r>
              <w:rPr>
                <w:spacing w:val="-8"/>
              </w:rPr>
              <w:t xml:space="preserve"> </w:t>
            </w:r>
            <w:r>
              <w:t>food,</w:t>
            </w:r>
            <w:r>
              <w:rPr>
                <w:spacing w:val="-8"/>
              </w:rPr>
              <w:t xml:space="preserve"> </w:t>
            </w:r>
            <w:r>
              <w:t>vouchers,</w:t>
            </w:r>
            <w:r>
              <w:rPr>
                <w:spacing w:val="-8"/>
              </w:rPr>
              <w:t xml:space="preserve"> </w:t>
            </w:r>
            <w:r>
              <w:t>and/or</w:t>
            </w:r>
            <w:r>
              <w:rPr>
                <w:spacing w:val="-6"/>
              </w:rPr>
              <w:t xml:space="preserve"> </w:t>
            </w:r>
            <w:r>
              <w:t>non-food items distributed</w:t>
            </w:r>
          </w:p>
          <w:p w14:paraId="53B57998" w14:textId="77777777" w:rsidR="00C44576" w:rsidRDefault="00C44576" w:rsidP="00454857">
            <w:pPr>
              <w:pStyle w:val="TableParagraph"/>
              <w:numPr>
                <w:ilvl w:val="2"/>
                <w:numId w:val="54"/>
              </w:numPr>
              <w:tabs>
                <w:tab w:val="left" w:pos="827"/>
                <w:tab w:val="left" w:pos="828"/>
              </w:tabs>
            </w:pPr>
            <w:r>
              <w:t>Number</w:t>
            </w:r>
            <w:r>
              <w:rPr>
                <w:spacing w:val="-5"/>
              </w:rPr>
              <w:t xml:space="preserve"> </w:t>
            </w:r>
            <w:r>
              <w:t>of</w:t>
            </w:r>
            <w:r>
              <w:rPr>
                <w:spacing w:val="-2"/>
              </w:rPr>
              <w:t xml:space="preserve"> </w:t>
            </w:r>
            <w:r>
              <w:t>clients</w:t>
            </w:r>
            <w:r>
              <w:rPr>
                <w:spacing w:val="-2"/>
              </w:rPr>
              <w:t xml:space="preserve"> served</w:t>
            </w:r>
          </w:p>
          <w:p w14:paraId="740696E1" w14:textId="77777777" w:rsidR="00C44576" w:rsidRDefault="00C44576" w:rsidP="00454857">
            <w:pPr>
              <w:pStyle w:val="TableParagraph"/>
              <w:numPr>
                <w:ilvl w:val="2"/>
                <w:numId w:val="54"/>
              </w:numPr>
              <w:tabs>
                <w:tab w:val="left" w:pos="827"/>
                <w:tab w:val="left" w:pos="829"/>
              </w:tabs>
              <w:spacing w:before="1"/>
              <w:ind w:left="828" w:hanging="362"/>
            </w:pPr>
            <w:r>
              <w:t>Date</w:t>
            </w:r>
            <w:r>
              <w:rPr>
                <w:spacing w:val="-4"/>
              </w:rPr>
              <w:t xml:space="preserve"> </w:t>
            </w:r>
            <w:r>
              <w:t>of</w:t>
            </w:r>
            <w:r>
              <w:rPr>
                <w:spacing w:val="-3"/>
              </w:rPr>
              <w:t xml:space="preserve"> </w:t>
            </w:r>
            <w:r>
              <w:rPr>
                <w:spacing w:val="-2"/>
              </w:rPr>
              <w:t>services</w:t>
            </w:r>
          </w:p>
        </w:tc>
        <w:tc>
          <w:tcPr>
            <w:tcW w:w="5395" w:type="dxa"/>
          </w:tcPr>
          <w:p w14:paraId="3BD72DB3" w14:textId="77777777" w:rsidR="00C44576" w:rsidRDefault="00C44576">
            <w:pPr>
              <w:pStyle w:val="TableParagraph"/>
              <w:spacing w:line="268" w:lineRule="exact"/>
            </w:pPr>
            <w:r>
              <w:t>Record</w:t>
            </w:r>
            <w:r>
              <w:rPr>
                <w:spacing w:val="-4"/>
              </w:rPr>
              <w:t xml:space="preserve"> </w:t>
            </w:r>
            <w:r>
              <w:t>of</w:t>
            </w:r>
            <w:r>
              <w:rPr>
                <w:spacing w:val="-5"/>
              </w:rPr>
              <w:t xml:space="preserve"> </w:t>
            </w:r>
            <w:r>
              <w:t>service</w:t>
            </w:r>
            <w:r>
              <w:rPr>
                <w:spacing w:val="-5"/>
              </w:rPr>
              <w:t xml:space="preserve"> </w:t>
            </w:r>
            <w:r>
              <w:t>delivery</w:t>
            </w:r>
            <w:r>
              <w:rPr>
                <w:spacing w:val="-4"/>
              </w:rPr>
              <w:t xml:space="preserve"> </w:t>
            </w:r>
            <w:r>
              <w:t>in</w:t>
            </w:r>
            <w:r>
              <w:rPr>
                <w:spacing w:val="-4"/>
              </w:rPr>
              <w:t xml:space="preserve"> </w:t>
            </w:r>
            <w:r>
              <w:t>the</w:t>
            </w:r>
            <w:r>
              <w:rPr>
                <w:spacing w:val="-2"/>
              </w:rPr>
              <w:t xml:space="preserve"> </w:t>
            </w:r>
            <w:r>
              <w:t>client</w:t>
            </w:r>
            <w:r>
              <w:rPr>
                <w:spacing w:val="-2"/>
              </w:rPr>
              <w:t xml:space="preserve"> </w:t>
            </w:r>
            <w:r>
              <w:rPr>
                <w:spacing w:val="-4"/>
              </w:rPr>
              <w:t>file</w:t>
            </w:r>
          </w:p>
        </w:tc>
      </w:tr>
      <w:tr w:rsidR="00C44576" w14:paraId="14B3F8C8" w14:textId="77777777">
        <w:trPr>
          <w:trHeight w:val="1074"/>
        </w:trPr>
        <w:tc>
          <w:tcPr>
            <w:tcW w:w="5395" w:type="dxa"/>
          </w:tcPr>
          <w:p w14:paraId="463133FF" w14:textId="77777777" w:rsidR="00C44576" w:rsidRDefault="00C44576">
            <w:pPr>
              <w:pStyle w:val="TableParagraph"/>
              <w:spacing w:before="1" w:line="267" w:lineRule="exact"/>
            </w:pPr>
            <w:r>
              <w:rPr>
                <w:u w:val="single"/>
              </w:rPr>
              <w:t>12.2</w:t>
            </w:r>
            <w:r>
              <w:rPr>
                <w:spacing w:val="-3"/>
                <w:u w:val="single"/>
              </w:rPr>
              <w:t xml:space="preserve"> </w:t>
            </w:r>
            <w:r>
              <w:rPr>
                <w:u w:val="single"/>
              </w:rPr>
              <w:t>Food</w:t>
            </w:r>
            <w:r>
              <w:rPr>
                <w:spacing w:val="-2"/>
                <w:u w:val="single"/>
              </w:rPr>
              <w:t xml:space="preserve"> Safety</w:t>
            </w:r>
          </w:p>
          <w:p w14:paraId="68A484E4" w14:textId="23A17B6D" w:rsidR="00C44576" w:rsidRDefault="00C44576">
            <w:pPr>
              <w:pStyle w:val="TableParagraph"/>
            </w:pPr>
            <w:r>
              <w:t>The</w:t>
            </w:r>
            <w:r>
              <w:rPr>
                <w:spacing w:val="-3"/>
              </w:rPr>
              <w:t xml:space="preserve"> </w:t>
            </w:r>
            <w:r w:rsidR="00447202">
              <w:t>subrecipient</w:t>
            </w:r>
            <w:r>
              <w:rPr>
                <w:spacing w:val="-5"/>
              </w:rPr>
              <w:t xml:space="preserve"> </w:t>
            </w:r>
            <w:r>
              <w:t>must</w:t>
            </w:r>
            <w:r>
              <w:rPr>
                <w:spacing w:val="-6"/>
              </w:rPr>
              <w:t xml:space="preserve"> </w:t>
            </w:r>
            <w:r>
              <w:t>meet</w:t>
            </w:r>
            <w:r>
              <w:rPr>
                <w:spacing w:val="-6"/>
              </w:rPr>
              <w:t xml:space="preserve"> </w:t>
            </w:r>
            <w:r>
              <w:t>all</w:t>
            </w:r>
            <w:r>
              <w:rPr>
                <w:spacing w:val="-4"/>
              </w:rPr>
              <w:t xml:space="preserve"> </w:t>
            </w:r>
            <w:r>
              <w:t>requirements</w:t>
            </w:r>
            <w:r>
              <w:rPr>
                <w:spacing w:val="-6"/>
              </w:rPr>
              <w:t xml:space="preserve"> </w:t>
            </w:r>
            <w:r>
              <w:t>of</w:t>
            </w:r>
            <w:r>
              <w:rPr>
                <w:spacing w:val="-4"/>
              </w:rPr>
              <w:t xml:space="preserve"> </w:t>
            </w:r>
            <w:r>
              <w:t>the</w:t>
            </w:r>
            <w:r>
              <w:rPr>
                <w:spacing w:val="-3"/>
              </w:rPr>
              <w:t xml:space="preserve"> </w:t>
            </w:r>
            <w:r>
              <w:t>local</w:t>
            </w:r>
            <w:r>
              <w:rPr>
                <w:spacing w:val="-4"/>
              </w:rPr>
              <w:t xml:space="preserve"> </w:t>
            </w:r>
            <w:r>
              <w:t>and state</w:t>
            </w:r>
            <w:r>
              <w:rPr>
                <w:spacing w:val="-4"/>
              </w:rPr>
              <w:t xml:space="preserve"> </w:t>
            </w:r>
            <w:r>
              <w:t>health</w:t>
            </w:r>
            <w:r>
              <w:rPr>
                <w:spacing w:val="-6"/>
              </w:rPr>
              <w:t xml:space="preserve"> </w:t>
            </w:r>
            <w:r>
              <w:t>department</w:t>
            </w:r>
            <w:r>
              <w:rPr>
                <w:spacing w:val="-3"/>
              </w:rPr>
              <w:t xml:space="preserve"> </w:t>
            </w:r>
            <w:r>
              <w:t>for</w:t>
            </w:r>
            <w:r>
              <w:rPr>
                <w:spacing w:val="-5"/>
              </w:rPr>
              <w:t xml:space="preserve"> </w:t>
            </w:r>
            <w:r>
              <w:t>food</w:t>
            </w:r>
            <w:r>
              <w:rPr>
                <w:spacing w:val="-5"/>
              </w:rPr>
              <w:t xml:space="preserve"> </w:t>
            </w:r>
            <w:r>
              <w:t>handling</w:t>
            </w:r>
            <w:r>
              <w:rPr>
                <w:spacing w:val="-6"/>
              </w:rPr>
              <w:t xml:space="preserve"> </w:t>
            </w:r>
            <w:r>
              <w:t>and</w:t>
            </w:r>
            <w:r>
              <w:rPr>
                <w:spacing w:val="-5"/>
              </w:rPr>
              <w:t xml:space="preserve"> </w:t>
            </w:r>
            <w:r>
              <w:rPr>
                <w:spacing w:val="-2"/>
              </w:rPr>
              <w:t>storage.</w:t>
            </w:r>
          </w:p>
        </w:tc>
        <w:tc>
          <w:tcPr>
            <w:tcW w:w="5395" w:type="dxa"/>
          </w:tcPr>
          <w:p w14:paraId="0A8B1512" w14:textId="77777777" w:rsidR="00C44576" w:rsidRDefault="00C44576">
            <w:pPr>
              <w:pStyle w:val="TableParagraph"/>
              <w:spacing w:before="1"/>
            </w:pPr>
            <w:r>
              <w:t>Record</w:t>
            </w:r>
            <w:r>
              <w:rPr>
                <w:spacing w:val="-5"/>
              </w:rPr>
              <w:t xml:space="preserve"> </w:t>
            </w:r>
            <w:r>
              <w:t>of</w:t>
            </w:r>
            <w:r>
              <w:rPr>
                <w:spacing w:val="-5"/>
              </w:rPr>
              <w:t xml:space="preserve"> </w:t>
            </w:r>
            <w:r>
              <w:t>certifications</w:t>
            </w:r>
            <w:r>
              <w:rPr>
                <w:spacing w:val="-3"/>
              </w:rPr>
              <w:t xml:space="preserve"> </w:t>
            </w:r>
            <w:r>
              <w:t>and</w:t>
            </w:r>
            <w:r>
              <w:rPr>
                <w:spacing w:val="-4"/>
              </w:rPr>
              <w:t xml:space="preserve"> </w:t>
            </w:r>
            <w:r>
              <w:t>licenses</w:t>
            </w:r>
            <w:r>
              <w:rPr>
                <w:spacing w:val="-5"/>
              </w:rPr>
              <w:t xml:space="preserve"> </w:t>
            </w:r>
            <w:r>
              <w:t>on</w:t>
            </w:r>
            <w:r>
              <w:rPr>
                <w:spacing w:val="-4"/>
              </w:rPr>
              <w:t xml:space="preserve"> file</w:t>
            </w:r>
          </w:p>
        </w:tc>
      </w:tr>
      <w:tr w:rsidR="00C44576" w14:paraId="4D40CD01" w14:textId="77777777">
        <w:trPr>
          <w:trHeight w:val="1343"/>
        </w:trPr>
        <w:tc>
          <w:tcPr>
            <w:tcW w:w="5395" w:type="dxa"/>
          </w:tcPr>
          <w:p w14:paraId="575BCEB2" w14:textId="0508C138" w:rsidR="00C44576" w:rsidRDefault="00C44576">
            <w:pPr>
              <w:pStyle w:val="TableParagraph"/>
              <w:spacing w:line="268" w:lineRule="exact"/>
            </w:pPr>
            <w:r>
              <w:rPr>
                <w:u w:val="single"/>
              </w:rPr>
              <w:t>12.3</w:t>
            </w:r>
            <w:r>
              <w:rPr>
                <w:spacing w:val="-5"/>
                <w:u w:val="single"/>
              </w:rPr>
              <w:t xml:space="preserve"> </w:t>
            </w:r>
            <w:r w:rsidR="00447202">
              <w:rPr>
                <w:u w:val="single"/>
              </w:rPr>
              <w:t>Subrecipient</w:t>
            </w:r>
            <w:r>
              <w:rPr>
                <w:spacing w:val="-2"/>
                <w:u w:val="single"/>
              </w:rPr>
              <w:t xml:space="preserve"> Drivers</w:t>
            </w:r>
          </w:p>
          <w:p w14:paraId="78156BC9" w14:textId="77777777" w:rsidR="00C44576" w:rsidRDefault="00C44576">
            <w:pPr>
              <w:pStyle w:val="TableParagraph"/>
            </w:pPr>
            <w:r>
              <w:t>All drivers delivering meals must hold a valid driver’s</w:t>
            </w:r>
            <w:r>
              <w:rPr>
                <w:spacing w:val="-7"/>
              </w:rPr>
              <w:t xml:space="preserve"> </w:t>
            </w:r>
            <w:r>
              <w:t>license</w:t>
            </w:r>
            <w:r>
              <w:rPr>
                <w:spacing w:val="-6"/>
              </w:rPr>
              <w:t xml:space="preserve"> </w:t>
            </w:r>
            <w:r>
              <w:t>and</w:t>
            </w:r>
            <w:r>
              <w:rPr>
                <w:spacing w:val="-8"/>
              </w:rPr>
              <w:t xml:space="preserve"> </w:t>
            </w:r>
            <w:r>
              <w:t>automobile</w:t>
            </w:r>
            <w:r>
              <w:rPr>
                <w:spacing w:val="-7"/>
              </w:rPr>
              <w:t xml:space="preserve"> </w:t>
            </w:r>
            <w:r>
              <w:t>insurance consistent with state minimum requirements.</w:t>
            </w:r>
          </w:p>
        </w:tc>
        <w:tc>
          <w:tcPr>
            <w:tcW w:w="5395" w:type="dxa"/>
          </w:tcPr>
          <w:p w14:paraId="68D4F827" w14:textId="77777777" w:rsidR="00C44576" w:rsidRDefault="00C44576">
            <w:pPr>
              <w:pStyle w:val="TableParagraph"/>
            </w:pPr>
            <w:r>
              <w:t>Personnel</w:t>
            </w:r>
            <w:r>
              <w:rPr>
                <w:spacing w:val="-4"/>
              </w:rPr>
              <w:t xml:space="preserve"> </w:t>
            </w:r>
            <w:r>
              <w:t>files</w:t>
            </w:r>
            <w:r>
              <w:rPr>
                <w:spacing w:val="-6"/>
              </w:rPr>
              <w:t xml:space="preserve"> </w:t>
            </w:r>
            <w:r>
              <w:t>of</w:t>
            </w:r>
            <w:r>
              <w:rPr>
                <w:spacing w:val="-4"/>
              </w:rPr>
              <w:t xml:space="preserve"> </w:t>
            </w:r>
            <w:r>
              <w:t>paid</w:t>
            </w:r>
            <w:r>
              <w:rPr>
                <w:spacing w:val="-5"/>
              </w:rPr>
              <w:t xml:space="preserve"> </w:t>
            </w:r>
            <w:r>
              <w:t>and</w:t>
            </w:r>
            <w:r>
              <w:rPr>
                <w:spacing w:val="-7"/>
              </w:rPr>
              <w:t xml:space="preserve"> </w:t>
            </w:r>
            <w:r>
              <w:t>volunteer</w:t>
            </w:r>
            <w:r>
              <w:rPr>
                <w:spacing w:val="-4"/>
              </w:rPr>
              <w:t xml:space="preserve"> </w:t>
            </w:r>
            <w:r>
              <w:t>drivers</w:t>
            </w:r>
            <w:r>
              <w:rPr>
                <w:spacing w:val="-6"/>
              </w:rPr>
              <w:t xml:space="preserve"> </w:t>
            </w:r>
            <w:r>
              <w:t>contain documents indicating valid driver’s licenses</w:t>
            </w:r>
          </w:p>
        </w:tc>
      </w:tr>
    </w:tbl>
    <w:p w14:paraId="4A057B3A" w14:textId="77777777" w:rsidR="00C44576" w:rsidRDefault="00C44576">
      <w:pPr>
        <w:sectPr w:rsidR="00C44576" w:rsidSect="00C44576">
          <w:pgSz w:w="12240" w:h="15840"/>
          <w:pgMar w:top="960" w:right="460" w:bottom="940" w:left="600" w:header="0" w:footer="712" w:gutter="0"/>
          <w:cols w:space="720"/>
        </w:sectPr>
      </w:pPr>
    </w:p>
    <w:p w14:paraId="0BBB7E9C" w14:textId="77777777" w:rsidR="00C44576" w:rsidRDefault="00C44576">
      <w:pPr>
        <w:sectPr w:rsidR="00C44576" w:rsidSect="00C44576">
          <w:pgSz w:w="12240" w:h="15840"/>
          <w:pgMar w:top="960" w:right="460" w:bottom="940" w:left="600" w:header="0" w:footer="712" w:gutter="0"/>
          <w:cols w:space="720"/>
        </w:sectPr>
      </w:pPr>
      <w:bookmarkStart w:id="41" w:name="13.0_Health_Education_and_Risk_Reduction"/>
      <w:bookmarkEnd w:id="41"/>
    </w:p>
    <w:p w14:paraId="32F4DFC5" w14:textId="77777777" w:rsidR="00C44576" w:rsidRDefault="00C44576" w:rsidP="00454857">
      <w:pPr>
        <w:pStyle w:val="Heading3"/>
        <w:numPr>
          <w:ilvl w:val="0"/>
          <w:numId w:val="58"/>
        </w:numPr>
        <w:tabs>
          <w:tab w:val="left" w:pos="680"/>
        </w:tabs>
        <w:spacing w:before="31"/>
      </w:pPr>
      <w:bookmarkStart w:id="42" w:name="14.0_Housing"/>
      <w:bookmarkStart w:id="43" w:name="_Toc176982281"/>
      <w:bookmarkEnd w:id="42"/>
      <w:r>
        <w:rPr>
          <w:spacing w:val="-2"/>
        </w:rPr>
        <w:lastRenderedPageBreak/>
        <w:t>Housing</w:t>
      </w:r>
      <w:bookmarkEnd w:id="43"/>
    </w:p>
    <w:p w14:paraId="77394BC6" w14:textId="77777777" w:rsidR="00C44576" w:rsidRDefault="00C44576">
      <w:pPr>
        <w:pStyle w:val="Heading5"/>
      </w:pPr>
      <w:r>
        <w:t>HRSA</w:t>
      </w:r>
      <w:r>
        <w:rPr>
          <w:spacing w:val="-2"/>
        </w:rPr>
        <w:t xml:space="preserve"> Description:</w:t>
      </w:r>
    </w:p>
    <w:p w14:paraId="6C1CE882" w14:textId="77777777" w:rsidR="00C44576" w:rsidRDefault="00C44576">
      <w:pPr>
        <w:pStyle w:val="BodyText"/>
        <w:spacing w:before="180" w:line="259" w:lineRule="auto"/>
        <w:ind w:left="119" w:right="329"/>
      </w:pPr>
      <w:r>
        <w:t>Housing provides transitional, short- term, or emergency housing assistance to enable a client or family to gain or maintain outpatient/ambulatory health services and treatment, including temporary assistance necessary to prevent homelessness</w:t>
      </w:r>
      <w:r>
        <w:rPr>
          <w:spacing w:val="-2"/>
        </w:rPr>
        <w:t xml:space="preserve"> </w:t>
      </w:r>
      <w:r>
        <w:t>and</w:t>
      </w:r>
      <w:r>
        <w:rPr>
          <w:spacing w:val="-3"/>
        </w:rPr>
        <w:t xml:space="preserve"> </w:t>
      </w:r>
      <w:r>
        <w:t>to</w:t>
      </w:r>
      <w:r>
        <w:rPr>
          <w:spacing w:val="-1"/>
        </w:rPr>
        <w:t xml:space="preserve"> </w:t>
      </w:r>
      <w:r>
        <w:t>gain</w:t>
      </w:r>
      <w:r>
        <w:rPr>
          <w:spacing w:val="-5"/>
        </w:rPr>
        <w:t xml:space="preserve"> </w:t>
      </w:r>
      <w:r>
        <w:t>or</w:t>
      </w:r>
      <w:r>
        <w:rPr>
          <w:spacing w:val="-4"/>
        </w:rPr>
        <w:t xml:space="preserve"> </w:t>
      </w:r>
      <w:r>
        <w:t>maintain</w:t>
      </w:r>
      <w:r>
        <w:rPr>
          <w:spacing w:val="-3"/>
        </w:rPr>
        <w:t xml:space="preserve"> </w:t>
      </w:r>
      <w:r>
        <w:t>access</w:t>
      </w:r>
      <w:r>
        <w:rPr>
          <w:spacing w:val="-4"/>
        </w:rPr>
        <w:t xml:space="preserve"> </w:t>
      </w:r>
      <w:r>
        <w:t>to</w:t>
      </w:r>
      <w:r>
        <w:rPr>
          <w:spacing w:val="-3"/>
        </w:rPr>
        <w:t xml:space="preserve"> </w:t>
      </w:r>
      <w:r>
        <w:t>medical</w:t>
      </w:r>
      <w:r>
        <w:rPr>
          <w:spacing w:val="-2"/>
        </w:rPr>
        <w:t xml:space="preserve"> </w:t>
      </w:r>
      <w:r>
        <w:t>care.</w:t>
      </w:r>
      <w:r>
        <w:rPr>
          <w:spacing w:val="-2"/>
        </w:rPr>
        <w:t xml:space="preserve"> </w:t>
      </w:r>
      <w:r>
        <w:t>Activities</w:t>
      </w:r>
      <w:r>
        <w:rPr>
          <w:spacing w:val="-4"/>
        </w:rPr>
        <w:t xml:space="preserve"> </w:t>
      </w:r>
      <w:r>
        <w:t>within</w:t>
      </w:r>
      <w:r>
        <w:rPr>
          <w:spacing w:val="-3"/>
        </w:rPr>
        <w:t xml:space="preserve"> </w:t>
      </w:r>
      <w:r>
        <w:t>the</w:t>
      </w:r>
      <w:r>
        <w:rPr>
          <w:spacing w:val="-1"/>
        </w:rPr>
        <w:t xml:space="preserve"> </w:t>
      </w:r>
      <w:r>
        <w:t>Housing</w:t>
      </w:r>
      <w:r>
        <w:rPr>
          <w:spacing w:val="-3"/>
        </w:rPr>
        <w:t xml:space="preserve"> </w:t>
      </w:r>
      <w:r>
        <w:t>category</w:t>
      </w:r>
      <w:r>
        <w:rPr>
          <w:spacing w:val="-3"/>
        </w:rPr>
        <w:t xml:space="preserve"> </w:t>
      </w:r>
      <w:r>
        <w:t>must</w:t>
      </w:r>
      <w:r>
        <w:rPr>
          <w:spacing w:val="-4"/>
        </w:rPr>
        <w:t xml:space="preserve"> </w:t>
      </w:r>
      <w:r>
        <w:t>also</w:t>
      </w:r>
      <w:r>
        <w:rPr>
          <w:spacing w:val="-1"/>
        </w:rPr>
        <w:t xml:space="preserve"> </w:t>
      </w:r>
      <w:r>
        <w:t>include the development of an individualized housing plan, updated annually, to guide the client’s linkage to permanent housing. Housing may provide some type of core medical (e.g., mental health services) or support services (e.g., residential substance use disorder services).</w:t>
      </w:r>
    </w:p>
    <w:p w14:paraId="2C10AD8D" w14:textId="77777777" w:rsidR="00C44576" w:rsidRDefault="00C44576">
      <w:pPr>
        <w:pStyle w:val="BodyText"/>
        <w:spacing w:before="158" w:line="259" w:lineRule="auto"/>
        <w:ind w:left="119"/>
      </w:pPr>
      <w:r>
        <w:t>Housing</w:t>
      </w:r>
      <w:r>
        <w:rPr>
          <w:spacing w:val="-4"/>
        </w:rPr>
        <w:t xml:space="preserve"> </w:t>
      </w:r>
      <w:r>
        <w:t>activities</w:t>
      </w:r>
      <w:r>
        <w:rPr>
          <w:spacing w:val="-5"/>
        </w:rPr>
        <w:t xml:space="preserve"> </w:t>
      </w:r>
      <w:r>
        <w:t>also</w:t>
      </w:r>
      <w:r>
        <w:rPr>
          <w:spacing w:val="-4"/>
        </w:rPr>
        <w:t xml:space="preserve"> </w:t>
      </w:r>
      <w:r>
        <w:t>include</w:t>
      </w:r>
      <w:r>
        <w:rPr>
          <w:spacing w:val="-2"/>
        </w:rPr>
        <w:t xml:space="preserve"> </w:t>
      </w:r>
      <w:r>
        <w:t>housing</w:t>
      </w:r>
      <w:r>
        <w:rPr>
          <w:spacing w:val="-4"/>
        </w:rPr>
        <w:t xml:space="preserve"> </w:t>
      </w:r>
      <w:r>
        <w:t>referral</w:t>
      </w:r>
      <w:r>
        <w:rPr>
          <w:spacing w:val="-3"/>
        </w:rPr>
        <w:t xml:space="preserve"> </w:t>
      </w:r>
      <w:r>
        <w:t>services,</w:t>
      </w:r>
      <w:r>
        <w:rPr>
          <w:spacing w:val="-3"/>
        </w:rPr>
        <w:t xml:space="preserve"> </w:t>
      </w:r>
      <w:r>
        <w:t>including</w:t>
      </w:r>
      <w:r>
        <w:rPr>
          <w:spacing w:val="-4"/>
        </w:rPr>
        <w:t xml:space="preserve"> </w:t>
      </w:r>
      <w:r>
        <w:t>assessment,</w:t>
      </w:r>
      <w:r>
        <w:rPr>
          <w:spacing w:val="-3"/>
        </w:rPr>
        <w:t xml:space="preserve"> </w:t>
      </w:r>
      <w:r>
        <w:t>search,</w:t>
      </w:r>
      <w:r>
        <w:rPr>
          <w:spacing w:val="-2"/>
        </w:rPr>
        <w:t xml:space="preserve"> </w:t>
      </w:r>
      <w:r>
        <w:t>placement,</w:t>
      </w:r>
      <w:r>
        <w:rPr>
          <w:spacing w:val="-3"/>
        </w:rPr>
        <w:t xml:space="preserve"> </w:t>
      </w:r>
      <w:r>
        <w:t>and</w:t>
      </w:r>
      <w:r>
        <w:rPr>
          <w:spacing w:val="-4"/>
        </w:rPr>
        <w:t xml:space="preserve"> </w:t>
      </w:r>
      <w:r>
        <w:t>housing</w:t>
      </w:r>
      <w:r>
        <w:rPr>
          <w:spacing w:val="-4"/>
        </w:rPr>
        <w:t xml:space="preserve"> </w:t>
      </w:r>
      <w:r>
        <w:t>advocacy services on behalf of the eligible client, and fees associated with these activities.</w:t>
      </w:r>
    </w:p>
    <w:p w14:paraId="16DECA79" w14:textId="77777777" w:rsidR="00C44576" w:rsidRDefault="00C44576">
      <w:pPr>
        <w:pStyle w:val="Heading5"/>
        <w:spacing w:before="159"/>
        <w:ind w:left="119"/>
      </w:pPr>
      <w:r>
        <w:t>Program</w:t>
      </w:r>
      <w:r>
        <w:rPr>
          <w:spacing w:val="-5"/>
        </w:rPr>
        <w:t xml:space="preserve"> </w:t>
      </w:r>
      <w:r>
        <w:rPr>
          <w:spacing w:val="-2"/>
        </w:rPr>
        <w:t>Guidance:</w:t>
      </w:r>
    </w:p>
    <w:p w14:paraId="7C0A4C09" w14:textId="77777777" w:rsidR="00C44576" w:rsidRDefault="00C44576" w:rsidP="00454857">
      <w:pPr>
        <w:pStyle w:val="ListParagraph"/>
        <w:numPr>
          <w:ilvl w:val="1"/>
          <w:numId w:val="58"/>
        </w:numPr>
        <w:tabs>
          <w:tab w:val="left" w:pos="839"/>
          <w:tab w:val="left" w:pos="841"/>
        </w:tabs>
        <w:spacing w:before="183" w:line="259" w:lineRule="auto"/>
        <w:ind w:left="840" w:right="351"/>
      </w:pPr>
      <w:r>
        <w:t>HRSA</w:t>
      </w:r>
      <w:r>
        <w:rPr>
          <w:spacing w:val="-3"/>
        </w:rPr>
        <w:t xml:space="preserve"> </w:t>
      </w:r>
      <w:r>
        <w:t>RWHAP</w:t>
      </w:r>
      <w:r>
        <w:rPr>
          <w:spacing w:val="-3"/>
        </w:rPr>
        <w:t xml:space="preserve"> </w:t>
      </w:r>
      <w:r>
        <w:t>recipients</w:t>
      </w:r>
      <w:r>
        <w:rPr>
          <w:spacing w:val="-3"/>
        </w:rPr>
        <w:t xml:space="preserve"> </w:t>
      </w:r>
      <w:r>
        <w:t>and</w:t>
      </w:r>
      <w:r>
        <w:rPr>
          <w:spacing w:val="-3"/>
        </w:rPr>
        <w:t xml:space="preserve"> </w:t>
      </w:r>
      <w:r>
        <w:t>subrecipients</w:t>
      </w:r>
      <w:r>
        <w:rPr>
          <w:spacing w:val="-4"/>
        </w:rPr>
        <w:t xml:space="preserve"> </w:t>
      </w:r>
      <w:r>
        <w:t>that</w:t>
      </w:r>
      <w:r>
        <w:rPr>
          <w:spacing w:val="-2"/>
        </w:rPr>
        <w:t xml:space="preserve"> </w:t>
      </w:r>
      <w:r>
        <w:t>use</w:t>
      </w:r>
      <w:r>
        <w:rPr>
          <w:spacing w:val="-4"/>
        </w:rPr>
        <w:t xml:space="preserve"> </w:t>
      </w:r>
      <w:r>
        <w:t>funds</w:t>
      </w:r>
      <w:r>
        <w:rPr>
          <w:spacing w:val="-3"/>
        </w:rPr>
        <w:t xml:space="preserve"> </w:t>
      </w:r>
      <w:r>
        <w:t>to</w:t>
      </w:r>
      <w:r>
        <w:rPr>
          <w:spacing w:val="-2"/>
        </w:rPr>
        <w:t xml:space="preserve"> </w:t>
      </w:r>
      <w:r>
        <w:t>provide</w:t>
      </w:r>
      <w:r>
        <w:rPr>
          <w:spacing w:val="-2"/>
        </w:rPr>
        <w:t xml:space="preserve"> </w:t>
      </w:r>
      <w:r>
        <w:t>Housing</w:t>
      </w:r>
      <w:r>
        <w:rPr>
          <w:spacing w:val="-5"/>
        </w:rPr>
        <w:t xml:space="preserve"> </w:t>
      </w:r>
      <w:r>
        <w:t>must</w:t>
      </w:r>
      <w:r>
        <w:rPr>
          <w:spacing w:val="-2"/>
        </w:rPr>
        <w:t xml:space="preserve"> </w:t>
      </w:r>
      <w:r>
        <w:t>have</w:t>
      </w:r>
      <w:r>
        <w:rPr>
          <w:spacing w:val="-4"/>
        </w:rPr>
        <w:t xml:space="preserve"> </w:t>
      </w:r>
      <w:r>
        <w:t>mechanisms</w:t>
      </w:r>
      <w:r>
        <w:rPr>
          <w:spacing w:val="-3"/>
        </w:rPr>
        <w:t xml:space="preserve"> </w:t>
      </w:r>
      <w:r>
        <w:t>in</w:t>
      </w:r>
      <w:r>
        <w:rPr>
          <w:spacing w:val="-3"/>
        </w:rPr>
        <w:t xml:space="preserve"> </w:t>
      </w:r>
      <w:r>
        <w:t>place</w:t>
      </w:r>
      <w:r>
        <w:rPr>
          <w:spacing w:val="-2"/>
        </w:rPr>
        <w:t xml:space="preserve"> </w:t>
      </w:r>
      <w:r>
        <w:t>to assess and document the housing status and housing service needs of new clients, and at least annually for existing clients.</w:t>
      </w:r>
    </w:p>
    <w:p w14:paraId="3213EB6F" w14:textId="77777777" w:rsidR="00C44576" w:rsidRDefault="00C44576" w:rsidP="00454857">
      <w:pPr>
        <w:pStyle w:val="ListParagraph"/>
        <w:numPr>
          <w:ilvl w:val="1"/>
          <w:numId w:val="58"/>
        </w:numPr>
        <w:tabs>
          <w:tab w:val="left" w:pos="840"/>
          <w:tab w:val="left" w:pos="841"/>
        </w:tabs>
        <w:spacing w:line="259" w:lineRule="auto"/>
        <w:ind w:left="840" w:right="879" w:hanging="360"/>
      </w:pPr>
      <w:r>
        <w:t>HRSA</w:t>
      </w:r>
      <w:r>
        <w:rPr>
          <w:spacing w:val="-1"/>
        </w:rPr>
        <w:t xml:space="preserve"> </w:t>
      </w:r>
      <w:r>
        <w:t>RWHAP</w:t>
      </w:r>
      <w:r>
        <w:rPr>
          <w:spacing w:val="-2"/>
        </w:rPr>
        <w:t xml:space="preserve"> </w:t>
      </w:r>
      <w:r>
        <w:t>recipients</w:t>
      </w:r>
      <w:r>
        <w:rPr>
          <w:spacing w:val="-1"/>
        </w:rPr>
        <w:t xml:space="preserve"> </w:t>
      </w:r>
      <w:r>
        <w:t>and</w:t>
      </w:r>
      <w:r>
        <w:rPr>
          <w:spacing w:val="-2"/>
        </w:rPr>
        <w:t xml:space="preserve"> </w:t>
      </w:r>
      <w:r>
        <w:t>subrecipients,</w:t>
      </w:r>
      <w:r>
        <w:rPr>
          <w:spacing w:val="-1"/>
        </w:rPr>
        <w:t xml:space="preserve"> </w:t>
      </w:r>
      <w:r>
        <w:t>along</w:t>
      </w:r>
      <w:r>
        <w:rPr>
          <w:spacing w:val="-4"/>
        </w:rPr>
        <w:t xml:space="preserve"> </w:t>
      </w:r>
      <w:r>
        <w:t>with</w:t>
      </w:r>
      <w:r>
        <w:rPr>
          <w:spacing w:val="-4"/>
        </w:rPr>
        <w:t xml:space="preserve"> </w:t>
      </w:r>
      <w:r>
        <w:t>local</w:t>
      </w:r>
      <w:r>
        <w:rPr>
          <w:spacing w:val="-1"/>
        </w:rPr>
        <w:t xml:space="preserve"> </w:t>
      </w:r>
      <w:r>
        <w:t>decision-making</w:t>
      </w:r>
      <w:r>
        <w:rPr>
          <w:spacing w:val="-2"/>
        </w:rPr>
        <w:t xml:space="preserve"> </w:t>
      </w:r>
      <w:r>
        <w:t>planning</w:t>
      </w:r>
      <w:r>
        <w:rPr>
          <w:spacing w:val="-2"/>
        </w:rPr>
        <w:t xml:space="preserve"> </w:t>
      </w:r>
      <w:r>
        <w:t>bodies,</w:t>
      </w:r>
      <w:r>
        <w:rPr>
          <w:spacing w:val="-1"/>
        </w:rPr>
        <w:t xml:space="preserve"> </w:t>
      </w:r>
      <w:r>
        <w:t>are</w:t>
      </w:r>
      <w:r>
        <w:rPr>
          <w:spacing w:val="-3"/>
        </w:rPr>
        <w:t xml:space="preserve"> </w:t>
      </w:r>
      <w:r>
        <w:t>strongly encouraged to institute duration limits to housing activities. HRSA HAB recommends recipients and subrecipients align duration limits with those definitions used by other housing programs, such as those administered</w:t>
      </w:r>
      <w:r>
        <w:rPr>
          <w:spacing w:val="-3"/>
        </w:rPr>
        <w:t xml:space="preserve"> </w:t>
      </w:r>
      <w:r>
        <w:t>by</w:t>
      </w:r>
      <w:r>
        <w:rPr>
          <w:spacing w:val="-3"/>
        </w:rPr>
        <w:t xml:space="preserve"> </w:t>
      </w:r>
      <w:r>
        <w:t>the</w:t>
      </w:r>
      <w:r>
        <w:rPr>
          <w:spacing w:val="-4"/>
        </w:rPr>
        <w:t xml:space="preserve"> </w:t>
      </w:r>
      <w:r>
        <w:t>Department</w:t>
      </w:r>
      <w:r>
        <w:rPr>
          <w:spacing w:val="-4"/>
        </w:rPr>
        <w:t xml:space="preserve"> </w:t>
      </w:r>
      <w:r>
        <w:t>of</w:t>
      </w:r>
      <w:r>
        <w:rPr>
          <w:spacing w:val="-2"/>
        </w:rPr>
        <w:t xml:space="preserve"> </w:t>
      </w:r>
      <w:r>
        <w:t>Housing</w:t>
      </w:r>
      <w:r>
        <w:rPr>
          <w:spacing w:val="-3"/>
        </w:rPr>
        <w:t xml:space="preserve"> </w:t>
      </w:r>
      <w:r>
        <w:t>and</w:t>
      </w:r>
      <w:r>
        <w:rPr>
          <w:spacing w:val="-3"/>
        </w:rPr>
        <w:t xml:space="preserve"> </w:t>
      </w:r>
      <w:r>
        <w:t>Urban</w:t>
      </w:r>
      <w:r>
        <w:rPr>
          <w:spacing w:val="-3"/>
        </w:rPr>
        <w:t xml:space="preserve"> </w:t>
      </w:r>
      <w:r>
        <w:t>Development,</w:t>
      </w:r>
      <w:r>
        <w:rPr>
          <w:spacing w:val="-4"/>
        </w:rPr>
        <w:t xml:space="preserve"> </w:t>
      </w:r>
      <w:r>
        <w:t>which</w:t>
      </w:r>
      <w:r>
        <w:rPr>
          <w:spacing w:val="-3"/>
        </w:rPr>
        <w:t xml:space="preserve"> </w:t>
      </w:r>
      <w:r>
        <w:t>currently</w:t>
      </w:r>
      <w:r>
        <w:rPr>
          <w:spacing w:val="-1"/>
        </w:rPr>
        <w:t xml:space="preserve"> </w:t>
      </w:r>
      <w:r>
        <w:t>uses</w:t>
      </w:r>
      <w:r>
        <w:rPr>
          <w:spacing w:val="-4"/>
        </w:rPr>
        <w:t xml:space="preserve"> </w:t>
      </w:r>
      <w:r>
        <w:t>24</w:t>
      </w:r>
      <w:r>
        <w:rPr>
          <w:spacing w:val="-3"/>
        </w:rPr>
        <w:t xml:space="preserve"> </w:t>
      </w:r>
      <w:r>
        <w:t>months</w:t>
      </w:r>
      <w:r>
        <w:rPr>
          <w:spacing w:val="-2"/>
        </w:rPr>
        <w:t xml:space="preserve"> </w:t>
      </w:r>
      <w:r>
        <w:t>for transitional housing.</w:t>
      </w:r>
    </w:p>
    <w:p w14:paraId="413BC609" w14:textId="77777777" w:rsidR="00C44576" w:rsidRDefault="00C44576" w:rsidP="00454857">
      <w:pPr>
        <w:pStyle w:val="ListParagraph"/>
        <w:numPr>
          <w:ilvl w:val="1"/>
          <w:numId w:val="58"/>
        </w:numPr>
        <w:tabs>
          <w:tab w:val="left" w:pos="840"/>
          <w:tab w:val="left" w:pos="841"/>
        </w:tabs>
        <w:spacing w:line="259" w:lineRule="auto"/>
        <w:ind w:left="840" w:right="491" w:hanging="360"/>
      </w:pPr>
      <w:r>
        <w:t xml:space="preserve">Housing activities </w:t>
      </w:r>
      <w:r>
        <w:rPr>
          <w:u w:val="single"/>
        </w:rPr>
        <w:t>cannot be in the form of direct cash payments</w:t>
      </w:r>
      <w:r>
        <w:t xml:space="preserve"> to clients and </w:t>
      </w:r>
      <w:r>
        <w:rPr>
          <w:u w:val="single"/>
        </w:rPr>
        <w:t>cannot be used for mortgage</w:t>
      </w:r>
      <w:r>
        <w:t xml:space="preserve"> </w:t>
      </w:r>
      <w:r>
        <w:rPr>
          <w:u w:val="single"/>
        </w:rPr>
        <w:t>payments</w:t>
      </w:r>
      <w:r>
        <w:rPr>
          <w:spacing w:val="-4"/>
          <w:u w:val="single"/>
        </w:rPr>
        <w:t xml:space="preserve"> </w:t>
      </w:r>
      <w:r>
        <w:rPr>
          <w:u w:val="single"/>
        </w:rPr>
        <w:t>or</w:t>
      </w:r>
      <w:r>
        <w:rPr>
          <w:spacing w:val="-2"/>
          <w:u w:val="single"/>
        </w:rPr>
        <w:t xml:space="preserve"> </w:t>
      </w:r>
      <w:r>
        <w:rPr>
          <w:u w:val="single"/>
        </w:rPr>
        <w:t>rental</w:t>
      </w:r>
      <w:r>
        <w:rPr>
          <w:spacing w:val="-2"/>
          <w:u w:val="single"/>
        </w:rPr>
        <w:t xml:space="preserve"> </w:t>
      </w:r>
      <w:r>
        <w:rPr>
          <w:u w:val="single"/>
        </w:rPr>
        <w:t>deposits</w:t>
      </w:r>
      <w:r>
        <w:t>,</w:t>
      </w:r>
      <w:r>
        <w:rPr>
          <w:spacing w:val="-2"/>
        </w:rPr>
        <w:t xml:space="preserve"> </w:t>
      </w:r>
      <w:r>
        <w:t>although</w:t>
      </w:r>
      <w:r>
        <w:rPr>
          <w:spacing w:val="-3"/>
        </w:rPr>
        <w:t xml:space="preserve"> </w:t>
      </w:r>
      <w:r>
        <w:t>these</w:t>
      </w:r>
      <w:r>
        <w:rPr>
          <w:spacing w:val="-4"/>
        </w:rPr>
        <w:t xml:space="preserve"> </w:t>
      </w:r>
      <w:r>
        <w:t>may</w:t>
      </w:r>
      <w:r>
        <w:rPr>
          <w:spacing w:val="-1"/>
        </w:rPr>
        <w:t xml:space="preserve"> </w:t>
      </w:r>
      <w:r>
        <w:t>be</w:t>
      </w:r>
      <w:r>
        <w:rPr>
          <w:spacing w:val="-4"/>
        </w:rPr>
        <w:t xml:space="preserve"> </w:t>
      </w:r>
      <w:r>
        <w:t>allowable</w:t>
      </w:r>
      <w:r>
        <w:rPr>
          <w:spacing w:val="-4"/>
        </w:rPr>
        <w:t xml:space="preserve"> </w:t>
      </w:r>
      <w:r>
        <w:t>costs</w:t>
      </w:r>
      <w:r>
        <w:rPr>
          <w:spacing w:val="-2"/>
        </w:rPr>
        <w:t xml:space="preserve"> </w:t>
      </w:r>
      <w:r>
        <w:t>under</w:t>
      </w:r>
      <w:r>
        <w:rPr>
          <w:spacing w:val="-4"/>
        </w:rPr>
        <w:t xml:space="preserve"> </w:t>
      </w:r>
      <w:r>
        <w:t>the</w:t>
      </w:r>
      <w:r>
        <w:rPr>
          <w:spacing w:val="-1"/>
        </w:rPr>
        <w:t xml:space="preserve"> </w:t>
      </w:r>
      <w:r>
        <w:t>HUD</w:t>
      </w:r>
      <w:r>
        <w:rPr>
          <w:spacing w:val="-1"/>
        </w:rPr>
        <w:t xml:space="preserve"> </w:t>
      </w:r>
      <w:r>
        <w:t>Housing</w:t>
      </w:r>
      <w:r>
        <w:rPr>
          <w:spacing w:val="-3"/>
        </w:rPr>
        <w:t xml:space="preserve"> </w:t>
      </w:r>
      <w:r>
        <w:t>Opportunities</w:t>
      </w:r>
      <w:r>
        <w:rPr>
          <w:spacing w:val="-4"/>
        </w:rPr>
        <w:t xml:space="preserve"> </w:t>
      </w:r>
      <w:r>
        <w:t>for Persons with AIDS grant awards.</w:t>
      </w:r>
    </w:p>
    <w:p w14:paraId="2D291067" w14:textId="77777777" w:rsidR="00C44576" w:rsidRDefault="00C44576">
      <w:pPr>
        <w:pStyle w:val="BodyText"/>
        <w:spacing w:before="156"/>
        <w:ind w:left="120"/>
      </w:pPr>
      <w:r>
        <w:rPr>
          <w:spacing w:val="-2"/>
        </w:rPr>
        <w:t>Source:</w:t>
      </w:r>
      <w:r>
        <w:rPr>
          <w:spacing w:val="35"/>
        </w:rPr>
        <w:t xml:space="preserve">  </w:t>
      </w:r>
      <w:hyperlink r:id="rId67">
        <w:r>
          <w:rPr>
            <w:color w:val="0563C1"/>
            <w:spacing w:val="-2"/>
            <w:u w:val="single" w:color="0563C1"/>
          </w:rPr>
          <w:t>https://hab.hrsa.gov/sites/default/files/hab/program-grants-management/ServiceCategoryPCN_16-02Final.pdf</w:t>
        </w:r>
      </w:hyperlink>
    </w:p>
    <w:p w14:paraId="1B66FDB0" w14:textId="77777777" w:rsidR="00C44576" w:rsidRDefault="00C44576">
      <w:pPr>
        <w:pStyle w:val="BodyText"/>
        <w:spacing w:before="4"/>
        <w:rPr>
          <w:sz w:val="10"/>
        </w:rPr>
      </w:pPr>
    </w:p>
    <w:p w14:paraId="591EFA3D" w14:textId="77777777" w:rsidR="00C44576" w:rsidRDefault="00C44576">
      <w:pPr>
        <w:pStyle w:val="BodyText"/>
        <w:spacing w:before="56" w:line="259" w:lineRule="auto"/>
        <w:ind w:left="120" w:right="329"/>
      </w:pPr>
      <w:r>
        <w:rPr>
          <w:b/>
        </w:rPr>
        <w:t>Goal:</w:t>
      </w:r>
      <w:r>
        <w:rPr>
          <w:b/>
          <w:spacing w:val="-3"/>
        </w:rPr>
        <w:t xml:space="preserve"> </w:t>
      </w:r>
      <w:r>
        <w:t>Assist</w:t>
      </w:r>
      <w:r>
        <w:rPr>
          <w:spacing w:val="-3"/>
        </w:rPr>
        <w:t xml:space="preserve"> </w:t>
      </w:r>
      <w:r>
        <w:t>a</w:t>
      </w:r>
      <w:r>
        <w:rPr>
          <w:spacing w:val="-2"/>
        </w:rPr>
        <w:t xml:space="preserve"> </w:t>
      </w:r>
      <w:r>
        <w:t>client</w:t>
      </w:r>
      <w:r>
        <w:rPr>
          <w:spacing w:val="-3"/>
        </w:rPr>
        <w:t xml:space="preserve"> </w:t>
      </w:r>
      <w:r>
        <w:t>to</w:t>
      </w:r>
      <w:r>
        <w:rPr>
          <w:spacing w:val="-1"/>
        </w:rPr>
        <w:t xml:space="preserve"> </w:t>
      </w:r>
      <w:r>
        <w:t>gain</w:t>
      </w:r>
      <w:r>
        <w:rPr>
          <w:spacing w:val="-4"/>
        </w:rPr>
        <w:t xml:space="preserve"> </w:t>
      </w:r>
      <w:r>
        <w:t>or</w:t>
      </w:r>
      <w:r>
        <w:rPr>
          <w:spacing w:val="-3"/>
        </w:rPr>
        <w:t xml:space="preserve"> </w:t>
      </w:r>
      <w:r>
        <w:t>maintain</w:t>
      </w:r>
      <w:r>
        <w:rPr>
          <w:spacing w:val="-4"/>
        </w:rPr>
        <w:t xml:space="preserve"> </w:t>
      </w:r>
      <w:r>
        <w:t>medical</w:t>
      </w:r>
      <w:r>
        <w:rPr>
          <w:spacing w:val="-4"/>
        </w:rPr>
        <w:t xml:space="preserve"> </w:t>
      </w:r>
      <w:r>
        <w:t>care</w:t>
      </w:r>
      <w:r>
        <w:rPr>
          <w:spacing w:val="-3"/>
        </w:rPr>
        <w:t xml:space="preserve"> </w:t>
      </w:r>
      <w:r>
        <w:t>by</w:t>
      </w:r>
      <w:r>
        <w:rPr>
          <w:spacing w:val="-1"/>
        </w:rPr>
        <w:t xml:space="preserve"> </w:t>
      </w:r>
      <w:r>
        <w:t>reducing</w:t>
      </w:r>
      <w:r>
        <w:rPr>
          <w:spacing w:val="-3"/>
        </w:rPr>
        <w:t xml:space="preserve"> </w:t>
      </w:r>
      <w:r>
        <w:t>the</w:t>
      </w:r>
      <w:r>
        <w:rPr>
          <w:spacing w:val="-1"/>
        </w:rPr>
        <w:t xml:space="preserve"> </w:t>
      </w:r>
      <w:r>
        <w:t>barriers</w:t>
      </w:r>
      <w:r>
        <w:rPr>
          <w:spacing w:val="-3"/>
        </w:rPr>
        <w:t xml:space="preserve"> </w:t>
      </w:r>
      <w:r>
        <w:t>to</w:t>
      </w:r>
      <w:r>
        <w:rPr>
          <w:spacing w:val="-1"/>
        </w:rPr>
        <w:t xml:space="preserve"> </w:t>
      </w:r>
      <w:r>
        <w:t>permanent</w:t>
      </w:r>
      <w:r>
        <w:rPr>
          <w:spacing w:val="-1"/>
        </w:rPr>
        <w:t xml:space="preserve"> </w:t>
      </w:r>
      <w:r>
        <w:t>shelter</w:t>
      </w:r>
      <w:r>
        <w:rPr>
          <w:spacing w:val="-2"/>
        </w:rPr>
        <w:t xml:space="preserve"> </w:t>
      </w:r>
      <w:r>
        <w:t>and</w:t>
      </w:r>
      <w:r>
        <w:rPr>
          <w:spacing w:val="-3"/>
        </w:rPr>
        <w:t xml:space="preserve"> </w:t>
      </w:r>
      <w:r>
        <w:t>provide</w:t>
      </w:r>
      <w:r>
        <w:rPr>
          <w:spacing w:val="-1"/>
        </w:rPr>
        <w:t xml:space="preserve"> </w:t>
      </w:r>
      <w:r>
        <w:t>linkages to permanent housing.</w:t>
      </w:r>
    </w:p>
    <w:p w14:paraId="1472E3EF" w14:textId="77777777" w:rsidR="00C44576" w:rsidRDefault="00C44576">
      <w:pPr>
        <w:pStyle w:val="BodyText"/>
        <w:spacing w:before="159" w:line="259" w:lineRule="auto"/>
        <w:ind w:left="119" w:right="329"/>
      </w:pPr>
      <w:r>
        <w:rPr>
          <w:b/>
        </w:rPr>
        <w:t>Objective:</w:t>
      </w:r>
      <w:r>
        <w:rPr>
          <w:b/>
          <w:spacing w:val="-2"/>
        </w:rPr>
        <w:t xml:space="preserve"> </w:t>
      </w:r>
      <w:r>
        <w:t>Eligible</w:t>
      </w:r>
      <w:r>
        <w:rPr>
          <w:spacing w:val="-3"/>
        </w:rPr>
        <w:t xml:space="preserve"> </w:t>
      </w:r>
      <w:r>
        <w:t>clients</w:t>
      </w:r>
      <w:r>
        <w:rPr>
          <w:spacing w:val="-3"/>
        </w:rPr>
        <w:t xml:space="preserve"> </w:t>
      </w:r>
      <w:r>
        <w:t>will</w:t>
      </w:r>
      <w:r>
        <w:rPr>
          <w:spacing w:val="-1"/>
        </w:rPr>
        <w:t xml:space="preserve"> </w:t>
      </w:r>
      <w:r>
        <w:t>receive</w:t>
      </w:r>
      <w:r>
        <w:rPr>
          <w:spacing w:val="-3"/>
        </w:rPr>
        <w:t xml:space="preserve"> </w:t>
      </w:r>
      <w:r>
        <w:t>assistance in</w:t>
      </w:r>
      <w:r>
        <w:rPr>
          <w:spacing w:val="-2"/>
        </w:rPr>
        <w:t xml:space="preserve"> </w:t>
      </w:r>
      <w:r>
        <w:t>the</w:t>
      </w:r>
      <w:r>
        <w:rPr>
          <w:spacing w:val="-3"/>
        </w:rPr>
        <w:t xml:space="preserve"> </w:t>
      </w:r>
      <w:r>
        <w:t>form</w:t>
      </w:r>
      <w:r>
        <w:rPr>
          <w:spacing w:val="-2"/>
        </w:rPr>
        <w:t xml:space="preserve"> </w:t>
      </w:r>
      <w:r>
        <w:t>of</w:t>
      </w:r>
      <w:r>
        <w:rPr>
          <w:spacing w:val="-3"/>
        </w:rPr>
        <w:t xml:space="preserve"> </w:t>
      </w:r>
      <w:r>
        <w:t>individual</w:t>
      </w:r>
      <w:r>
        <w:rPr>
          <w:spacing w:val="-1"/>
        </w:rPr>
        <w:t xml:space="preserve"> </w:t>
      </w:r>
      <w:r>
        <w:t>sessions</w:t>
      </w:r>
      <w:r>
        <w:rPr>
          <w:spacing w:val="-6"/>
        </w:rPr>
        <w:t xml:space="preserve"> </w:t>
      </w:r>
      <w:r>
        <w:t>with</w:t>
      </w:r>
      <w:r>
        <w:rPr>
          <w:spacing w:val="-2"/>
        </w:rPr>
        <w:t xml:space="preserve"> </w:t>
      </w:r>
      <w:r>
        <w:t>a</w:t>
      </w:r>
      <w:r>
        <w:rPr>
          <w:spacing w:val="-1"/>
        </w:rPr>
        <w:t xml:space="preserve"> </w:t>
      </w:r>
      <w:r>
        <w:t>housing</w:t>
      </w:r>
      <w:r>
        <w:rPr>
          <w:spacing w:val="-2"/>
        </w:rPr>
        <w:t xml:space="preserve"> </w:t>
      </w:r>
      <w:r>
        <w:t>search</w:t>
      </w:r>
      <w:r>
        <w:rPr>
          <w:spacing w:val="-4"/>
        </w:rPr>
        <w:t xml:space="preserve"> </w:t>
      </w:r>
      <w:r>
        <w:t>advocate,</w:t>
      </w:r>
      <w:r>
        <w:rPr>
          <w:spacing w:val="-3"/>
        </w:rPr>
        <w:t xml:space="preserve"> </w:t>
      </w:r>
      <w:r>
        <w:t>or</w:t>
      </w:r>
      <w:r>
        <w:rPr>
          <w:spacing w:val="-1"/>
        </w:rPr>
        <w:t xml:space="preserve"> </w:t>
      </w:r>
      <w:r>
        <w:t>in the form of financial assistance, within the parameters listed below.</w:t>
      </w:r>
    </w:p>
    <w:p w14:paraId="169EFF46" w14:textId="77777777" w:rsidR="00C44576" w:rsidRDefault="00C44576">
      <w:pPr>
        <w:pStyle w:val="BodyText"/>
        <w:spacing w:before="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66DFE700" w14:textId="77777777">
        <w:trPr>
          <w:trHeight w:val="268"/>
        </w:trPr>
        <w:tc>
          <w:tcPr>
            <w:tcW w:w="5395" w:type="dxa"/>
          </w:tcPr>
          <w:p w14:paraId="6CB3E3CA" w14:textId="77777777" w:rsidR="00C44576" w:rsidRDefault="00C44576">
            <w:pPr>
              <w:pStyle w:val="TableParagraph"/>
              <w:spacing w:line="248" w:lineRule="exact"/>
              <w:rPr>
                <w:b/>
              </w:rPr>
            </w:pPr>
            <w:r>
              <w:rPr>
                <w:b/>
                <w:spacing w:val="-2"/>
              </w:rPr>
              <w:t>Standard</w:t>
            </w:r>
          </w:p>
        </w:tc>
        <w:tc>
          <w:tcPr>
            <w:tcW w:w="5395" w:type="dxa"/>
          </w:tcPr>
          <w:p w14:paraId="4C36A189" w14:textId="77777777" w:rsidR="00C44576" w:rsidRDefault="00C44576">
            <w:pPr>
              <w:pStyle w:val="TableParagraph"/>
              <w:spacing w:line="248" w:lineRule="exact"/>
              <w:rPr>
                <w:b/>
              </w:rPr>
            </w:pPr>
            <w:r>
              <w:rPr>
                <w:b/>
                <w:spacing w:val="-2"/>
              </w:rPr>
              <w:t>Measure</w:t>
            </w:r>
          </w:p>
        </w:tc>
      </w:tr>
      <w:tr w:rsidR="00C44576" w14:paraId="1C8A2A41" w14:textId="77777777">
        <w:trPr>
          <w:trHeight w:val="3270"/>
        </w:trPr>
        <w:tc>
          <w:tcPr>
            <w:tcW w:w="5395" w:type="dxa"/>
          </w:tcPr>
          <w:p w14:paraId="36ADC9DC" w14:textId="77777777" w:rsidR="00C44576" w:rsidRDefault="00C44576" w:rsidP="00454857">
            <w:pPr>
              <w:pStyle w:val="TableParagraph"/>
              <w:numPr>
                <w:ilvl w:val="1"/>
                <w:numId w:val="52"/>
              </w:numPr>
              <w:tabs>
                <w:tab w:val="left" w:pos="550"/>
              </w:tabs>
              <w:spacing w:line="268" w:lineRule="exact"/>
              <w:ind w:hanging="443"/>
            </w:pPr>
            <w:r>
              <w:rPr>
                <w:u w:val="single"/>
              </w:rPr>
              <w:t>Rental</w:t>
            </w:r>
            <w:r>
              <w:rPr>
                <w:spacing w:val="-7"/>
                <w:u w:val="single"/>
              </w:rPr>
              <w:t xml:space="preserve"> </w:t>
            </w:r>
            <w:r>
              <w:rPr>
                <w:u w:val="single"/>
              </w:rPr>
              <w:t>Assistance</w:t>
            </w:r>
            <w:r>
              <w:rPr>
                <w:spacing w:val="-6"/>
                <w:u w:val="single"/>
              </w:rPr>
              <w:t xml:space="preserve"> </w:t>
            </w:r>
            <w:r>
              <w:rPr>
                <w:spacing w:val="-2"/>
                <w:u w:val="single"/>
              </w:rPr>
              <w:t>Services</w:t>
            </w:r>
          </w:p>
          <w:p w14:paraId="4425D51D" w14:textId="79A56279" w:rsidR="00C44576" w:rsidRDefault="007D135B">
            <w:pPr>
              <w:pStyle w:val="TableParagraph"/>
              <w:ind w:right="159"/>
            </w:pPr>
            <w:r>
              <w:t>Subrecipients</w:t>
            </w:r>
            <w:r w:rsidR="00C44576">
              <w:rPr>
                <w:spacing w:val="-6"/>
              </w:rPr>
              <w:t xml:space="preserve"> </w:t>
            </w:r>
            <w:r w:rsidR="00C44576">
              <w:t>funded</w:t>
            </w:r>
            <w:r w:rsidR="00C44576">
              <w:rPr>
                <w:spacing w:val="-7"/>
              </w:rPr>
              <w:t xml:space="preserve"> </w:t>
            </w:r>
            <w:r w:rsidR="00C44576">
              <w:t>to</w:t>
            </w:r>
            <w:r w:rsidR="00C44576">
              <w:rPr>
                <w:spacing w:val="-5"/>
              </w:rPr>
              <w:t xml:space="preserve"> </w:t>
            </w:r>
            <w:r w:rsidR="00C44576">
              <w:t>provide</w:t>
            </w:r>
            <w:r w:rsidR="00C44576">
              <w:rPr>
                <w:spacing w:val="-8"/>
              </w:rPr>
              <w:t xml:space="preserve"> </w:t>
            </w:r>
            <w:r w:rsidR="00C44576">
              <w:t>rental</w:t>
            </w:r>
            <w:r w:rsidR="00C44576">
              <w:rPr>
                <w:spacing w:val="-6"/>
              </w:rPr>
              <w:t xml:space="preserve"> </w:t>
            </w:r>
            <w:r w:rsidR="00C44576">
              <w:t>assistance</w:t>
            </w:r>
            <w:r w:rsidR="00C44576">
              <w:rPr>
                <w:spacing w:val="-8"/>
              </w:rPr>
              <w:t xml:space="preserve"> </w:t>
            </w:r>
            <w:r w:rsidR="00C44576">
              <w:t>services must have policies that define:</w:t>
            </w:r>
          </w:p>
          <w:p w14:paraId="7A6D8B5B" w14:textId="77777777" w:rsidR="00C44576" w:rsidRDefault="00C44576" w:rsidP="00454857">
            <w:pPr>
              <w:pStyle w:val="TableParagraph"/>
              <w:numPr>
                <w:ilvl w:val="2"/>
                <w:numId w:val="52"/>
              </w:numPr>
              <w:tabs>
                <w:tab w:val="left" w:pos="827"/>
                <w:tab w:val="left" w:pos="828"/>
              </w:tabs>
              <w:spacing w:before="1"/>
            </w:pPr>
            <w:r>
              <w:t>Use</w:t>
            </w:r>
            <w:r>
              <w:rPr>
                <w:spacing w:val="-5"/>
              </w:rPr>
              <w:t xml:space="preserve"> </w:t>
            </w:r>
            <w:r>
              <w:t xml:space="preserve">of </w:t>
            </w:r>
            <w:r>
              <w:rPr>
                <w:spacing w:val="-2"/>
              </w:rPr>
              <w:t>funds</w:t>
            </w:r>
          </w:p>
          <w:p w14:paraId="57880962" w14:textId="77777777" w:rsidR="00C44576" w:rsidRDefault="00C44576" w:rsidP="00454857">
            <w:pPr>
              <w:pStyle w:val="TableParagraph"/>
              <w:numPr>
                <w:ilvl w:val="2"/>
                <w:numId w:val="52"/>
              </w:numPr>
              <w:tabs>
                <w:tab w:val="left" w:pos="827"/>
                <w:tab w:val="left" w:pos="828"/>
              </w:tabs>
              <w:ind w:right="241" w:hanging="360"/>
            </w:pPr>
            <w:r>
              <w:t>Maximum/minimum</w:t>
            </w:r>
            <w:r>
              <w:rPr>
                <w:spacing w:val="-8"/>
              </w:rPr>
              <w:t xml:space="preserve"> </w:t>
            </w:r>
            <w:r>
              <w:t>financial</w:t>
            </w:r>
            <w:r>
              <w:rPr>
                <w:spacing w:val="-10"/>
              </w:rPr>
              <w:t xml:space="preserve"> </w:t>
            </w:r>
            <w:r>
              <w:t>assistance</w:t>
            </w:r>
            <w:r>
              <w:rPr>
                <w:spacing w:val="-9"/>
              </w:rPr>
              <w:t xml:space="preserve"> </w:t>
            </w:r>
            <w:r>
              <w:t>a</w:t>
            </w:r>
            <w:r>
              <w:rPr>
                <w:spacing w:val="-10"/>
              </w:rPr>
              <w:t xml:space="preserve"> </w:t>
            </w:r>
            <w:r>
              <w:t>client can have per fiscal year</w:t>
            </w:r>
          </w:p>
          <w:p w14:paraId="18DCE107" w14:textId="77777777" w:rsidR="00C44576" w:rsidRDefault="00C44576" w:rsidP="00454857">
            <w:pPr>
              <w:pStyle w:val="TableParagraph"/>
              <w:numPr>
                <w:ilvl w:val="2"/>
                <w:numId w:val="52"/>
              </w:numPr>
              <w:tabs>
                <w:tab w:val="left" w:pos="827"/>
                <w:tab w:val="left" w:pos="828"/>
              </w:tabs>
              <w:spacing w:line="279" w:lineRule="exact"/>
            </w:pPr>
            <w:r>
              <w:t>Reapplication</w:t>
            </w:r>
            <w:r>
              <w:rPr>
                <w:spacing w:val="-8"/>
              </w:rPr>
              <w:t xml:space="preserve"> </w:t>
            </w:r>
            <w:r>
              <w:rPr>
                <w:spacing w:val="-2"/>
              </w:rPr>
              <w:t>periods</w:t>
            </w:r>
          </w:p>
          <w:p w14:paraId="6CB176A6" w14:textId="77777777" w:rsidR="00C44576" w:rsidRDefault="00C44576" w:rsidP="00454857">
            <w:pPr>
              <w:pStyle w:val="TableParagraph"/>
              <w:numPr>
                <w:ilvl w:val="2"/>
                <w:numId w:val="52"/>
              </w:numPr>
              <w:tabs>
                <w:tab w:val="left" w:pos="827"/>
                <w:tab w:val="left" w:pos="829"/>
              </w:tabs>
              <w:spacing w:before="1"/>
              <w:ind w:left="828" w:hanging="362"/>
            </w:pPr>
            <w:r>
              <w:t>Appeals</w:t>
            </w:r>
            <w:r>
              <w:rPr>
                <w:spacing w:val="-7"/>
              </w:rPr>
              <w:t xml:space="preserve"> </w:t>
            </w:r>
            <w:r>
              <w:rPr>
                <w:spacing w:val="-2"/>
              </w:rPr>
              <w:t>process</w:t>
            </w:r>
          </w:p>
          <w:p w14:paraId="6F21A57A" w14:textId="77777777" w:rsidR="00C44576" w:rsidRDefault="00C44576">
            <w:pPr>
              <w:pStyle w:val="TableParagraph"/>
            </w:pPr>
          </w:p>
          <w:p w14:paraId="78D63E2A" w14:textId="58BFC586" w:rsidR="00C44576" w:rsidRDefault="00C44576">
            <w:pPr>
              <w:pStyle w:val="TableParagraph"/>
              <w:ind w:left="108"/>
            </w:pPr>
            <w:r>
              <w:t>The</w:t>
            </w:r>
            <w:r>
              <w:rPr>
                <w:spacing w:val="-4"/>
              </w:rPr>
              <w:t xml:space="preserve"> </w:t>
            </w:r>
            <w:r w:rsidR="00447202">
              <w:t>subrecipient</w:t>
            </w:r>
            <w:r>
              <w:rPr>
                <w:spacing w:val="-6"/>
              </w:rPr>
              <w:t xml:space="preserve"> </w:t>
            </w:r>
            <w:r>
              <w:t>must</w:t>
            </w:r>
            <w:r>
              <w:rPr>
                <w:spacing w:val="-7"/>
              </w:rPr>
              <w:t xml:space="preserve"> </w:t>
            </w:r>
            <w:r>
              <w:t>collect</w:t>
            </w:r>
            <w:r>
              <w:rPr>
                <w:spacing w:val="-4"/>
              </w:rPr>
              <w:t xml:space="preserve"> </w:t>
            </w:r>
            <w:r>
              <w:t>documents</w:t>
            </w:r>
            <w:r>
              <w:rPr>
                <w:spacing w:val="-7"/>
              </w:rPr>
              <w:t xml:space="preserve"> </w:t>
            </w:r>
            <w:r>
              <w:t>that</w:t>
            </w:r>
            <w:r>
              <w:rPr>
                <w:spacing w:val="-7"/>
              </w:rPr>
              <w:t xml:space="preserve"> </w:t>
            </w:r>
            <w:r>
              <w:t>validate</w:t>
            </w:r>
            <w:r>
              <w:rPr>
                <w:spacing w:val="-4"/>
              </w:rPr>
              <w:t xml:space="preserve"> </w:t>
            </w:r>
            <w:r>
              <w:t>the housing conditions of the client.</w:t>
            </w:r>
          </w:p>
        </w:tc>
        <w:tc>
          <w:tcPr>
            <w:tcW w:w="5395" w:type="dxa"/>
          </w:tcPr>
          <w:p w14:paraId="4E1BD368" w14:textId="50099266" w:rsidR="00C44576" w:rsidRDefault="00C44576">
            <w:pPr>
              <w:pStyle w:val="TableParagraph"/>
              <w:spacing w:line="480" w:lineRule="auto"/>
              <w:ind w:right="1240"/>
            </w:pPr>
            <w:r>
              <w:t xml:space="preserve">Written policy on file at </w:t>
            </w:r>
            <w:r w:rsidR="00447202">
              <w:t>subrecipient</w:t>
            </w:r>
            <w:r>
              <w:t xml:space="preserve"> location Lease</w:t>
            </w:r>
            <w:r>
              <w:rPr>
                <w:spacing w:val="-9"/>
              </w:rPr>
              <w:t xml:space="preserve"> </w:t>
            </w:r>
            <w:r>
              <w:t>Agreement/Rental</w:t>
            </w:r>
            <w:r>
              <w:rPr>
                <w:spacing w:val="-8"/>
              </w:rPr>
              <w:t xml:space="preserve"> </w:t>
            </w:r>
            <w:r>
              <w:t>Agreement</w:t>
            </w:r>
            <w:r>
              <w:rPr>
                <w:spacing w:val="-9"/>
              </w:rPr>
              <w:t xml:space="preserve"> </w:t>
            </w:r>
            <w:r>
              <w:t>on</w:t>
            </w:r>
            <w:r>
              <w:rPr>
                <w:spacing w:val="-9"/>
              </w:rPr>
              <w:t xml:space="preserve"> </w:t>
            </w:r>
            <w:r>
              <w:t>file</w:t>
            </w:r>
          </w:p>
        </w:tc>
      </w:tr>
      <w:tr w:rsidR="00C44576" w14:paraId="502A0A0E" w14:textId="77777777">
        <w:trPr>
          <w:trHeight w:val="806"/>
        </w:trPr>
        <w:tc>
          <w:tcPr>
            <w:tcW w:w="5395" w:type="dxa"/>
          </w:tcPr>
          <w:p w14:paraId="7B83C18C" w14:textId="77777777" w:rsidR="00C44576" w:rsidRDefault="00C44576">
            <w:pPr>
              <w:pStyle w:val="TableParagraph"/>
              <w:spacing w:line="268" w:lineRule="exact"/>
            </w:pPr>
            <w:r>
              <w:rPr>
                <w:u w:val="single"/>
              </w:rPr>
              <w:t>14.2</w:t>
            </w:r>
            <w:r>
              <w:rPr>
                <w:spacing w:val="-4"/>
                <w:u w:val="single"/>
              </w:rPr>
              <w:t xml:space="preserve"> </w:t>
            </w:r>
            <w:r>
              <w:rPr>
                <w:u w:val="single"/>
              </w:rPr>
              <w:t>Payment</w:t>
            </w:r>
            <w:r>
              <w:rPr>
                <w:spacing w:val="-4"/>
                <w:u w:val="single"/>
              </w:rPr>
              <w:t xml:space="preserve"> </w:t>
            </w:r>
            <w:r>
              <w:rPr>
                <w:spacing w:val="-2"/>
                <w:u w:val="single"/>
              </w:rPr>
              <w:t>Policies</w:t>
            </w:r>
          </w:p>
          <w:p w14:paraId="08A51212" w14:textId="1A424267" w:rsidR="00C44576" w:rsidRDefault="00C44576">
            <w:pPr>
              <w:pStyle w:val="TableParagraph"/>
              <w:spacing w:line="270" w:lineRule="atLeast"/>
            </w:pPr>
            <w:r>
              <w:t xml:space="preserve">The </w:t>
            </w:r>
            <w:r w:rsidR="00447202">
              <w:t>subrecipient</w:t>
            </w:r>
            <w:r>
              <w:t xml:space="preserve"> must have detailed payment policies and procedures.</w:t>
            </w:r>
            <w:r>
              <w:rPr>
                <w:spacing w:val="-8"/>
              </w:rPr>
              <w:t xml:space="preserve"> </w:t>
            </w:r>
            <w:r>
              <w:t>These</w:t>
            </w:r>
            <w:r>
              <w:rPr>
                <w:spacing w:val="-4"/>
              </w:rPr>
              <w:t xml:space="preserve"> </w:t>
            </w:r>
            <w:r>
              <w:t>policies</w:t>
            </w:r>
            <w:r>
              <w:rPr>
                <w:spacing w:val="-7"/>
              </w:rPr>
              <w:t xml:space="preserve"> </w:t>
            </w:r>
            <w:r>
              <w:t>must</w:t>
            </w:r>
            <w:r>
              <w:rPr>
                <w:spacing w:val="-4"/>
              </w:rPr>
              <w:t xml:space="preserve"> </w:t>
            </w:r>
            <w:r>
              <w:t>include,</w:t>
            </w:r>
            <w:r>
              <w:rPr>
                <w:spacing w:val="-7"/>
              </w:rPr>
              <w:t xml:space="preserve"> </w:t>
            </w:r>
            <w:r>
              <w:t>at</w:t>
            </w:r>
            <w:r>
              <w:rPr>
                <w:spacing w:val="-7"/>
              </w:rPr>
              <w:t xml:space="preserve"> </w:t>
            </w:r>
            <w:r>
              <w:t>minimum,</w:t>
            </w:r>
          </w:p>
        </w:tc>
        <w:tc>
          <w:tcPr>
            <w:tcW w:w="5395" w:type="dxa"/>
          </w:tcPr>
          <w:p w14:paraId="3FB2F9E8" w14:textId="7AFA19BE" w:rsidR="00C44576" w:rsidRDefault="00C44576">
            <w:pPr>
              <w:pStyle w:val="TableParagraph"/>
              <w:spacing w:line="268" w:lineRule="exact"/>
            </w:pPr>
            <w:r>
              <w:t>Written</w:t>
            </w:r>
            <w:r>
              <w:rPr>
                <w:spacing w:val="-6"/>
              </w:rPr>
              <w:t xml:space="preserve"> </w:t>
            </w:r>
            <w:r>
              <w:t>policy</w:t>
            </w:r>
            <w:r>
              <w:rPr>
                <w:spacing w:val="-4"/>
              </w:rPr>
              <w:t xml:space="preserve"> </w:t>
            </w:r>
            <w:r>
              <w:t>on</w:t>
            </w:r>
            <w:r>
              <w:rPr>
                <w:spacing w:val="-4"/>
              </w:rPr>
              <w:t xml:space="preserve"> </w:t>
            </w:r>
            <w:r>
              <w:t>file</w:t>
            </w:r>
            <w:r>
              <w:rPr>
                <w:spacing w:val="-2"/>
              </w:rPr>
              <w:t xml:space="preserve"> </w:t>
            </w:r>
            <w:r>
              <w:t>at</w:t>
            </w:r>
            <w:r>
              <w:rPr>
                <w:spacing w:val="-2"/>
              </w:rPr>
              <w:t xml:space="preserve"> </w:t>
            </w:r>
            <w:r w:rsidR="00447202">
              <w:t>subrecipient</w:t>
            </w:r>
            <w:r>
              <w:rPr>
                <w:spacing w:val="-2"/>
              </w:rPr>
              <w:t xml:space="preserve"> location</w:t>
            </w:r>
          </w:p>
        </w:tc>
      </w:tr>
    </w:tbl>
    <w:p w14:paraId="77D08D94" w14:textId="77777777" w:rsidR="00C44576" w:rsidRDefault="00C44576">
      <w:pPr>
        <w:spacing w:line="268" w:lineRule="exact"/>
        <w:sectPr w:rsidR="00C44576" w:rsidSect="00C44576">
          <w:pgSz w:w="12240" w:h="15840"/>
          <w:pgMar w:top="960" w:right="460" w:bottom="940" w:left="600" w:header="0" w:footer="712" w:gutter="0"/>
          <w:cols w:space="720"/>
        </w:sectPr>
      </w:pPr>
    </w:p>
    <w:p w14:paraId="16D46672"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2016CD2D" w14:textId="77777777">
        <w:trPr>
          <w:trHeight w:val="268"/>
        </w:trPr>
        <w:tc>
          <w:tcPr>
            <w:tcW w:w="5395" w:type="dxa"/>
          </w:tcPr>
          <w:p w14:paraId="6D6AEAAB" w14:textId="77777777" w:rsidR="00C44576" w:rsidRDefault="00C44576">
            <w:pPr>
              <w:pStyle w:val="TableParagraph"/>
              <w:spacing w:line="248" w:lineRule="exact"/>
              <w:rPr>
                <w:b/>
              </w:rPr>
            </w:pPr>
            <w:r>
              <w:rPr>
                <w:b/>
                <w:spacing w:val="-2"/>
              </w:rPr>
              <w:t>Standard</w:t>
            </w:r>
          </w:p>
        </w:tc>
        <w:tc>
          <w:tcPr>
            <w:tcW w:w="5395" w:type="dxa"/>
          </w:tcPr>
          <w:p w14:paraId="39B9985C" w14:textId="77777777" w:rsidR="00C44576" w:rsidRDefault="00C44576">
            <w:pPr>
              <w:pStyle w:val="TableParagraph"/>
              <w:spacing w:line="248" w:lineRule="exact"/>
              <w:rPr>
                <w:b/>
              </w:rPr>
            </w:pPr>
            <w:r>
              <w:rPr>
                <w:b/>
                <w:spacing w:val="-2"/>
              </w:rPr>
              <w:t>Measure</w:t>
            </w:r>
          </w:p>
        </w:tc>
      </w:tr>
      <w:tr w:rsidR="00C44576" w14:paraId="6C061B33" w14:textId="77777777">
        <w:trPr>
          <w:trHeight w:val="4062"/>
        </w:trPr>
        <w:tc>
          <w:tcPr>
            <w:tcW w:w="5395" w:type="dxa"/>
          </w:tcPr>
          <w:p w14:paraId="25CA0354" w14:textId="77777777" w:rsidR="00C44576" w:rsidRDefault="00C44576" w:rsidP="00454857">
            <w:pPr>
              <w:pStyle w:val="TableParagraph"/>
              <w:numPr>
                <w:ilvl w:val="0"/>
                <w:numId w:val="51"/>
              </w:numPr>
              <w:tabs>
                <w:tab w:val="left" w:pos="827"/>
                <w:tab w:val="left" w:pos="828"/>
              </w:tabs>
              <w:spacing w:line="280" w:lineRule="exact"/>
              <w:ind w:hanging="361"/>
            </w:pPr>
            <w:r>
              <w:t>Rental</w:t>
            </w:r>
            <w:r>
              <w:rPr>
                <w:spacing w:val="-8"/>
              </w:rPr>
              <w:t xml:space="preserve"> </w:t>
            </w:r>
            <w:r>
              <w:t>Assistance</w:t>
            </w:r>
            <w:r>
              <w:rPr>
                <w:spacing w:val="-8"/>
              </w:rPr>
              <w:t xml:space="preserve"> </w:t>
            </w:r>
            <w:r>
              <w:t>Application</w:t>
            </w:r>
            <w:r>
              <w:rPr>
                <w:spacing w:val="-7"/>
              </w:rPr>
              <w:t xml:space="preserve"> </w:t>
            </w:r>
            <w:r>
              <w:t>Approval</w:t>
            </w:r>
            <w:r>
              <w:rPr>
                <w:spacing w:val="-8"/>
              </w:rPr>
              <w:t xml:space="preserve"> </w:t>
            </w:r>
            <w:r>
              <w:rPr>
                <w:spacing w:val="-2"/>
              </w:rPr>
              <w:t>Process</w:t>
            </w:r>
          </w:p>
          <w:p w14:paraId="51EE6809" w14:textId="77777777" w:rsidR="00C44576" w:rsidRDefault="00C44576" w:rsidP="00454857">
            <w:pPr>
              <w:pStyle w:val="TableParagraph"/>
              <w:numPr>
                <w:ilvl w:val="0"/>
                <w:numId w:val="51"/>
              </w:numPr>
              <w:tabs>
                <w:tab w:val="left" w:pos="827"/>
                <w:tab w:val="left" w:pos="828"/>
              </w:tabs>
              <w:spacing w:line="279" w:lineRule="exact"/>
              <w:ind w:hanging="361"/>
            </w:pPr>
            <w:r>
              <w:t>Payment</w:t>
            </w:r>
            <w:r>
              <w:rPr>
                <w:spacing w:val="-4"/>
              </w:rPr>
              <w:t xml:space="preserve"> </w:t>
            </w:r>
            <w:r>
              <w:rPr>
                <w:spacing w:val="-2"/>
              </w:rPr>
              <w:t>Timelines</w:t>
            </w:r>
          </w:p>
          <w:p w14:paraId="4219F5CA" w14:textId="77777777" w:rsidR="00C44576" w:rsidRDefault="00C44576" w:rsidP="00454857">
            <w:pPr>
              <w:pStyle w:val="TableParagraph"/>
              <w:numPr>
                <w:ilvl w:val="0"/>
                <w:numId w:val="51"/>
              </w:numPr>
              <w:tabs>
                <w:tab w:val="left" w:pos="828"/>
                <w:tab w:val="left" w:pos="829"/>
              </w:tabs>
              <w:spacing w:line="279" w:lineRule="exact"/>
              <w:ind w:left="828" w:hanging="361"/>
            </w:pPr>
            <w:r>
              <w:t>Payment</w:t>
            </w:r>
            <w:r>
              <w:rPr>
                <w:spacing w:val="-4"/>
              </w:rPr>
              <w:t xml:space="preserve"> </w:t>
            </w:r>
            <w:r>
              <w:rPr>
                <w:spacing w:val="-2"/>
              </w:rPr>
              <w:t>Tracking</w:t>
            </w:r>
          </w:p>
          <w:p w14:paraId="78F71C06" w14:textId="77777777" w:rsidR="00C44576" w:rsidRDefault="00C44576">
            <w:pPr>
              <w:pStyle w:val="TableParagraph"/>
              <w:spacing w:before="1"/>
            </w:pPr>
          </w:p>
          <w:p w14:paraId="3AFB039F" w14:textId="77777777" w:rsidR="00C44576" w:rsidRDefault="00C44576">
            <w:pPr>
              <w:pStyle w:val="TableParagraph"/>
            </w:pPr>
            <w:r>
              <w:rPr>
                <w:b/>
              </w:rPr>
              <w:t>NOTE:</w:t>
            </w:r>
            <w:r>
              <w:rPr>
                <w:b/>
                <w:spacing w:val="-3"/>
              </w:rPr>
              <w:t xml:space="preserve"> </w:t>
            </w:r>
            <w:r>
              <w:t>Ryan</w:t>
            </w:r>
            <w:r>
              <w:rPr>
                <w:spacing w:val="-5"/>
              </w:rPr>
              <w:t xml:space="preserve"> </w:t>
            </w:r>
            <w:r>
              <w:t>White</w:t>
            </w:r>
            <w:r>
              <w:rPr>
                <w:spacing w:val="-4"/>
              </w:rPr>
              <w:t xml:space="preserve"> </w:t>
            </w:r>
            <w:r>
              <w:rPr>
                <w:b/>
                <w:i/>
                <w:u w:val="single"/>
              </w:rPr>
              <w:t>cannot</w:t>
            </w:r>
            <w:r>
              <w:rPr>
                <w:b/>
                <w:i/>
                <w:spacing w:val="-4"/>
                <w:u w:val="single"/>
              </w:rPr>
              <w:t xml:space="preserve"> </w:t>
            </w:r>
            <w:r>
              <w:rPr>
                <w:b/>
                <w:i/>
                <w:u w:val="single"/>
              </w:rPr>
              <w:t>pay</w:t>
            </w:r>
            <w:r>
              <w:rPr>
                <w:b/>
                <w:i/>
                <w:spacing w:val="-5"/>
                <w:u w:val="single"/>
              </w:rPr>
              <w:t xml:space="preserve"> </w:t>
            </w:r>
            <w:r>
              <w:rPr>
                <w:b/>
                <w:i/>
                <w:u w:val="single"/>
              </w:rPr>
              <w:t>more</w:t>
            </w:r>
            <w:r>
              <w:rPr>
                <w:b/>
                <w:i/>
                <w:spacing w:val="-4"/>
              </w:rPr>
              <w:t xml:space="preserve"> </w:t>
            </w:r>
            <w:r>
              <w:t>than</w:t>
            </w:r>
            <w:r>
              <w:rPr>
                <w:spacing w:val="-3"/>
              </w:rPr>
              <w:t xml:space="preserve"> </w:t>
            </w:r>
            <w:r>
              <w:t>the</w:t>
            </w:r>
            <w:r>
              <w:rPr>
                <w:spacing w:val="-2"/>
              </w:rPr>
              <w:t xml:space="preserve"> </w:t>
            </w:r>
            <w:r>
              <w:t>Fair</w:t>
            </w:r>
            <w:r>
              <w:rPr>
                <w:spacing w:val="-4"/>
              </w:rPr>
              <w:t xml:space="preserve"> </w:t>
            </w:r>
            <w:r>
              <w:t>Market Rent as set by the U.S. Department of Housing &amp; Urban Development (HUD).</w:t>
            </w:r>
          </w:p>
          <w:p w14:paraId="4AC6C4E6" w14:textId="77777777" w:rsidR="00C44576" w:rsidRDefault="00C44576">
            <w:pPr>
              <w:pStyle w:val="TableParagraph"/>
            </w:pPr>
          </w:p>
          <w:p w14:paraId="467C991A" w14:textId="77777777" w:rsidR="00C44576" w:rsidRDefault="00C44576">
            <w:pPr>
              <w:pStyle w:val="TableParagraph"/>
              <w:spacing w:before="1"/>
            </w:pPr>
            <w:r>
              <w:t xml:space="preserve">Fair Market Rent amounts are available at: </w:t>
            </w:r>
            <w:hyperlink r:id="rId68">
              <w:r>
                <w:rPr>
                  <w:color w:val="0563C1"/>
                  <w:spacing w:val="-2"/>
                  <w:u w:val="single" w:color="0563C1"/>
                </w:rPr>
                <w:t>https://www.huduser.gov/portal/datasets/fmr.html</w:t>
              </w:r>
            </w:hyperlink>
          </w:p>
          <w:p w14:paraId="350A435A" w14:textId="77777777" w:rsidR="00C44576" w:rsidRDefault="00C44576">
            <w:pPr>
              <w:pStyle w:val="TableParagraph"/>
            </w:pPr>
          </w:p>
          <w:p w14:paraId="65C6A36B" w14:textId="77777777" w:rsidR="00C44576" w:rsidRDefault="00C44576">
            <w:pPr>
              <w:pStyle w:val="TableParagraph"/>
              <w:ind w:right="159"/>
            </w:pPr>
            <w:r>
              <w:t>Additionally, payments cannot be made for security/rental</w:t>
            </w:r>
            <w:r>
              <w:rPr>
                <w:spacing w:val="-8"/>
              </w:rPr>
              <w:t xml:space="preserve"> </w:t>
            </w:r>
            <w:r>
              <w:t>deposits,</w:t>
            </w:r>
            <w:r>
              <w:rPr>
                <w:spacing w:val="-10"/>
              </w:rPr>
              <w:t xml:space="preserve"> </w:t>
            </w:r>
            <w:r>
              <w:t>mortgage</w:t>
            </w:r>
            <w:r>
              <w:rPr>
                <w:spacing w:val="-8"/>
              </w:rPr>
              <w:t xml:space="preserve"> </w:t>
            </w:r>
            <w:r>
              <w:t>payments</w:t>
            </w:r>
            <w:r>
              <w:rPr>
                <w:spacing w:val="-10"/>
              </w:rPr>
              <w:t xml:space="preserve"> </w:t>
            </w:r>
            <w:r>
              <w:t>and/or directly to clients.</w:t>
            </w:r>
          </w:p>
        </w:tc>
        <w:tc>
          <w:tcPr>
            <w:tcW w:w="5395" w:type="dxa"/>
          </w:tcPr>
          <w:p w14:paraId="107823E7" w14:textId="77777777" w:rsidR="00C44576" w:rsidRDefault="00C44576">
            <w:pPr>
              <w:pStyle w:val="TableParagraph"/>
            </w:pPr>
          </w:p>
        </w:tc>
      </w:tr>
      <w:tr w:rsidR="00C44576" w14:paraId="2BAE2840" w14:textId="77777777">
        <w:trPr>
          <w:trHeight w:val="2440"/>
        </w:trPr>
        <w:tc>
          <w:tcPr>
            <w:tcW w:w="5395" w:type="dxa"/>
          </w:tcPr>
          <w:p w14:paraId="414E5BE7" w14:textId="77777777" w:rsidR="00C44576" w:rsidRDefault="00C44576">
            <w:pPr>
              <w:pStyle w:val="TableParagraph"/>
              <w:spacing w:line="268" w:lineRule="exact"/>
            </w:pPr>
            <w:r>
              <w:rPr>
                <w:u w:val="single"/>
              </w:rPr>
              <w:t>14.3</w:t>
            </w:r>
            <w:r>
              <w:rPr>
                <w:spacing w:val="-6"/>
                <w:u w:val="single"/>
              </w:rPr>
              <w:t xml:space="preserve"> </w:t>
            </w:r>
            <w:r>
              <w:rPr>
                <w:u w:val="single"/>
              </w:rPr>
              <w:t>Program</w:t>
            </w:r>
            <w:r>
              <w:rPr>
                <w:spacing w:val="-5"/>
                <w:u w:val="single"/>
              </w:rPr>
              <w:t xml:space="preserve"> </w:t>
            </w:r>
            <w:r>
              <w:rPr>
                <w:u w:val="single"/>
              </w:rPr>
              <w:t>Application</w:t>
            </w:r>
            <w:r>
              <w:rPr>
                <w:spacing w:val="-5"/>
                <w:u w:val="single"/>
              </w:rPr>
              <w:t xml:space="preserve"> </w:t>
            </w:r>
            <w:r>
              <w:rPr>
                <w:u w:val="single"/>
              </w:rPr>
              <w:t>(Rental</w:t>
            </w:r>
            <w:r>
              <w:rPr>
                <w:spacing w:val="-5"/>
                <w:u w:val="single"/>
              </w:rPr>
              <w:t xml:space="preserve"> </w:t>
            </w:r>
            <w:r>
              <w:rPr>
                <w:spacing w:val="-2"/>
                <w:u w:val="single"/>
              </w:rPr>
              <w:t>Assistance)</w:t>
            </w:r>
          </w:p>
          <w:p w14:paraId="762887CE" w14:textId="67BA944B" w:rsidR="00C44576" w:rsidRDefault="00C44576">
            <w:pPr>
              <w:pStyle w:val="TableParagraph"/>
              <w:ind w:right="159"/>
            </w:pPr>
            <w:r>
              <w:t>The</w:t>
            </w:r>
            <w:r>
              <w:rPr>
                <w:spacing w:val="-3"/>
              </w:rPr>
              <w:t xml:space="preserve"> </w:t>
            </w:r>
            <w:r w:rsidR="00447202">
              <w:t>subrecipient</w:t>
            </w:r>
            <w:r>
              <w:rPr>
                <w:spacing w:val="-5"/>
              </w:rPr>
              <w:t xml:space="preserve"> </w:t>
            </w:r>
            <w:r>
              <w:t>must</w:t>
            </w:r>
            <w:r>
              <w:rPr>
                <w:spacing w:val="-3"/>
              </w:rPr>
              <w:t xml:space="preserve"> </w:t>
            </w:r>
            <w:r>
              <w:t>implement</w:t>
            </w:r>
            <w:r>
              <w:rPr>
                <w:spacing w:val="-3"/>
              </w:rPr>
              <w:t xml:space="preserve"> </w:t>
            </w:r>
            <w:r>
              <w:t>an</w:t>
            </w:r>
            <w:r>
              <w:rPr>
                <w:spacing w:val="-5"/>
              </w:rPr>
              <w:t xml:space="preserve"> </w:t>
            </w:r>
            <w:r>
              <w:t>application</w:t>
            </w:r>
            <w:r>
              <w:rPr>
                <w:spacing w:val="-5"/>
              </w:rPr>
              <w:t xml:space="preserve"> </w:t>
            </w:r>
            <w:r>
              <w:t>for</w:t>
            </w:r>
            <w:r>
              <w:rPr>
                <w:spacing w:val="-6"/>
              </w:rPr>
              <w:t xml:space="preserve"> </w:t>
            </w:r>
            <w:r>
              <w:t>clients</w:t>
            </w:r>
            <w:r>
              <w:rPr>
                <w:spacing w:val="-6"/>
              </w:rPr>
              <w:t xml:space="preserve"> </w:t>
            </w:r>
            <w:r>
              <w:t>to formally request rental assistance. The provider must support all clients in the completion of the application. The program application,</w:t>
            </w:r>
            <w:r>
              <w:rPr>
                <w:spacing w:val="-2"/>
              </w:rPr>
              <w:t xml:space="preserve"> </w:t>
            </w:r>
            <w:r>
              <w:t>at minimum,</w:t>
            </w:r>
            <w:r>
              <w:rPr>
                <w:spacing w:val="-2"/>
              </w:rPr>
              <w:t xml:space="preserve"> </w:t>
            </w:r>
            <w:r>
              <w:t>must include</w:t>
            </w:r>
            <w:r>
              <w:rPr>
                <w:spacing w:val="-2"/>
              </w:rPr>
              <w:t xml:space="preserve"> </w:t>
            </w:r>
            <w:r>
              <w:t xml:space="preserve">the </w:t>
            </w:r>
            <w:r>
              <w:rPr>
                <w:spacing w:val="-2"/>
              </w:rPr>
              <w:t>following:</w:t>
            </w:r>
          </w:p>
          <w:p w14:paraId="0BEED057" w14:textId="77777777" w:rsidR="00C44576" w:rsidRDefault="00C44576" w:rsidP="00454857">
            <w:pPr>
              <w:pStyle w:val="TableParagraph"/>
              <w:numPr>
                <w:ilvl w:val="0"/>
                <w:numId w:val="35"/>
              </w:numPr>
              <w:tabs>
                <w:tab w:val="left" w:pos="827"/>
                <w:tab w:val="left" w:pos="829"/>
              </w:tabs>
              <w:spacing w:before="1" w:line="279" w:lineRule="exact"/>
              <w:ind w:hanging="362"/>
            </w:pPr>
            <w:r>
              <w:t>Date</w:t>
            </w:r>
            <w:r>
              <w:rPr>
                <w:spacing w:val="-3"/>
              </w:rPr>
              <w:t xml:space="preserve"> </w:t>
            </w:r>
            <w:r>
              <w:t>of</w:t>
            </w:r>
            <w:r>
              <w:rPr>
                <w:spacing w:val="-2"/>
              </w:rPr>
              <w:t xml:space="preserve"> </w:t>
            </w:r>
            <w:r>
              <w:t>the</w:t>
            </w:r>
            <w:r>
              <w:rPr>
                <w:spacing w:val="-2"/>
              </w:rPr>
              <w:t xml:space="preserve"> Request</w:t>
            </w:r>
          </w:p>
          <w:p w14:paraId="63BB5FA9" w14:textId="77777777" w:rsidR="00C44576" w:rsidRDefault="00C44576" w:rsidP="00454857">
            <w:pPr>
              <w:pStyle w:val="TableParagraph"/>
              <w:numPr>
                <w:ilvl w:val="0"/>
                <w:numId w:val="35"/>
              </w:numPr>
              <w:tabs>
                <w:tab w:val="left" w:pos="828"/>
                <w:tab w:val="left" w:pos="829"/>
              </w:tabs>
              <w:spacing w:line="279" w:lineRule="exact"/>
            </w:pPr>
            <w:r>
              <w:t>Reason</w:t>
            </w:r>
            <w:r>
              <w:rPr>
                <w:spacing w:val="-3"/>
              </w:rPr>
              <w:t xml:space="preserve"> </w:t>
            </w:r>
            <w:r>
              <w:t>for</w:t>
            </w:r>
            <w:r>
              <w:rPr>
                <w:spacing w:val="-3"/>
              </w:rPr>
              <w:t xml:space="preserve"> </w:t>
            </w:r>
            <w:r>
              <w:t>the</w:t>
            </w:r>
            <w:r>
              <w:rPr>
                <w:spacing w:val="-3"/>
              </w:rPr>
              <w:t xml:space="preserve"> </w:t>
            </w:r>
            <w:r>
              <w:rPr>
                <w:spacing w:val="-2"/>
              </w:rPr>
              <w:t>Request</w:t>
            </w:r>
          </w:p>
        </w:tc>
        <w:tc>
          <w:tcPr>
            <w:tcW w:w="5395" w:type="dxa"/>
          </w:tcPr>
          <w:p w14:paraId="2651D03B" w14:textId="77777777" w:rsidR="00C44576" w:rsidRDefault="00C44576">
            <w:pPr>
              <w:pStyle w:val="TableParagraph"/>
              <w:spacing w:line="268" w:lineRule="exact"/>
            </w:pPr>
            <w:r>
              <w:t>Record</w:t>
            </w:r>
            <w:r>
              <w:rPr>
                <w:spacing w:val="-7"/>
              </w:rPr>
              <w:t xml:space="preserve"> </w:t>
            </w:r>
            <w:r>
              <w:t>of</w:t>
            </w:r>
            <w:r>
              <w:rPr>
                <w:spacing w:val="-6"/>
              </w:rPr>
              <w:t xml:space="preserve"> </w:t>
            </w:r>
            <w:r>
              <w:t>completed</w:t>
            </w:r>
            <w:r>
              <w:rPr>
                <w:spacing w:val="-4"/>
              </w:rPr>
              <w:t xml:space="preserve"> </w:t>
            </w:r>
            <w:r>
              <w:t>application</w:t>
            </w:r>
            <w:r>
              <w:rPr>
                <w:spacing w:val="-5"/>
              </w:rPr>
              <w:t xml:space="preserve"> </w:t>
            </w:r>
            <w:r>
              <w:t>in</w:t>
            </w:r>
            <w:r>
              <w:rPr>
                <w:spacing w:val="-4"/>
              </w:rPr>
              <w:t xml:space="preserve"> </w:t>
            </w:r>
            <w:r>
              <w:t>client</w:t>
            </w:r>
            <w:r>
              <w:rPr>
                <w:spacing w:val="-2"/>
              </w:rPr>
              <w:t xml:space="preserve"> </w:t>
            </w:r>
            <w:r>
              <w:rPr>
                <w:spacing w:val="-4"/>
              </w:rPr>
              <w:t>file</w:t>
            </w:r>
          </w:p>
        </w:tc>
      </w:tr>
      <w:tr w:rsidR="00C44576" w14:paraId="1BC1C5C1" w14:textId="77777777">
        <w:trPr>
          <w:trHeight w:val="1074"/>
        </w:trPr>
        <w:tc>
          <w:tcPr>
            <w:tcW w:w="5395" w:type="dxa"/>
          </w:tcPr>
          <w:p w14:paraId="534AD74C" w14:textId="77777777" w:rsidR="00C44576" w:rsidRDefault="00C44576">
            <w:pPr>
              <w:pStyle w:val="TableParagraph"/>
              <w:spacing w:line="268" w:lineRule="exact"/>
            </w:pPr>
            <w:r>
              <w:rPr>
                <w:u w:val="single"/>
              </w:rPr>
              <w:t>14.4</w:t>
            </w:r>
            <w:r>
              <w:rPr>
                <w:spacing w:val="-6"/>
                <w:u w:val="single"/>
              </w:rPr>
              <w:t xml:space="preserve"> </w:t>
            </w:r>
            <w:r>
              <w:rPr>
                <w:u w:val="single"/>
              </w:rPr>
              <w:t>Rejected</w:t>
            </w:r>
            <w:r>
              <w:rPr>
                <w:spacing w:val="-5"/>
                <w:u w:val="single"/>
              </w:rPr>
              <w:t xml:space="preserve"> </w:t>
            </w:r>
            <w:r>
              <w:rPr>
                <w:u w:val="single"/>
              </w:rPr>
              <w:t>Applications</w:t>
            </w:r>
            <w:r>
              <w:rPr>
                <w:spacing w:val="-6"/>
                <w:u w:val="single"/>
              </w:rPr>
              <w:t xml:space="preserve"> </w:t>
            </w:r>
            <w:r>
              <w:rPr>
                <w:u w:val="single"/>
              </w:rPr>
              <w:t>(Rental</w:t>
            </w:r>
            <w:r>
              <w:rPr>
                <w:spacing w:val="-4"/>
                <w:u w:val="single"/>
              </w:rPr>
              <w:t xml:space="preserve"> </w:t>
            </w:r>
            <w:r>
              <w:rPr>
                <w:spacing w:val="-2"/>
                <w:u w:val="single"/>
              </w:rPr>
              <w:t>Assistance)</w:t>
            </w:r>
          </w:p>
          <w:p w14:paraId="7932535A" w14:textId="77777777" w:rsidR="00C44576" w:rsidRDefault="00C44576">
            <w:pPr>
              <w:pStyle w:val="TableParagraph"/>
            </w:pPr>
            <w:r>
              <w:t>If an application has been rejected, the client must be informed</w:t>
            </w:r>
            <w:r>
              <w:rPr>
                <w:spacing w:val="-4"/>
              </w:rPr>
              <w:t xml:space="preserve"> </w:t>
            </w:r>
            <w:r>
              <w:t>of</w:t>
            </w:r>
            <w:r>
              <w:rPr>
                <w:spacing w:val="-5"/>
              </w:rPr>
              <w:t xml:space="preserve"> </w:t>
            </w:r>
            <w:r>
              <w:t>the</w:t>
            </w:r>
            <w:r>
              <w:rPr>
                <w:spacing w:val="-5"/>
              </w:rPr>
              <w:t xml:space="preserve"> </w:t>
            </w:r>
            <w:r>
              <w:t>rejection</w:t>
            </w:r>
            <w:r>
              <w:rPr>
                <w:spacing w:val="-6"/>
              </w:rPr>
              <w:t xml:space="preserve"> </w:t>
            </w:r>
            <w:r>
              <w:t>within</w:t>
            </w:r>
            <w:r>
              <w:rPr>
                <w:spacing w:val="-4"/>
              </w:rPr>
              <w:t xml:space="preserve"> </w:t>
            </w:r>
            <w:r>
              <w:t>24</w:t>
            </w:r>
            <w:r>
              <w:rPr>
                <w:spacing w:val="-2"/>
              </w:rPr>
              <w:t xml:space="preserve"> </w:t>
            </w:r>
            <w:r>
              <w:t>hours</w:t>
            </w:r>
            <w:r>
              <w:rPr>
                <w:spacing w:val="-5"/>
              </w:rPr>
              <w:t xml:space="preserve"> </w:t>
            </w:r>
            <w:r>
              <w:t>of</w:t>
            </w:r>
            <w:r>
              <w:rPr>
                <w:spacing w:val="-5"/>
              </w:rPr>
              <w:t xml:space="preserve"> </w:t>
            </w:r>
            <w:r>
              <w:t>the</w:t>
            </w:r>
            <w:r>
              <w:rPr>
                <w:spacing w:val="-5"/>
              </w:rPr>
              <w:t xml:space="preserve"> </w:t>
            </w:r>
            <w:r>
              <w:t>decision.</w:t>
            </w:r>
          </w:p>
        </w:tc>
        <w:tc>
          <w:tcPr>
            <w:tcW w:w="5395" w:type="dxa"/>
          </w:tcPr>
          <w:p w14:paraId="1AB48E3F" w14:textId="77777777" w:rsidR="00C44576" w:rsidRDefault="00C44576">
            <w:pPr>
              <w:pStyle w:val="TableParagraph"/>
              <w:spacing w:line="268" w:lineRule="exact"/>
            </w:pPr>
            <w:r>
              <w:t>Record</w:t>
            </w:r>
            <w:r>
              <w:rPr>
                <w:spacing w:val="-6"/>
              </w:rPr>
              <w:t xml:space="preserve"> </w:t>
            </w:r>
            <w:r>
              <w:t>of</w:t>
            </w:r>
            <w:r>
              <w:rPr>
                <w:spacing w:val="-4"/>
              </w:rPr>
              <w:t xml:space="preserve"> </w:t>
            </w:r>
            <w:r>
              <w:t>contact</w:t>
            </w:r>
            <w:r>
              <w:rPr>
                <w:spacing w:val="-3"/>
              </w:rPr>
              <w:t xml:space="preserve"> </w:t>
            </w:r>
            <w:r>
              <w:t>(or</w:t>
            </w:r>
            <w:r>
              <w:rPr>
                <w:spacing w:val="-4"/>
              </w:rPr>
              <w:t xml:space="preserve"> </w:t>
            </w:r>
            <w:r>
              <w:t>attempts</w:t>
            </w:r>
            <w:r>
              <w:rPr>
                <w:spacing w:val="-4"/>
              </w:rPr>
              <w:t xml:space="preserve"> </w:t>
            </w:r>
            <w:r>
              <w:t>to</w:t>
            </w:r>
            <w:r>
              <w:rPr>
                <w:spacing w:val="-3"/>
              </w:rPr>
              <w:t xml:space="preserve"> </w:t>
            </w:r>
            <w:r>
              <w:t>contact)</w:t>
            </w:r>
            <w:r>
              <w:rPr>
                <w:spacing w:val="-4"/>
              </w:rPr>
              <w:t xml:space="preserve"> </w:t>
            </w:r>
            <w:r>
              <w:t>in</w:t>
            </w:r>
            <w:r>
              <w:rPr>
                <w:spacing w:val="-4"/>
              </w:rPr>
              <w:t xml:space="preserve"> </w:t>
            </w:r>
            <w:r>
              <w:t>client</w:t>
            </w:r>
            <w:r>
              <w:rPr>
                <w:spacing w:val="-3"/>
              </w:rPr>
              <w:t xml:space="preserve"> </w:t>
            </w:r>
            <w:r>
              <w:rPr>
                <w:spacing w:val="-4"/>
              </w:rPr>
              <w:t>file</w:t>
            </w:r>
          </w:p>
        </w:tc>
      </w:tr>
      <w:tr w:rsidR="00C44576" w14:paraId="07C8CCA5" w14:textId="77777777">
        <w:trPr>
          <w:trHeight w:val="2685"/>
        </w:trPr>
        <w:tc>
          <w:tcPr>
            <w:tcW w:w="5395" w:type="dxa"/>
          </w:tcPr>
          <w:p w14:paraId="73CC3FCC" w14:textId="77777777" w:rsidR="00C44576" w:rsidRDefault="00C44576">
            <w:pPr>
              <w:pStyle w:val="TableParagraph"/>
              <w:ind w:right="343"/>
            </w:pPr>
            <w:r>
              <w:rPr>
                <w:u w:val="single"/>
              </w:rPr>
              <w:t>14.5 Payor of Last Resort (Rental Assistance)</w:t>
            </w:r>
            <w:r>
              <w:t xml:space="preserve"> Alternative</w:t>
            </w:r>
            <w:r>
              <w:rPr>
                <w:spacing w:val="-4"/>
              </w:rPr>
              <w:t xml:space="preserve"> </w:t>
            </w:r>
            <w:r>
              <w:t>rental</w:t>
            </w:r>
            <w:r>
              <w:rPr>
                <w:spacing w:val="-5"/>
              </w:rPr>
              <w:t xml:space="preserve"> </w:t>
            </w:r>
            <w:r>
              <w:t>assistance</w:t>
            </w:r>
            <w:r>
              <w:rPr>
                <w:spacing w:val="-4"/>
              </w:rPr>
              <w:t xml:space="preserve"> </w:t>
            </w:r>
            <w:r>
              <w:t>must</w:t>
            </w:r>
            <w:r>
              <w:rPr>
                <w:spacing w:val="-4"/>
              </w:rPr>
              <w:t xml:space="preserve"> </w:t>
            </w:r>
            <w:r>
              <w:t>be</w:t>
            </w:r>
            <w:r>
              <w:rPr>
                <w:spacing w:val="-4"/>
              </w:rPr>
              <w:t xml:space="preserve"> </w:t>
            </w:r>
            <w:r>
              <w:t>used</w:t>
            </w:r>
            <w:r>
              <w:rPr>
                <w:spacing w:val="-6"/>
              </w:rPr>
              <w:t xml:space="preserve"> </w:t>
            </w:r>
            <w:r>
              <w:t>prior</w:t>
            </w:r>
            <w:r>
              <w:rPr>
                <w:spacing w:val="-7"/>
              </w:rPr>
              <w:t xml:space="preserve"> </w:t>
            </w:r>
            <w:r>
              <w:t>to</w:t>
            </w:r>
            <w:r>
              <w:rPr>
                <w:spacing w:val="-4"/>
              </w:rPr>
              <w:t xml:space="preserve"> </w:t>
            </w:r>
            <w:r>
              <w:t>the use housing rental assistance. Reasonable efforts to explore and apply for alternative rental assistance programs must be performed.</w:t>
            </w:r>
          </w:p>
          <w:p w14:paraId="7DB86845" w14:textId="77777777" w:rsidR="00C44576" w:rsidRDefault="00C44576">
            <w:pPr>
              <w:pStyle w:val="TableParagraph"/>
              <w:spacing w:before="6"/>
              <w:rPr>
                <w:sz w:val="20"/>
              </w:rPr>
            </w:pPr>
          </w:p>
          <w:p w14:paraId="26852650" w14:textId="77777777" w:rsidR="00C44576" w:rsidRDefault="00C44576">
            <w:pPr>
              <w:pStyle w:val="TableParagraph"/>
              <w:spacing w:line="268" w:lineRule="exact"/>
            </w:pPr>
            <w:r>
              <w:rPr>
                <w:b/>
              </w:rPr>
              <w:t xml:space="preserve">NOTE: </w:t>
            </w:r>
            <w:r>
              <w:t>If the clients housing stability will be affected by pending</w:t>
            </w:r>
            <w:r>
              <w:rPr>
                <w:spacing w:val="-5"/>
              </w:rPr>
              <w:t xml:space="preserve"> </w:t>
            </w:r>
            <w:r>
              <w:t>housing</w:t>
            </w:r>
            <w:r>
              <w:rPr>
                <w:spacing w:val="-5"/>
              </w:rPr>
              <w:t xml:space="preserve"> </w:t>
            </w:r>
            <w:r>
              <w:t>application,</w:t>
            </w:r>
            <w:r>
              <w:rPr>
                <w:spacing w:val="-4"/>
              </w:rPr>
              <w:t xml:space="preserve"> </w:t>
            </w:r>
            <w:r>
              <w:t>the</w:t>
            </w:r>
            <w:r>
              <w:rPr>
                <w:spacing w:val="-3"/>
              </w:rPr>
              <w:t xml:space="preserve"> </w:t>
            </w:r>
            <w:r>
              <w:t>use</w:t>
            </w:r>
            <w:r>
              <w:rPr>
                <w:spacing w:val="-6"/>
              </w:rPr>
              <w:t xml:space="preserve"> </w:t>
            </w:r>
            <w:r>
              <w:t>of</w:t>
            </w:r>
            <w:r>
              <w:rPr>
                <w:spacing w:val="-6"/>
              </w:rPr>
              <w:t xml:space="preserve"> </w:t>
            </w:r>
            <w:r>
              <w:t>housing</w:t>
            </w:r>
            <w:r>
              <w:rPr>
                <w:spacing w:val="-5"/>
              </w:rPr>
              <w:t xml:space="preserve"> </w:t>
            </w:r>
            <w:r>
              <w:t>funds</w:t>
            </w:r>
            <w:r>
              <w:rPr>
                <w:spacing w:val="-6"/>
              </w:rPr>
              <w:t xml:space="preserve"> </w:t>
            </w:r>
            <w:r>
              <w:t xml:space="preserve">to ensure a client is not evicted will be appropriate use of </w:t>
            </w:r>
            <w:r>
              <w:rPr>
                <w:spacing w:val="-2"/>
              </w:rPr>
              <w:t>funds.</w:t>
            </w:r>
          </w:p>
        </w:tc>
        <w:tc>
          <w:tcPr>
            <w:tcW w:w="5395" w:type="dxa"/>
          </w:tcPr>
          <w:p w14:paraId="5D1B9FA8" w14:textId="77777777" w:rsidR="00C44576" w:rsidRDefault="00C44576">
            <w:pPr>
              <w:pStyle w:val="TableParagraph"/>
              <w:ind w:right="594"/>
            </w:pPr>
            <w:r>
              <w:t>Record</w:t>
            </w:r>
            <w:r>
              <w:rPr>
                <w:spacing w:val="-7"/>
              </w:rPr>
              <w:t xml:space="preserve"> </w:t>
            </w:r>
            <w:r>
              <w:t>of</w:t>
            </w:r>
            <w:r>
              <w:rPr>
                <w:spacing w:val="-8"/>
              </w:rPr>
              <w:t xml:space="preserve"> </w:t>
            </w:r>
            <w:r>
              <w:t>application</w:t>
            </w:r>
            <w:r>
              <w:rPr>
                <w:spacing w:val="-7"/>
              </w:rPr>
              <w:t xml:space="preserve"> </w:t>
            </w:r>
            <w:r>
              <w:t>and</w:t>
            </w:r>
            <w:r>
              <w:rPr>
                <w:spacing w:val="-7"/>
              </w:rPr>
              <w:t xml:space="preserve"> </w:t>
            </w:r>
            <w:r>
              <w:t>rejection</w:t>
            </w:r>
            <w:r>
              <w:rPr>
                <w:spacing w:val="-7"/>
              </w:rPr>
              <w:t xml:space="preserve"> </w:t>
            </w:r>
            <w:r>
              <w:t>from</w:t>
            </w:r>
            <w:r>
              <w:rPr>
                <w:spacing w:val="-5"/>
              </w:rPr>
              <w:t xml:space="preserve"> </w:t>
            </w:r>
            <w:r>
              <w:t>alternative rental assistance programs</w:t>
            </w:r>
          </w:p>
        </w:tc>
      </w:tr>
      <w:tr w:rsidR="00C44576" w14:paraId="4D18F769" w14:textId="77777777">
        <w:trPr>
          <w:trHeight w:val="1612"/>
        </w:trPr>
        <w:tc>
          <w:tcPr>
            <w:tcW w:w="5395" w:type="dxa"/>
          </w:tcPr>
          <w:p w14:paraId="3D5F9CE6" w14:textId="77777777" w:rsidR="00C44576" w:rsidRDefault="00C44576">
            <w:pPr>
              <w:pStyle w:val="TableParagraph"/>
              <w:spacing w:line="268" w:lineRule="exact"/>
            </w:pPr>
            <w:r>
              <w:rPr>
                <w:u w:val="single"/>
              </w:rPr>
              <w:t>14.6</w:t>
            </w:r>
            <w:r>
              <w:rPr>
                <w:spacing w:val="-5"/>
                <w:u w:val="single"/>
              </w:rPr>
              <w:t xml:space="preserve"> </w:t>
            </w:r>
            <w:r>
              <w:rPr>
                <w:u w:val="single"/>
              </w:rPr>
              <w:t>Housing</w:t>
            </w:r>
            <w:r>
              <w:rPr>
                <w:spacing w:val="-4"/>
                <w:u w:val="single"/>
              </w:rPr>
              <w:t xml:space="preserve"> </w:t>
            </w:r>
            <w:r>
              <w:rPr>
                <w:u w:val="single"/>
              </w:rPr>
              <w:t>Search</w:t>
            </w:r>
            <w:r>
              <w:rPr>
                <w:spacing w:val="-4"/>
                <w:u w:val="single"/>
              </w:rPr>
              <w:t xml:space="preserve"> </w:t>
            </w:r>
            <w:r>
              <w:rPr>
                <w:u w:val="single"/>
              </w:rPr>
              <w:t>&amp;</w:t>
            </w:r>
            <w:r>
              <w:rPr>
                <w:spacing w:val="-5"/>
                <w:u w:val="single"/>
              </w:rPr>
              <w:t xml:space="preserve"> </w:t>
            </w:r>
            <w:r>
              <w:rPr>
                <w:u w:val="single"/>
              </w:rPr>
              <w:t>Advocacy</w:t>
            </w:r>
            <w:r>
              <w:rPr>
                <w:spacing w:val="-2"/>
                <w:u w:val="single"/>
              </w:rPr>
              <w:t xml:space="preserve"> Services</w:t>
            </w:r>
          </w:p>
          <w:p w14:paraId="1812FDEC" w14:textId="7BD7EE43" w:rsidR="00C44576" w:rsidRDefault="007D135B">
            <w:pPr>
              <w:pStyle w:val="TableParagraph"/>
            </w:pPr>
            <w:r>
              <w:t>Subrecipients</w:t>
            </w:r>
            <w:r w:rsidR="00C44576">
              <w:rPr>
                <w:spacing w:val="-5"/>
              </w:rPr>
              <w:t xml:space="preserve"> </w:t>
            </w:r>
            <w:r w:rsidR="00C44576">
              <w:t>funded</w:t>
            </w:r>
            <w:r w:rsidR="00C44576">
              <w:rPr>
                <w:spacing w:val="-6"/>
              </w:rPr>
              <w:t xml:space="preserve"> </w:t>
            </w:r>
            <w:r w:rsidR="00C44576">
              <w:t>to</w:t>
            </w:r>
            <w:r w:rsidR="00C44576">
              <w:rPr>
                <w:spacing w:val="-4"/>
              </w:rPr>
              <w:t xml:space="preserve"> </w:t>
            </w:r>
            <w:r w:rsidR="00C44576">
              <w:t>provide</w:t>
            </w:r>
            <w:r w:rsidR="00C44576">
              <w:rPr>
                <w:spacing w:val="-7"/>
              </w:rPr>
              <w:t xml:space="preserve"> </w:t>
            </w:r>
            <w:r w:rsidR="00C44576">
              <w:t>Housing</w:t>
            </w:r>
            <w:r w:rsidR="00C44576">
              <w:rPr>
                <w:spacing w:val="-6"/>
              </w:rPr>
              <w:t xml:space="preserve"> </w:t>
            </w:r>
            <w:r w:rsidR="00C44576">
              <w:t>Search</w:t>
            </w:r>
            <w:r w:rsidR="00C44576">
              <w:rPr>
                <w:spacing w:val="-8"/>
              </w:rPr>
              <w:t xml:space="preserve"> </w:t>
            </w:r>
            <w:r w:rsidR="00C44576">
              <w:t>&amp;</w:t>
            </w:r>
            <w:r w:rsidR="00C44576">
              <w:rPr>
                <w:spacing w:val="-4"/>
              </w:rPr>
              <w:t xml:space="preserve"> </w:t>
            </w:r>
            <w:r w:rsidR="00C44576">
              <w:t>Advocacy services must have tools in place to track placement of clients and provide referral to services that will lead to permanent housing.</w:t>
            </w:r>
          </w:p>
        </w:tc>
        <w:tc>
          <w:tcPr>
            <w:tcW w:w="5395" w:type="dxa"/>
          </w:tcPr>
          <w:p w14:paraId="2BA3FC76" w14:textId="77777777" w:rsidR="00C44576" w:rsidRDefault="00C44576">
            <w:pPr>
              <w:pStyle w:val="TableParagraph"/>
              <w:ind w:right="159"/>
            </w:pPr>
            <w:r>
              <w:t>Record</w:t>
            </w:r>
            <w:r>
              <w:rPr>
                <w:spacing w:val="-6"/>
              </w:rPr>
              <w:t xml:space="preserve"> </w:t>
            </w:r>
            <w:r>
              <w:t>of</w:t>
            </w:r>
            <w:r>
              <w:rPr>
                <w:spacing w:val="-7"/>
              </w:rPr>
              <w:t xml:space="preserve"> </w:t>
            </w:r>
            <w:r>
              <w:t>Supported</w:t>
            </w:r>
            <w:r>
              <w:rPr>
                <w:spacing w:val="-8"/>
              </w:rPr>
              <w:t xml:space="preserve"> </w:t>
            </w:r>
            <w:r>
              <w:t>Referral</w:t>
            </w:r>
            <w:r>
              <w:rPr>
                <w:spacing w:val="-6"/>
              </w:rPr>
              <w:t xml:space="preserve"> </w:t>
            </w:r>
            <w:r>
              <w:t>and</w:t>
            </w:r>
            <w:r>
              <w:rPr>
                <w:spacing w:val="-6"/>
              </w:rPr>
              <w:t xml:space="preserve"> </w:t>
            </w:r>
            <w:r>
              <w:t>Client</w:t>
            </w:r>
            <w:r>
              <w:rPr>
                <w:spacing w:val="-5"/>
              </w:rPr>
              <w:t xml:space="preserve"> </w:t>
            </w:r>
            <w:r>
              <w:t>Housing Placement on File</w:t>
            </w:r>
          </w:p>
        </w:tc>
      </w:tr>
      <w:tr w:rsidR="00C44576" w14:paraId="03B9EB5E" w14:textId="77777777">
        <w:trPr>
          <w:trHeight w:val="1365"/>
        </w:trPr>
        <w:tc>
          <w:tcPr>
            <w:tcW w:w="5395" w:type="dxa"/>
          </w:tcPr>
          <w:p w14:paraId="51D847FE" w14:textId="77777777" w:rsidR="00C44576" w:rsidRDefault="00C44576">
            <w:pPr>
              <w:pStyle w:val="TableParagraph"/>
              <w:spacing w:line="268" w:lineRule="exact"/>
            </w:pPr>
            <w:r>
              <w:rPr>
                <w:u w:val="single"/>
              </w:rPr>
              <w:t>14.7</w:t>
            </w:r>
            <w:r>
              <w:rPr>
                <w:spacing w:val="-3"/>
                <w:u w:val="single"/>
              </w:rPr>
              <w:t xml:space="preserve"> </w:t>
            </w:r>
            <w:r>
              <w:rPr>
                <w:u w:val="single"/>
              </w:rPr>
              <w:t>Housing</w:t>
            </w:r>
            <w:r>
              <w:rPr>
                <w:spacing w:val="-3"/>
                <w:u w:val="single"/>
              </w:rPr>
              <w:t xml:space="preserve"> </w:t>
            </w:r>
            <w:r>
              <w:rPr>
                <w:spacing w:val="-2"/>
                <w:u w:val="single"/>
              </w:rPr>
              <w:t>Assessment</w:t>
            </w:r>
          </w:p>
          <w:p w14:paraId="714EB4BC" w14:textId="25DC8B8F" w:rsidR="00C44576" w:rsidRDefault="00C44576">
            <w:pPr>
              <w:pStyle w:val="TableParagraph"/>
            </w:pPr>
            <w:r>
              <w:t>The</w:t>
            </w:r>
            <w:r>
              <w:rPr>
                <w:spacing w:val="-3"/>
              </w:rPr>
              <w:t xml:space="preserve"> </w:t>
            </w:r>
            <w:r w:rsidR="00447202">
              <w:t>subrecipient</w:t>
            </w:r>
            <w:r>
              <w:rPr>
                <w:spacing w:val="-5"/>
              </w:rPr>
              <w:t xml:space="preserve"> </w:t>
            </w:r>
            <w:r>
              <w:t>must</w:t>
            </w:r>
            <w:r>
              <w:rPr>
                <w:spacing w:val="-3"/>
              </w:rPr>
              <w:t xml:space="preserve"> </w:t>
            </w:r>
            <w:r>
              <w:t>assess</w:t>
            </w:r>
            <w:r>
              <w:rPr>
                <w:spacing w:val="-6"/>
              </w:rPr>
              <w:t xml:space="preserve"> </w:t>
            </w:r>
            <w:r>
              <w:t>the</w:t>
            </w:r>
            <w:r>
              <w:rPr>
                <w:spacing w:val="-3"/>
              </w:rPr>
              <w:t xml:space="preserve"> </w:t>
            </w:r>
            <w:r>
              <w:t>housing</w:t>
            </w:r>
            <w:r>
              <w:rPr>
                <w:spacing w:val="-5"/>
              </w:rPr>
              <w:t xml:space="preserve"> </w:t>
            </w:r>
            <w:r>
              <w:t>needs</w:t>
            </w:r>
            <w:r>
              <w:rPr>
                <w:spacing w:val="-6"/>
              </w:rPr>
              <w:t xml:space="preserve"> </w:t>
            </w:r>
            <w:r>
              <w:t>of</w:t>
            </w:r>
            <w:r>
              <w:rPr>
                <w:spacing w:val="-4"/>
              </w:rPr>
              <w:t xml:space="preserve"> </w:t>
            </w:r>
            <w:r>
              <w:t>the</w:t>
            </w:r>
            <w:r>
              <w:rPr>
                <w:spacing w:val="-6"/>
              </w:rPr>
              <w:t xml:space="preserve"> </w:t>
            </w:r>
            <w:r>
              <w:t>clients. The assessment must include, but not limited to:</w:t>
            </w:r>
          </w:p>
          <w:p w14:paraId="73788BDA" w14:textId="77777777" w:rsidR="00C44576" w:rsidRDefault="00C44576" w:rsidP="00454857">
            <w:pPr>
              <w:pStyle w:val="TableParagraph"/>
              <w:numPr>
                <w:ilvl w:val="0"/>
                <w:numId w:val="50"/>
              </w:numPr>
              <w:tabs>
                <w:tab w:val="left" w:pos="827"/>
                <w:tab w:val="left" w:pos="829"/>
              </w:tabs>
              <w:spacing w:line="279" w:lineRule="exact"/>
              <w:ind w:hanging="362"/>
            </w:pPr>
            <w:r>
              <w:rPr>
                <w:spacing w:val="-2"/>
              </w:rPr>
              <w:t>Resources</w:t>
            </w:r>
          </w:p>
          <w:p w14:paraId="729A1843" w14:textId="77777777" w:rsidR="00C44576" w:rsidRDefault="00C44576" w:rsidP="00454857">
            <w:pPr>
              <w:pStyle w:val="TableParagraph"/>
              <w:numPr>
                <w:ilvl w:val="0"/>
                <w:numId w:val="50"/>
              </w:numPr>
              <w:tabs>
                <w:tab w:val="left" w:pos="827"/>
                <w:tab w:val="left" w:pos="828"/>
              </w:tabs>
              <w:spacing w:before="1" w:line="261" w:lineRule="exact"/>
              <w:ind w:left="827"/>
            </w:pPr>
            <w:r>
              <w:t>Projected</w:t>
            </w:r>
            <w:r>
              <w:rPr>
                <w:spacing w:val="-5"/>
              </w:rPr>
              <w:t xml:space="preserve"> </w:t>
            </w:r>
            <w:r>
              <w:rPr>
                <w:spacing w:val="-2"/>
              </w:rPr>
              <w:t>Barriers</w:t>
            </w:r>
          </w:p>
        </w:tc>
        <w:tc>
          <w:tcPr>
            <w:tcW w:w="5395" w:type="dxa"/>
          </w:tcPr>
          <w:p w14:paraId="1CA1BC1A" w14:textId="77777777" w:rsidR="00C44576" w:rsidRDefault="00C44576">
            <w:pPr>
              <w:pStyle w:val="TableParagraph"/>
              <w:spacing w:line="480" w:lineRule="auto"/>
              <w:ind w:right="1584"/>
            </w:pPr>
            <w:r>
              <w:t>Record</w:t>
            </w:r>
            <w:r>
              <w:rPr>
                <w:spacing w:val="-7"/>
              </w:rPr>
              <w:t xml:space="preserve"> </w:t>
            </w:r>
            <w:r>
              <w:t>of</w:t>
            </w:r>
            <w:r>
              <w:rPr>
                <w:spacing w:val="-8"/>
              </w:rPr>
              <w:t xml:space="preserve"> </w:t>
            </w:r>
            <w:r>
              <w:t>assessment</w:t>
            </w:r>
            <w:r>
              <w:rPr>
                <w:spacing w:val="-5"/>
              </w:rPr>
              <w:t xml:space="preserve"> </w:t>
            </w:r>
            <w:r>
              <w:t>in</w:t>
            </w:r>
            <w:r>
              <w:rPr>
                <w:spacing w:val="-9"/>
              </w:rPr>
              <w:t xml:space="preserve"> </w:t>
            </w:r>
            <w:r>
              <w:t>clients</w:t>
            </w:r>
            <w:r>
              <w:rPr>
                <w:spacing w:val="-6"/>
              </w:rPr>
              <w:t xml:space="preserve"> </w:t>
            </w:r>
            <w:r>
              <w:t>file Record of client’s budget on file</w:t>
            </w:r>
          </w:p>
        </w:tc>
      </w:tr>
    </w:tbl>
    <w:p w14:paraId="0E87384A" w14:textId="77777777" w:rsidR="00C44576" w:rsidRDefault="00C44576">
      <w:pPr>
        <w:spacing w:line="480" w:lineRule="auto"/>
        <w:sectPr w:rsidR="00C44576" w:rsidSect="00C44576">
          <w:pgSz w:w="12240" w:h="15840"/>
          <w:pgMar w:top="960" w:right="460" w:bottom="940" w:left="600" w:header="0" w:footer="712" w:gutter="0"/>
          <w:cols w:space="720"/>
        </w:sectPr>
      </w:pPr>
    </w:p>
    <w:p w14:paraId="748718C4"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2B5A6D43" w14:textId="77777777">
        <w:trPr>
          <w:trHeight w:val="268"/>
        </w:trPr>
        <w:tc>
          <w:tcPr>
            <w:tcW w:w="5395" w:type="dxa"/>
          </w:tcPr>
          <w:p w14:paraId="7DCE05A5" w14:textId="77777777" w:rsidR="00C44576" w:rsidRDefault="00C44576">
            <w:pPr>
              <w:pStyle w:val="TableParagraph"/>
              <w:spacing w:line="248" w:lineRule="exact"/>
              <w:rPr>
                <w:b/>
              </w:rPr>
            </w:pPr>
            <w:r>
              <w:rPr>
                <w:b/>
                <w:spacing w:val="-2"/>
              </w:rPr>
              <w:t>Standard</w:t>
            </w:r>
          </w:p>
        </w:tc>
        <w:tc>
          <w:tcPr>
            <w:tcW w:w="5395" w:type="dxa"/>
          </w:tcPr>
          <w:p w14:paraId="63BB8140" w14:textId="77777777" w:rsidR="00C44576" w:rsidRDefault="00C44576">
            <w:pPr>
              <w:pStyle w:val="TableParagraph"/>
              <w:spacing w:line="248" w:lineRule="exact"/>
              <w:rPr>
                <w:b/>
              </w:rPr>
            </w:pPr>
            <w:r>
              <w:rPr>
                <w:b/>
                <w:spacing w:val="-2"/>
              </w:rPr>
              <w:t>Measure</w:t>
            </w:r>
          </w:p>
        </w:tc>
      </w:tr>
      <w:tr w:rsidR="00C44576" w14:paraId="621DDD60" w14:textId="77777777">
        <w:trPr>
          <w:trHeight w:val="1353"/>
        </w:trPr>
        <w:tc>
          <w:tcPr>
            <w:tcW w:w="5395" w:type="dxa"/>
          </w:tcPr>
          <w:p w14:paraId="471E643A" w14:textId="77777777" w:rsidR="00C44576" w:rsidRDefault="00C44576" w:rsidP="00454857">
            <w:pPr>
              <w:pStyle w:val="TableParagraph"/>
              <w:numPr>
                <w:ilvl w:val="0"/>
                <w:numId w:val="49"/>
              </w:numPr>
              <w:tabs>
                <w:tab w:val="left" w:pos="827"/>
                <w:tab w:val="left" w:pos="828"/>
              </w:tabs>
              <w:spacing w:line="280" w:lineRule="exact"/>
              <w:ind w:hanging="361"/>
            </w:pPr>
            <w:r>
              <w:rPr>
                <w:spacing w:val="-2"/>
              </w:rPr>
              <w:t>Strength/Weakness</w:t>
            </w:r>
          </w:p>
          <w:p w14:paraId="73F7EA72" w14:textId="77777777" w:rsidR="00C44576" w:rsidRDefault="00C44576">
            <w:pPr>
              <w:pStyle w:val="TableParagraph"/>
            </w:pPr>
          </w:p>
          <w:p w14:paraId="08EA0E67" w14:textId="77777777" w:rsidR="00C44576" w:rsidRDefault="00C44576">
            <w:pPr>
              <w:pStyle w:val="TableParagraph"/>
            </w:pPr>
            <w:r>
              <w:t>The</w:t>
            </w:r>
            <w:r>
              <w:rPr>
                <w:spacing w:val="-4"/>
              </w:rPr>
              <w:t xml:space="preserve"> </w:t>
            </w:r>
            <w:r>
              <w:t>housing</w:t>
            </w:r>
            <w:r>
              <w:rPr>
                <w:spacing w:val="-6"/>
              </w:rPr>
              <w:t xml:space="preserve"> </w:t>
            </w:r>
            <w:r>
              <w:t>needs</w:t>
            </w:r>
            <w:r>
              <w:rPr>
                <w:spacing w:val="-5"/>
              </w:rPr>
              <w:t xml:space="preserve"> </w:t>
            </w:r>
            <w:r>
              <w:t>assessment</w:t>
            </w:r>
            <w:r>
              <w:rPr>
                <w:spacing w:val="-7"/>
              </w:rPr>
              <w:t xml:space="preserve"> </w:t>
            </w:r>
            <w:r>
              <w:t>must</w:t>
            </w:r>
            <w:r>
              <w:rPr>
                <w:spacing w:val="-4"/>
              </w:rPr>
              <w:t xml:space="preserve"> </w:t>
            </w:r>
            <w:r>
              <w:t>include</w:t>
            </w:r>
            <w:r>
              <w:rPr>
                <w:spacing w:val="-7"/>
              </w:rPr>
              <w:t xml:space="preserve"> </w:t>
            </w:r>
            <w:r>
              <w:t>a</w:t>
            </w:r>
            <w:r>
              <w:rPr>
                <w:spacing w:val="-5"/>
              </w:rPr>
              <w:t xml:space="preserve"> </w:t>
            </w:r>
            <w:r>
              <w:t>detailed client budget that is completed with the provider.</w:t>
            </w:r>
          </w:p>
        </w:tc>
        <w:tc>
          <w:tcPr>
            <w:tcW w:w="5395" w:type="dxa"/>
          </w:tcPr>
          <w:p w14:paraId="163749FB" w14:textId="77777777" w:rsidR="00C44576" w:rsidRDefault="00C44576">
            <w:pPr>
              <w:pStyle w:val="TableParagraph"/>
            </w:pPr>
          </w:p>
        </w:tc>
      </w:tr>
      <w:tr w:rsidR="00C44576" w14:paraId="47FD63C0" w14:textId="77777777">
        <w:trPr>
          <w:trHeight w:val="1881"/>
        </w:trPr>
        <w:tc>
          <w:tcPr>
            <w:tcW w:w="5395" w:type="dxa"/>
          </w:tcPr>
          <w:p w14:paraId="2EC298BF" w14:textId="77777777" w:rsidR="00C44576" w:rsidRDefault="00C44576">
            <w:pPr>
              <w:pStyle w:val="TableParagraph"/>
              <w:spacing w:before="1" w:line="267" w:lineRule="exact"/>
            </w:pPr>
            <w:r>
              <w:rPr>
                <w:u w:val="single"/>
              </w:rPr>
              <w:t>14.8</w:t>
            </w:r>
            <w:r>
              <w:rPr>
                <w:spacing w:val="-5"/>
                <w:u w:val="single"/>
              </w:rPr>
              <w:t xml:space="preserve"> </w:t>
            </w:r>
            <w:r>
              <w:rPr>
                <w:u w:val="single"/>
              </w:rPr>
              <w:t>Individual</w:t>
            </w:r>
            <w:r>
              <w:rPr>
                <w:spacing w:val="-4"/>
                <w:u w:val="single"/>
              </w:rPr>
              <w:t xml:space="preserve"> </w:t>
            </w:r>
            <w:r>
              <w:rPr>
                <w:u w:val="single"/>
              </w:rPr>
              <w:t>Housing</w:t>
            </w:r>
            <w:r>
              <w:rPr>
                <w:spacing w:val="-6"/>
                <w:u w:val="single"/>
              </w:rPr>
              <w:t xml:space="preserve"> </w:t>
            </w:r>
            <w:r>
              <w:rPr>
                <w:spacing w:val="-4"/>
                <w:u w:val="single"/>
              </w:rPr>
              <w:t>Plan</w:t>
            </w:r>
          </w:p>
          <w:p w14:paraId="7A6AAE4D" w14:textId="77777777" w:rsidR="00C44576" w:rsidRDefault="00C44576">
            <w:pPr>
              <w:pStyle w:val="TableParagraph"/>
            </w:pPr>
            <w:r>
              <w:t>Informed by the client’s needs assessment, an individual housing</w:t>
            </w:r>
            <w:r>
              <w:rPr>
                <w:spacing w:val="-4"/>
              </w:rPr>
              <w:t xml:space="preserve"> </w:t>
            </w:r>
            <w:r>
              <w:t>plan</w:t>
            </w:r>
            <w:r>
              <w:rPr>
                <w:spacing w:val="-4"/>
              </w:rPr>
              <w:t xml:space="preserve"> </w:t>
            </w:r>
            <w:r>
              <w:t>must</w:t>
            </w:r>
            <w:r>
              <w:rPr>
                <w:spacing w:val="-5"/>
              </w:rPr>
              <w:t xml:space="preserve"> </w:t>
            </w:r>
            <w:r>
              <w:t>detail</w:t>
            </w:r>
            <w:r>
              <w:rPr>
                <w:spacing w:val="-5"/>
              </w:rPr>
              <w:t xml:space="preserve"> </w:t>
            </w:r>
            <w:r>
              <w:t>tenancy</w:t>
            </w:r>
            <w:r>
              <w:rPr>
                <w:spacing w:val="-3"/>
              </w:rPr>
              <w:t xml:space="preserve"> </w:t>
            </w:r>
            <w:r>
              <w:t>goals.</w:t>
            </w:r>
            <w:r>
              <w:rPr>
                <w:spacing w:val="-6"/>
              </w:rPr>
              <w:t xml:space="preserve"> </w:t>
            </w:r>
            <w:r>
              <w:t>If</w:t>
            </w:r>
            <w:r>
              <w:rPr>
                <w:spacing w:val="-4"/>
              </w:rPr>
              <w:t xml:space="preserve"> </w:t>
            </w:r>
            <w:r>
              <w:t>a</w:t>
            </w:r>
            <w:r>
              <w:rPr>
                <w:spacing w:val="-4"/>
              </w:rPr>
              <w:t xml:space="preserve"> </w:t>
            </w:r>
            <w:r>
              <w:t>client</w:t>
            </w:r>
            <w:r>
              <w:rPr>
                <w:spacing w:val="-3"/>
              </w:rPr>
              <w:t xml:space="preserve"> </w:t>
            </w:r>
            <w:r>
              <w:t>receives rental assistance, a client must agree to maintaining communication with housing provider for up to 6 months after rental assistance has been provided.</w:t>
            </w:r>
          </w:p>
        </w:tc>
        <w:tc>
          <w:tcPr>
            <w:tcW w:w="5395" w:type="dxa"/>
          </w:tcPr>
          <w:p w14:paraId="69ADB4C9" w14:textId="77777777" w:rsidR="00C44576" w:rsidRDefault="00C44576">
            <w:pPr>
              <w:pStyle w:val="TableParagraph"/>
              <w:spacing w:before="1"/>
            </w:pPr>
            <w:r>
              <w:t>Record</w:t>
            </w:r>
            <w:r>
              <w:rPr>
                <w:spacing w:val="-4"/>
              </w:rPr>
              <w:t xml:space="preserve"> </w:t>
            </w:r>
            <w:r>
              <w:t>of</w:t>
            </w:r>
            <w:r>
              <w:rPr>
                <w:spacing w:val="-4"/>
              </w:rPr>
              <w:t xml:space="preserve"> </w:t>
            </w:r>
            <w:r>
              <w:t>Individual</w:t>
            </w:r>
            <w:r>
              <w:rPr>
                <w:spacing w:val="-3"/>
              </w:rPr>
              <w:t xml:space="preserve"> </w:t>
            </w:r>
            <w:r>
              <w:t>Housing</w:t>
            </w:r>
            <w:r>
              <w:rPr>
                <w:spacing w:val="-3"/>
              </w:rPr>
              <w:t xml:space="preserve"> </w:t>
            </w:r>
            <w:r>
              <w:t>Plan</w:t>
            </w:r>
            <w:r>
              <w:rPr>
                <w:spacing w:val="-3"/>
              </w:rPr>
              <w:t xml:space="preserve"> </w:t>
            </w:r>
            <w:r>
              <w:t>on</w:t>
            </w:r>
            <w:r>
              <w:rPr>
                <w:spacing w:val="-5"/>
              </w:rPr>
              <w:t xml:space="preserve"> </w:t>
            </w:r>
            <w:r>
              <w:rPr>
                <w:spacing w:val="-4"/>
              </w:rPr>
              <w:t>file</w:t>
            </w:r>
          </w:p>
        </w:tc>
      </w:tr>
    </w:tbl>
    <w:p w14:paraId="5EE8A9B2" w14:textId="77777777" w:rsidR="00C44576" w:rsidRDefault="00C44576">
      <w:pPr>
        <w:sectPr w:rsidR="00C44576" w:rsidSect="00C44576">
          <w:pgSz w:w="12240" w:h="15840"/>
          <w:pgMar w:top="960" w:right="460" w:bottom="940" w:left="600" w:header="0" w:footer="712" w:gutter="0"/>
          <w:cols w:space="720"/>
        </w:sectPr>
      </w:pPr>
    </w:p>
    <w:p w14:paraId="1EC2EF8D" w14:textId="77777777" w:rsidR="00C44576" w:rsidRDefault="00C44576" w:rsidP="00454857">
      <w:pPr>
        <w:pStyle w:val="Heading3"/>
        <w:numPr>
          <w:ilvl w:val="0"/>
          <w:numId w:val="58"/>
        </w:numPr>
        <w:tabs>
          <w:tab w:val="left" w:pos="680"/>
        </w:tabs>
        <w:spacing w:before="31"/>
      </w:pPr>
      <w:bookmarkStart w:id="44" w:name="15.0_Linguistic_Services"/>
      <w:bookmarkStart w:id="45" w:name="_Toc176982282"/>
      <w:bookmarkEnd w:id="44"/>
      <w:r>
        <w:lastRenderedPageBreak/>
        <w:t>Linguistic</w:t>
      </w:r>
      <w:r>
        <w:rPr>
          <w:spacing w:val="-8"/>
        </w:rPr>
        <w:t xml:space="preserve"> </w:t>
      </w:r>
      <w:r>
        <w:rPr>
          <w:spacing w:val="-2"/>
        </w:rPr>
        <w:t>Services</w:t>
      </w:r>
      <w:bookmarkEnd w:id="45"/>
    </w:p>
    <w:p w14:paraId="376CBE8D" w14:textId="77777777" w:rsidR="00C44576" w:rsidRDefault="00C44576">
      <w:pPr>
        <w:pStyle w:val="Heading5"/>
        <w:spacing w:before="142"/>
      </w:pPr>
      <w:r>
        <w:t>HRSA</w:t>
      </w:r>
      <w:r>
        <w:rPr>
          <w:spacing w:val="-2"/>
        </w:rPr>
        <w:t xml:space="preserve"> Description:</w:t>
      </w:r>
    </w:p>
    <w:p w14:paraId="61D70841" w14:textId="77777777" w:rsidR="00C44576" w:rsidRDefault="00C44576">
      <w:pPr>
        <w:pStyle w:val="BodyText"/>
        <w:rPr>
          <w:b/>
        </w:rPr>
      </w:pPr>
    </w:p>
    <w:p w14:paraId="11648812" w14:textId="77777777" w:rsidR="00C44576" w:rsidRDefault="00C44576">
      <w:pPr>
        <w:pStyle w:val="BodyText"/>
        <w:spacing w:before="1"/>
        <w:ind w:left="120" w:right="329" w:hanging="1"/>
      </w:pPr>
      <w:r>
        <w:t xml:space="preserve">Linguistic Services includes interpretation and translation activities, both oral and </w:t>
      </w:r>
      <w:proofErr w:type="gramStart"/>
      <w:r>
        <w:t>written,</w:t>
      </w:r>
      <w:proofErr w:type="gramEnd"/>
      <w:r>
        <w:t xml:space="preserve"> to eligible clients. These activities</w:t>
      </w:r>
      <w:r>
        <w:rPr>
          <w:spacing w:val="-4"/>
        </w:rPr>
        <w:t xml:space="preserve"> </w:t>
      </w:r>
      <w:r>
        <w:t>must</w:t>
      </w:r>
      <w:r>
        <w:rPr>
          <w:spacing w:val="-4"/>
        </w:rPr>
        <w:t xml:space="preserve"> </w:t>
      </w:r>
      <w:r>
        <w:t>be</w:t>
      </w:r>
      <w:r>
        <w:rPr>
          <w:spacing w:val="-1"/>
        </w:rPr>
        <w:t xml:space="preserve"> </w:t>
      </w:r>
      <w:r>
        <w:t>provided</w:t>
      </w:r>
      <w:r>
        <w:rPr>
          <w:spacing w:val="-5"/>
        </w:rPr>
        <w:t xml:space="preserve"> </w:t>
      </w:r>
      <w:r>
        <w:t>by</w:t>
      </w:r>
      <w:r>
        <w:rPr>
          <w:spacing w:val="-1"/>
        </w:rPr>
        <w:t xml:space="preserve"> </w:t>
      </w:r>
      <w:r>
        <w:t>qualified</w:t>
      </w:r>
      <w:r>
        <w:rPr>
          <w:spacing w:val="-2"/>
        </w:rPr>
        <w:t xml:space="preserve"> </w:t>
      </w:r>
      <w:r>
        <w:t>linguistic</w:t>
      </w:r>
      <w:r>
        <w:rPr>
          <w:spacing w:val="-4"/>
        </w:rPr>
        <w:t xml:space="preserve"> </w:t>
      </w:r>
      <w:r>
        <w:t>services</w:t>
      </w:r>
      <w:r>
        <w:rPr>
          <w:spacing w:val="-2"/>
        </w:rPr>
        <w:t xml:space="preserve"> </w:t>
      </w:r>
      <w:r>
        <w:t>providers</w:t>
      </w:r>
      <w:r>
        <w:rPr>
          <w:spacing w:val="-2"/>
        </w:rPr>
        <w:t xml:space="preserve"> </w:t>
      </w:r>
      <w:r>
        <w:t>as</w:t>
      </w:r>
      <w:r>
        <w:rPr>
          <w:spacing w:val="-2"/>
        </w:rPr>
        <w:t xml:space="preserve"> </w:t>
      </w:r>
      <w:r>
        <w:t>a</w:t>
      </w:r>
      <w:r>
        <w:rPr>
          <w:spacing w:val="-4"/>
        </w:rPr>
        <w:t xml:space="preserve"> </w:t>
      </w:r>
      <w:r>
        <w:t>component</w:t>
      </w:r>
      <w:r>
        <w:rPr>
          <w:spacing w:val="-1"/>
        </w:rPr>
        <w:t xml:space="preserve"> </w:t>
      </w:r>
      <w:r>
        <w:t>of</w:t>
      </w:r>
      <w:r>
        <w:rPr>
          <w:spacing w:val="-4"/>
        </w:rPr>
        <w:t xml:space="preserve"> </w:t>
      </w:r>
      <w:r>
        <w:t>HIV</w:t>
      </w:r>
      <w:r>
        <w:rPr>
          <w:spacing w:val="-2"/>
        </w:rPr>
        <w:t xml:space="preserve"> </w:t>
      </w:r>
      <w:r>
        <w:t>service</w:t>
      </w:r>
      <w:r>
        <w:rPr>
          <w:spacing w:val="-1"/>
        </w:rPr>
        <w:t xml:space="preserve"> </w:t>
      </w:r>
      <w:r>
        <w:t>delivery</w:t>
      </w:r>
      <w:r>
        <w:rPr>
          <w:spacing w:val="-5"/>
        </w:rPr>
        <w:t xml:space="preserve"> </w:t>
      </w:r>
      <w:r>
        <w:t>between</w:t>
      </w:r>
      <w:r>
        <w:rPr>
          <w:spacing w:val="-3"/>
        </w:rPr>
        <w:t xml:space="preserve"> </w:t>
      </w:r>
      <w:r>
        <w:t>the healthcare or other provider and the client. These services are to be provided when such services are necessary to facilitate communication between the provider, client and/or support delivery of HRSA RWHAP-eligible services.</w:t>
      </w:r>
    </w:p>
    <w:p w14:paraId="58C4E7F0" w14:textId="77777777" w:rsidR="00C44576" w:rsidRDefault="00C44576">
      <w:pPr>
        <w:pStyle w:val="BodyText"/>
      </w:pPr>
    </w:p>
    <w:p w14:paraId="1502D462" w14:textId="77777777" w:rsidR="00C44576" w:rsidRDefault="00C44576">
      <w:pPr>
        <w:pStyle w:val="Heading5"/>
      </w:pPr>
      <w:r>
        <w:t>Program</w:t>
      </w:r>
      <w:r>
        <w:rPr>
          <w:spacing w:val="-5"/>
        </w:rPr>
        <w:t xml:space="preserve"> </w:t>
      </w:r>
      <w:r>
        <w:rPr>
          <w:spacing w:val="-2"/>
        </w:rPr>
        <w:t>Guidance:</w:t>
      </w:r>
    </w:p>
    <w:p w14:paraId="289A6030" w14:textId="77777777" w:rsidR="00C44576" w:rsidRDefault="00C44576">
      <w:pPr>
        <w:pStyle w:val="BodyText"/>
        <w:spacing w:before="1"/>
        <w:ind w:left="120" w:right="329"/>
      </w:pPr>
      <w:r>
        <w:t>Linguistic</w:t>
      </w:r>
      <w:r>
        <w:rPr>
          <w:spacing w:val="-3"/>
        </w:rPr>
        <w:t xml:space="preserve"> </w:t>
      </w:r>
      <w:r>
        <w:t>Services</w:t>
      </w:r>
      <w:r>
        <w:rPr>
          <w:spacing w:val="-5"/>
        </w:rPr>
        <w:t xml:space="preserve"> </w:t>
      </w:r>
      <w:r>
        <w:t>provided</w:t>
      </w:r>
      <w:r>
        <w:rPr>
          <w:spacing w:val="-6"/>
        </w:rPr>
        <w:t xml:space="preserve"> </w:t>
      </w:r>
      <w:r>
        <w:t>must</w:t>
      </w:r>
      <w:r>
        <w:rPr>
          <w:spacing w:val="-5"/>
        </w:rPr>
        <w:t xml:space="preserve"> </w:t>
      </w:r>
      <w:r>
        <w:t>comply</w:t>
      </w:r>
      <w:r>
        <w:rPr>
          <w:spacing w:val="-2"/>
        </w:rPr>
        <w:t xml:space="preserve"> </w:t>
      </w:r>
      <w:r>
        <w:t>with</w:t>
      </w:r>
      <w:r>
        <w:rPr>
          <w:spacing w:val="-4"/>
        </w:rPr>
        <w:t xml:space="preserve"> </w:t>
      </w:r>
      <w:r>
        <w:t>the</w:t>
      </w:r>
      <w:r>
        <w:rPr>
          <w:spacing w:val="-2"/>
        </w:rPr>
        <w:t xml:space="preserve"> </w:t>
      </w:r>
      <w:r>
        <w:t>National</w:t>
      </w:r>
      <w:r>
        <w:rPr>
          <w:spacing w:val="-3"/>
        </w:rPr>
        <w:t xml:space="preserve"> </w:t>
      </w:r>
      <w:r>
        <w:t>Standards</w:t>
      </w:r>
      <w:r>
        <w:rPr>
          <w:spacing w:val="-3"/>
        </w:rPr>
        <w:t xml:space="preserve"> </w:t>
      </w:r>
      <w:r>
        <w:t>for</w:t>
      </w:r>
      <w:r>
        <w:rPr>
          <w:spacing w:val="-3"/>
        </w:rPr>
        <w:t xml:space="preserve"> </w:t>
      </w:r>
      <w:r>
        <w:t>Culturally</w:t>
      </w:r>
      <w:r>
        <w:rPr>
          <w:spacing w:val="-2"/>
        </w:rPr>
        <w:t xml:space="preserve"> </w:t>
      </w:r>
      <w:r>
        <w:t>and</w:t>
      </w:r>
      <w:r>
        <w:rPr>
          <w:spacing w:val="-4"/>
        </w:rPr>
        <w:t xml:space="preserve"> </w:t>
      </w:r>
      <w:r>
        <w:t>Linguistically</w:t>
      </w:r>
      <w:r>
        <w:rPr>
          <w:spacing w:val="-2"/>
        </w:rPr>
        <w:t xml:space="preserve"> </w:t>
      </w:r>
      <w:r>
        <w:t>Appropriate Services (CLAS).</w:t>
      </w:r>
    </w:p>
    <w:p w14:paraId="4568C7D6" w14:textId="77777777" w:rsidR="00C44576" w:rsidRDefault="00C44576">
      <w:pPr>
        <w:pStyle w:val="BodyText"/>
        <w:spacing w:before="10"/>
        <w:rPr>
          <w:sz w:val="21"/>
        </w:rPr>
      </w:pPr>
    </w:p>
    <w:p w14:paraId="5FC731A2" w14:textId="77777777" w:rsidR="00C44576" w:rsidRDefault="00C44576">
      <w:pPr>
        <w:pStyle w:val="BodyText"/>
        <w:ind w:left="120"/>
      </w:pPr>
      <w:r>
        <w:rPr>
          <w:spacing w:val="-2"/>
        </w:rPr>
        <w:t>Source:</w:t>
      </w:r>
      <w:r>
        <w:rPr>
          <w:spacing w:val="35"/>
        </w:rPr>
        <w:t xml:space="preserve">  </w:t>
      </w:r>
      <w:hyperlink r:id="rId69">
        <w:r>
          <w:rPr>
            <w:color w:val="0563C1"/>
            <w:spacing w:val="-2"/>
            <w:u w:val="single" w:color="0563C1"/>
          </w:rPr>
          <w:t>https://hab.hrsa.gov/sites/default/files/hab/program-grants-management/ServiceCategoryPCN_16-02Final.pdf</w:t>
        </w:r>
      </w:hyperlink>
    </w:p>
    <w:p w14:paraId="77C80C55" w14:textId="77777777" w:rsidR="00C44576" w:rsidRDefault="00C44576">
      <w:pPr>
        <w:pStyle w:val="BodyText"/>
        <w:spacing w:before="6"/>
        <w:rPr>
          <w:sz w:val="17"/>
        </w:rPr>
      </w:pPr>
    </w:p>
    <w:p w14:paraId="508E1C14" w14:textId="77777777" w:rsidR="00C44576" w:rsidRDefault="00C44576">
      <w:pPr>
        <w:pStyle w:val="BodyText"/>
        <w:spacing w:before="56"/>
        <w:ind w:left="120"/>
      </w:pPr>
      <w:r>
        <w:rPr>
          <w:b/>
        </w:rPr>
        <w:t>Goal:</w:t>
      </w:r>
      <w:r>
        <w:rPr>
          <w:b/>
          <w:spacing w:val="-3"/>
        </w:rPr>
        <w:t xml:space="preserve"> </w:t>
      </w:r>
      <w:r>
        <w:t>Address</w:t>
      </w:r>
      <w:r>
        <w:rPr>
          <w:spacing w:val="-2"/>
        </w:rPr>
        <w:t xml:space="preserve"> </w:t>
      </w:r>
      <w:r>
        <w:t>language</w:t>
      </w:r>
      <w:r>
        <w:rPr>
          <w:spacing w:val="-1"/>
        </w:rPr>
        <w:t xml:space="preserve"> </w:t>
      </w:r>
      <w:r>
        <w:t>as</w:t>
      </w:r>
      <w:r>
        <w:rPr>
          <w:spacing w:val="-3"/>
        </w:rPr>
        <w:t xml:space="preserve"> </w:t>
      </w:r>
      <w:r>
        <w:t>a</w:t>
      </w:r>
      <w:r>
        <w:rPr>
          <w:spacing w:val="-2"/>
        </w:rPr>
        <w:t xml:space="preserve"> </w:t>
      </w:r>
      <w:r>
        <w:t>key</w:t>
      </w:r>
      <w:r>
        <w:rPr>
          <w:spacing w:val="-1"/>
        </w:rPr>
        <w:t xml:space="preserve"> </w:t>
      </w:r>
      <w:r>
        <w:t>barrier</w:t>
      </w:r>
      <w:r>
        <w:rPr>
          <w:spacing w:val="-3"/>
        </w:rPr>
        <w:t xml:space="preserve"> </w:t>
      </w:r>
      <w:r>
        <w:t>to</w:t>
      </w:r>
      <w:r>
        <w:rPr>
          <w:spacing w:val="-3"/>
        </w:rPr>
        <w:t xml:space="preserve"> </w:t>
      </w:r>
      <w:r>
        <w:t>access</w:t>
      </w:r>
      <w:r>
        <w:rPr>
          <w:spacing w:val="-3"/>
        </w:rPr>
        <w:t xml:space="preserve"> </w:t>
      </w:r>
      <w:r>
        <w:t>of</w:t>
      </w:r>
      <w:r>
        <w:rPr>
          <w:spacing w:val="-2"/>
        </w:rPr>
        <w:t xml:space="preserve"> </w:t>
      </w:r>
      <w:r>
        <w:t>core</w:t>
      </w:r>
      <w:r>
        <w:rPr>
          <w:spacing w:val="-3"/>
        </w:rPr>
        <w:t xml:space="preserve"> </w:t>
      </w:r>
      <w:r>
        <w:t>medical</w:t>
      </w:r>
      <w:r>
        <w:rPr>
          <w:spacing w:val="-2"/>
        </w:rPr>
        <w:t xml:space="preserve"> </w:t>
      </w:r>
      <w:r>
        <w:t>and</w:t>
      </w:r>
      <w:r>
        <w:rPr>
          <w:spacing w:val="-3"/>
        </w:rPr>
        <w:t xml:space="preserve"> </w:t>
      </w:r>
      <w:r>
        <w:t>support</w:t>
      </w:r>
      <w:r>
        <w:rPr>
          <w:spacing w:val="-1"/>
        </w:rPr>
        <w:t xml:space="preserve"> </w:t>
      </w:r>
      <w:r>
        <w:t>services,</w:t>
      </w:r>
      <w:r>
        <w:rPr>
          <w:spacing w:val="-3"/>
        </w:rPr>
        <w:t xml:space="preserve"> </w:t>
      </w:r>
      <w:r>
        <w:t>and</w:t>
      </w:r>
      <w:r>
        <w:rPr>
          <w:spacing w:val="-3"/>
        </w:rPr>
        <w:t xml:space="preserve"> </w:t>
      </w:r>
      <w:r>
        <w:t>to</w:t>
      </w:r>
      <w:r>
        <w:rPr>
          <w:spacing w:val="-1"/>
        </w:rPr>
        <w:t xml:space="preserve"> </w:t>
      </w:r>
      <w:r>
        <w:t>support</w:t>
      </w:r>
      <w:r>
        <w:rPr>
          <w:spacing w:val="-1"/>
        </w:rPr>
        <w:t xml:space="preserve"> </w:t>
      </w:r>
      <w:r>
        <w:t>the</w:t>
      </w:r>
      <w:r>
        <w:rPr>
          <w:spacing w:val="-5"/>
        </w:rPr>
        <w:t xml:space="preserve"> </w:t>
      </w:r>
      <w:r>
        <w:t>provision</w:t>
      </w:r>
      <w:r>
        <w:rPr>
          <w:spacing w:val="-4"/>
        </w:rPr>
        <w:t xml:space="preserve"> </w:t>
      </w:r>
      <w:r>
        <w:t xml:space="preserve">of culturally competent, </w:t>
      </w:r>
      <w:proofErr w:type="gramStart"/>
      <w:r>
        <w:t>high quality</w:t>
      </w:r>
      <w:proofErr w:type="gramEnd"/>
      <w:r>
        <w:t xml:space="preserve"> care to Ryan White Part A clients.</w:t>
      </w:r>
    </w:p>
    <w:p w14:paraId="76D80733" w14:textId="77777777" w:rsidR="00C44576" w:rsidRDefault="00C44576">
      <w:pPr>
        <w:pStyle w:val="BodyText"/>
      </w:pPr>
    </w:p>
    <w:p w14:paraId="58992ADC" w14:textId="77777777" w:rsidR="00C44576" w:rsidRDefault="00C44576">
      <w:pPr>
        <w:pStyle w:val="BodyText"/>
        <w:spacing w:before="1"/>
        <w:ind w:left="120" w:right="329" w:hanging="1"/>
      </w:pPr>
      <w:r>
        <w:rPr>
          <w:b/>
        </w:rPr>
        <w:t>Objective:</w:t>
      </w:r>
      <w:r>
        <w:rPr>
          <w:b/>
          <w:spacing w:val="-4"/>
        </w:rPr>
        <w:t xml:space="preserve"> </w:t>
      </w:r>
      <w:r>
        <w:t>Provide</w:t>
      </w:r>
      <w:r>
        <w:rPr>
          <w:spacing w:val="-1"/>
        </w:rPr>
        <w:t xml:space="preserve"> </w:t>
      </w:r>
      <w:r>
        <w:t>both</w:t>
      </w:r>
      <w:r>
        <w:rPr>
          <w:spacing w:val="-4"/>
        </w:rPr>
        <w:t xml:space="preserve"> </w:t>
      </w:r>
      <w:r>
        <w:t>oral</w:t>
      </w:r>
      <w:r>
        <w:rPr>
          <w:spacing w:val="-2"/>
        </w:rPr>
        <w:t xml:space="preserve"> </w:t>
      </w:r>
      <w:r>
        <w:t>and</w:t>
      </w:r>
      <w:r>
        <w:rPr>
          <w:spacing w:val="-2"/>
        </w:rPr>
        <w:t xml:space="preserve"> </w:t>
      </w:r>
      <w:r>
        <w:t>written</w:t>
      </w:r>
      <w:r>
        <w:rPr>
          <w:spacing w:val="-3"/>
        </w:rPr>
        <w:t xml:space="preserve"> </w:t>
      </w:r>
      <w:r>
        <w:t>interpretation</w:t>
      </w:r>
      <w:r>
        <w:rPr>
          <w:spacing w:val="-2"/>
        </w:rPr>
        <w:t xml:space="preserve"> </w:t>
      </w:r>
      <w:r>
        <w:t>and</w:t>
      </w:r>
      <w:r>
        <w:rPr>
          <w:spacing w:val="-3"/>
        </w:rPr>
        <w:t xml:space="preserve"> </w:t>
      </w:r>
      <w:r>
        <w:t>translation</w:t>
      </w:r>
      <w:r>
        <w:rPr>
          <w:spacing w:val="-2"/>
        </w:rPr>
        <w:t xml:space="preserve"> </w:t>
      </w:r>
      <w:r>
        <w:t>services</w:t>
      </w:r>
      <w:r>
        <w:rPr>
          <w:spacing w:val="-2"/>
        </w:rPr>
        <w:t xml:space="preserve"> </w:t>
      </w:r>
      <w:r>
        <w:t>to</w:t>
      </w:r>
      <w:r>
        <w:rPr>
          <w:spacing w:val="-1"/>
        </w:rPr>
        <w:t xml:space="preserve"> </w:t>
      </w:r>
      <w:r>
        <w:t>Ryan</w:t>
      </w:r>
      <w:r>
        <w:rPr>
          <w:spacing w:val="-2"/>
        </w:rPr>
        <w:t xml:space="preserve"> </w:t>
      </w:r>
      <w:r>
        <w:t>White</w:t>
      </w:r>
      <w:r>
        <w:rPr>
          <w:spacing w:val="-3"/>
        </w:rPr>
        <w:t xml:space="preserve"> </w:t>
      </w:r>
      <w:r>
        <w:t>Part</w:t>
      </w:r>
      <w:r>
        <w:rPr>
          <w:spacing w:val="-1"/>
        </w:rPr>
        <w:t xml:space="preserve"> </w:t>
      </w:r>
      <w:r>
        <w:t>A</w:t>
      </w:r>
      <w:r>
        <w:rPr>
          <w:spacing w:val="-4"/>
        </w:rPr>
        <w:t xml:space="preserve"> </w:t>
      </w:r>
      <w:r>
        <w:t>clients</w:t>
      </w:r>
      <w:r>
        <w:rPr>
          <w:spacing w:val="-3"/>
        </w:rPr>
        <w:t xml:space="preserve"> </w:t>
      </w:r>
      <w:r>
        <w:t>to</w:t>
      </w:r>
      <w:r>
        <w:rPr>
          <w:spacing w:val="-2"/>
        </w:rPr>
        <w:t xml:space="preserve"> </w:t>
      </w:r>
      <w:r>
        <w:t>enable clear communication between provider and client for HIV care and services.</w:t>
      </w:r>
    </w:p>
    <w:p w14:paraId="070E132A" w14:textId="77777777" w:rsidR="00C44576" w:rsidRDefault="00C44576">
      <w:pPr>
        <w:pStyle w:val="BodyText"/>
        <w:spacing w:before="1"/>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400"/>
      </w:tblGrid>
      <w:tr w:rsidR="00C44576" w14:paraId="4C3A74C9" w14:textId="77777777">
        <w:trPr>
          <w:trHeight w:val="268"/>
        </w:trPr>
        <w:tc>
          <w:tcPr>
            <w:tcW w:w="5395" w:type="dxa"/>
          </w:tcPr>
          <w:p w14:paraId="4201F28C" w14:textId="77777777" w:rsidR="00C44576" w:rsidRDefault="00C44576">
            <w:pPr>
              <w:pStyle w:val="TableParagraph"/>
              <w:spacing w:line="248" w:lineRule="exact"/>
              <w:rPr>
                <w:b/>
              </w:rPr>
            </w:pPr>
            <w:r>
              <w:rPr>
                <w:b/>
                <w:spacing w:val="-2"/>
              </w:rPr>
              <w:t>Standard</w:t>
            </w:r>
          </w:p>
        </w:tc>
        <w:tc>
          <w:tcPr>
            <w:tcW w:w="5400" w:type="dxa"/>
          </w:tcPr>
          <w:p w14:paraId="5FC2B8DA" w14:textId="77777777" w:rsidR="00C44576" w:rsidRDefault="00C44576">
            <w:pPr>
              <w:pStyle w:val="TableParagraph"/>
              <w:spacing w:line="248" w:lineRule="exact"/>
              <w:ind w:left="108"/>
              <w:rPr>
                <w:b/>
              </w:rPr>
            </w:pPr>
            <w:r>
              <w:rPr>
                <w:b/>
              </w:rPr>
              <w:t>Performance</w:t>
            </w:r>
            <w:r>
              <w:rPr>
                <w:b/>
                <w:spacing w:val="-6"/>
              </w:rPr>
              <w:t xml:space="preserve"> </w:t>
            </w:r>
            <w:r>
              <w:rPr>
                <w:b/>
                <w:spacing w:val="-2"/>
              </w:rPr>
              <w:t>Measure</w:t>
            </w:r>
          </w:p>
        </w:tc>
      </w:tr>
      <w:tr w:rsidR="00C44576" w14:paraId="0A3951C3" w14:textId="77777777">
        <w:trPr>
          <w:trHeight w:val="1610"/>
        </w:trPr>
        <w:tc>
          <w:tcPr>
            <w:tcW w:w="5395" w:type="dxa"/>
          </w:tcPr>
          <w:p w14:paraId="799F2AF1" w14:textId="77777777" w:rsidR="00C44576" w:rsidRDefault="00C44576">
            <w:pPr>
              <w:pStyle w:val="TableParagraph"/>
              <w:spacing w:line="268" w:lineRule="exact"/>
            </w:pPr>
            <w:r>
              <w:rPr>
                <w:u w:val="single"/>
              </w:rPr>
              <w:t>15.1</w:t>
            </w:r>
            <w:r>
              <w:rPr>
                <w:spacing w:val="-6"/>
                <w:u w:val="single"/>
              </w:rPr>
              <w:t xml:space="preserve"> </w:t>
            </w:r>
            <w:r>
              <w:rPr>
                <w:u w:val="single"/>
              </w:rPr>
              <w:t>Linguistic</w:t>
            </w:r>
            <w:r>
              <w:rPr>
                <w:spacing w:val="-5"/>
                <w:u w:val="single"/>
              </w:rPr>
              <w:t xml:space="preserve"> </w:t>
            </w:r>
            <w:r>
              <w:rPr>
                <w:spacing w:val="-2"/>
                <w:u w:val="single"/>
              </w:rPr>
              <w:t>Assessment</w:t>
            </w:r>
          </w:p>
          <w:p w14:paraId="6A3F5D47" w14:textId="77777777" w:rsidR="00C44576" w:rsidRDefault="00C44576">
            <w:pPr>
              <w:pStyle w:val="TableParagraph"/>
            </w:pPr>
            <w:r>
              <w:t xml:space="preserve">Client files will have documented need for linguistic services for interpretation/translation </w:t>
            </w:r>
            <w:proofErr w:type="gramStart"/>
            <w:r>
              <w:t>in order to</w:t>
            </w:r>
            <w:proofErr w:type="gramEnd"/>
            <w:r>
              <w:t xml:space="preserve"> communicate</w:t>
            </w:r>
            <w:r>
              <w:rPr>
                <w:spacing w:val="-8"/>
              </w:rPr>
              <w:t xml:space="preserve"> </w:t>
            </w:r>
            <w:r>
              <w:t>with</w:t>
            </w:r>
            <w:r>
              <w:rPr>
                <w:spacing w:val="-7"/>
              </w:rPr>
              <w:t xml:space="preserve"> </w:t>
            </w:r>
            <w:r>
              <w:t>the</w:t>
            </w:r>
            <w:r>
              <w:rPr>
                <w:spacing w:val="-5"/>
              </w:rPr>
              <w:t xml:space="preserve"> </w:t>
            </w:r>
            <w:r>
              <w:t>healthcare</w:t>
            </w:r>
            <w:r>
              <w:rPr>
                <w:spacing w:val="-5"/>
              </w:rPr>
              <w:t xml:space="preserve"> </w:t>
            </w:r>
            <w:r>
              <w:t>provider</w:t>
            </w:r>
            <w:r>
              <w:rPr>
                <w:spacing w:val="-6"/>
              </w:rPr>
              <w:t xml:space="preserve"> </w:t>
            </w:r>
            <w:r>
              <w:t>and/or</w:t>
            </w:r>
            <w:r>
              <w:rPr>
                <w:spacing w:val="-8"/>
              </w:rPr>
              <w:t xml:space="preserve"> </w:t>
            </w:r>
            <w:r>
              <w:t>other service providers.</w:t>
            </w:r>
          </w:p>
        </w:tc>
        <w:tc>
          <w:tcPr>
            <w:tcW w:w="5400" w:type="dxa"/>
          </w:tcPr>
          <w:p w14:paraId="1BEA6535" w14:textId="77777777" w:rsidR="00C44576" w:rsidRDefault="00C44576">
            <w:pPr>
              <w:pStyle w:val="TableParagraph"/>
              <w:ind w:left="108"/>
            </w:pPr>
            <w:r>
              <w:t>Documented</w:t>
            </w:r>
            <w:r>
              <w:rPr>
                <w:spacing w:val="-7"/>
              </w:rPr>
              <w:t xml:space="preserve"> </w:t>
            </w:r>
            <w:r>
              <w:t>evidence</w:t>
            </w:r>
            <w:r>
              <w:rPr>
                <w:spacing w:val="-8"/>
              </w:rPr>
              <w:t xml:space="preserve"> </w:t>
            </w:r>
            <w:r>
              <w:t>of</w:t>
            </w:r>
            <w:r>
              <w:rPr>
                <w:spacing w:val="-7"/>
              </w:rPr>
              <w:t xml:space="preserve"> </w:t>
            </w:r>
            <w:r>
              <w:t>client</w:t>
            </w:r>
            <w:r>
              <w:rPr>
                <w:spacing w:val="-6"/>
              </w:rPr>
              <w:t xml:space="preserve"> </w:t>
            </w:r>
            <w:r>
              <w:t>needs</w:t>
            </w:r>
            <w:r>
              <w:rPr>
                <w:spacing w:val="-8"/>
              </w:rPr>
              <w:t xml:space="preserve"> </w:t>
            </w:r>
            <w:r>
              <w:t>for translation/interpretation in client file</w:t>
            </w:r>
          </w:p>
        </w:tc>
      </w:tr>
      <w:tr w:rsidR="00C44576" w14:paraId="4834F2E2" w14:textId="77777777">
        <w:trPr>
          <w:trHeight w:val="1074"/>
        </w:trPr>
        <w:tc>
          <w:tcPr>
            <w:tcW w:w="5395" w:type="dxa"/>
          </w:tcPr>
          <w:p w14:paraId="54025F75" w14:textId="18E2B34F" w:rsidR="00C44576" w:rsidRDefault="00C44576">
            <w:pPr>
              <w:pStyle w:val="TableParagraph"/>
              <w:ind w:right="161"/>
            </w:pPr>
            <w:r>
              <w:rPr>
                <w:u w:val="single"/>
              </w:rPr>
              <w:t>15.2 Responsive and Timely Provision of Service</w:t>
            </w:r>
            <w:r>
              <w:rPr>
                <w:spacing w:val="40"/>
              </w:rPr>
              <w:t xml:space="preserve"> </w:t>
            </w:r>
            <w:r w:rsidR="007D135B">
              <w:t>Subrecipients</w:t>
            </w:r>
            <w:r>
              <w:rPr>
                <w:spacing w:val="-9"/>
              </w:rPr>
              <w:t xml:space="preserve"> </w:t>
            </w:r>
            <w:r>
              <w:t>shall</w:t>
            </w:r>
            <w:r>
              <w:rPr>
                <w:spacing w:val="-9"/>
              </w:rPr>
              <w:t xml:space="preserve"> </w:t>
            </w:r>
            <w:r>
              <w:t>provide</w:t>
            </w:r>
            <w:r>
              <w:rPr>
                <w:spacing w:val="-9"/>
              </w:rPr>
              <w:t xml:space="preserve"> </w:t>
            </w:r>
            <w:r>
              <w:t>translation/interpretation</w:t>
            </w:r>
            <w:r>
              <w:rPr>
                <w:spacing w:val="-10"/>
              </w:rPr>
              <w:t xml:space="preserve"> </w:t>
            </w:r>
            <w:r>
              <w:t>services in response to the identified client need in a timely</w:t>
            </w:r>
          </w:p>
          <w:p w14:paraId="7A14FF7D" w14:textId="77777777" w:rsidR="00C44576" w:rsidRDefault="00C44576">
            <w:pPr>
              <w:pStyle w:val="TableParagraph"/>
              <w:spacing w:line="249" w:lineRule="exact"/>
            </w:pPr>
            <w:r>
              <w:rPr>
                <w:spacing w:val="-2"/>
              </w:rPr>
              <w:t>manner.</w:t>
            </w:r>
          </w:p>
        </w:tc>
        <w:tc>
          <w:tcPr>
            <w:tcW w:w="5400" w:type="dxa"/>
          </w:tcPr>
          <w:p w14:paraId="129A6582" w14:textId="77777777" w:rsidR="00C44576" w:rsidRDefault="00C44576">
            <w:pPr>
              <w:pStyle w:val="TableParagraph"/>
              <w:ind w:left="108"/>
            </w:pPr>
            <w:r>
              <w:t>Record</w:t>
            </w:r>
            <w:r>
              <w:rPr>
                <w:spacing w:val="-7"/>
              </w:rPr>
              <w:t xml:space="preserve"> </w:t>
            </w:r>
            <w:r>
              <w:t>of</w:t>
            </w:r>
            <w:r>
              <w:rPr>
                <w:spacing w:val="-8"/>
              </w:rPr>
              <w:t xml:space="preserve"> </w:t>
            </w:r>
            <w:r>
              <w:t>interpretation</w:t>
            </w:r>
            <w:r>
              <w:rPr>
                <w:spacing w:val="-7"/>
              </w:rPr>
              <w:t xml:space="preserve"> </w:t>
            </w:r>
            <w:r>
              <w:t>and/or</w:t>
            </w:r>
            <w:r>
              <w:rPr>
                <w:spacing w:val="-8"/>
              </w:rPr>
              <w:t xml:space="preserve"> </w:t>
            </w:r>
            <w:r>
              <w:t>translation</w:t>
            </w:r>
            <w:r>
              <w:rPr>
                <w:spacing w:val="-7"/>
              </w:rPr>
              <w:t xml:space="preserve"> </w:t>
            </w:r>
            <w:r>
              <w:t>services provided, including date of service, in client file</w:t>
            </w:r>
          </w:p>
        </w:tc>
      </w:tr>
    </w:tbl>
    <w:p w14:paraId="3256ACF5" w14:textId="77777777" w:rsidR="00C44576" w:rsidRDefault="00C44576">
      <w:pPr>
        <w:sectPr w:rsidR="00C44576" w:rsidSect="00C44576">
          <w:pgSz w:w="12240" w:h="15840"/>
          <w:pgMar w:top="960" w:right="460" w:bottom="940" w:left="600" w:header="0" w:footer="712" w:gutter="0"/>
          <w:cols w:space="720"/>
        </w:sectPr>
      </w:pPr>
    </w:p>
    <w:p w14:paraId="4235F936" w14:textId="77777777" w:rsidR="00C44576" w:rsidRDefault="00C44576" w:rsidP="00454857">
      <w:pPr>
        <w:pStyle w:val="Heading3"/>
        <w:numPr>
          <w:ilvl w:val="0"/>
          <w:numId w:val="58"/>
        </w:numPr>
        <w:tabs>
          <w:tab w:val="left" w:pos="680"/>
        </w:tabs>
        <w:spacing w:before="31"/>
      </w:pPr>
      <w:bookmarkStart w:id="46" w:name="16.0_Medical_Transportation"/>
      <w:bookmarkStart w:id="47" w:name="_Toc176982283"/>
      <w:bookmarkEnd w:id="46"/>
      <w:r>
        <w:lastRenderedPageBreak/>
        <w:t>Medical</w:t>
      </w:r>
      <w:r>
        <w:rPr>
          <w:spacing w:val="-5"/>
        </w:rPr>
        <w:t xml:space="preserve"> </w:t>
      </w:r>
      <w:r>
        <w:rPr>
          <w:spacing w:val="-2"/>
        </w:rPr>
        <w:t>Transportation</w:t>
      </w:r>
      <w:bookmarkEnd w:id="47"/>
    </w:p>
    <w:p w14:paraId="2BA66E07" w14:textId="77777777" w:rsidR="00C44576" w:rsidRDefault="00C44576">
      <w:pPr>
        <w:pStyle w:val="Heading5"/>
      </w:pPr>
      <w:r>
        <w:t>HRSA</w:t>
      </w:r>
      <w:r>
        <w:rPr>
          <w:spacing w:val="-2"/>
        </w:rPr>
        <w:t xml:space="preserve"> Description:</w:t>
      </w:r>
    </w:p>
    <w:p w14:paraId="2AD7BB1E" w14:textId="77777777" w:rsidR="00C44576" w:rsidRDefault="00C44576">
      <w:pPr>
        <w:pStyle w:val="BodyText"/>
        <w:spacing w:before="180" w:line="259" w:lineRule="auto"/>
        <w:ind w:left="119"/>
      </w:pPr>
      <w:r>
        <w:t>Medical</w:t>
      </w:r>
      <w:r>
        <w:rPr>
          <w:spacing w:val="-4"/>
        </w:rPr>
        <w:t xml:space="preserve"> </w:t>
      </w:r>
      <w:r>
        <w:t>Transportation</w:t>
      </w:r>
      <w:r>
        <w:rPr>
          <w:spacing w:val="-3"/>
        </w:rPr>
        <w:t xml:space="preserve"> </w:t>
      </w:r>
      <w:r>
        <w:t>is</w:t>
      </w:r>
      <w:r>
        <w:rPr>
          <w:spacing w:val="-2"/>
        </w:rPr>
        <w:t xml:space="preserve"> </w:t>
      </w:r>
      <w:r>
        <w:t>the</w:t>
      </w:r>
      <w:r>
        <w:rPr>
          <w:spacing w:val="-1"/>
        </w:rPr>
        <w:t xml:space="preserve"> </w:t>
      </w:r>
      <w:r>
        <w:t>provision</w:t>
      </w:r>
      <w:r>
        <w:rPr>
          <w:spacing w:val="-5"/>
        </w:rPr>
        <w:t xml:space="preserve"> </w:t>
      </w:r>
      <w:r>
        <w:t>of</w:t>
      </w:r>
      <w:r>
        <w:rPr>
          <w:spacing w:val="-2"/>
        </w:rPr>
        <w:t xml:space="preserve"> </w:t>
      </w:r>
      <w:r>
        <w:t>nonemergency</w:t>
      </w:r>
      <w:r>
        <w:rPr>
          <w:spacing w:val="-1"/>
        </w:rPr>
        <w:t xml:space="preserve"> </w:t>
      </w:r>
      <w:r>
        <w:t>transportation</w:t>
      </w:r>
      <w:r>
        <w:rPr>
          <w:spacing w:val="-3"/>
        </w:rPr>
        <w:t xml:space="preserve"> </w:t>
      </w:r>
      <w:r>
        <w:t>that</w:t>
      </w:r>
      <w:r>
        <w:rPr>
          <w:spacing w:val="-1"/>
        </w:rPr>
        <w:t xml:space="preserve"> </w:t>
      </w:r>
      <w:r>
        <w:t>enables</w:t>
      </w:r>
      <w:r>
        <w:rPr>
          <w:spacing w:val="-2"/>
        </w:rPr>
        <w:t xml:space="preserve"> </w:t>
      </w:r>
      <w:r>
        <w:t>an</w:t>
      </w:r>
      <w:r>
        <w:rPr>
          <w:spacing w:val="-3"/>
        </w:rPr>
        <w:t xml:space="preserve"> </w:t>
      </w:r>
      <w:r>
        <w:t>eligible</w:t>
      </w:r>
      <w:r>
        <w:rPr>
          <w:spacing w:val="-4"/>
        </w:rPr>
        <w:t xml:space="preserve"> </w:t>
      </w:r>
      <w:r>
        <w:t>client</w:t>
      </w:r>
      <w:r>
        <w:rPr>
          <w:spacing w:val="-4"/>
        </w:rPr>
        <w:t xml:space="preserve"> </w:t>
      </w:r>
      <w:r>
        <w:t>to</w:t>
      </w:r>
      <w:r>
        <w:rPr>
          <w:spacing w:val="-3"/>
        </w:rPr>
        <w:t xml:space="preserve"> </w:t>
      </w:r>
      <w:r>
        <w:t>access</w:t>
      </w:r>
      <w:r>
        <w:rPr>
          <w:spacing w:val="-4"/>
        </w:rPr>
        <w:t xml:space="preserve"> </w:t>
      </w:r>
      <w:r>
        <w:t>or</w:t>
      </w:r>
      <w:r>
        <w:rPr>
          <w:spacing w:val="-2"/>
        </w:rPr>
        <w:t xml:space="preserve"> </w:t>
      </w:r>
      <w:r>
        <w:t>be retained in core medical and support services.</w:t>
      </w:r>
    </w:p>
    <w:p w14:paraId="313226B2" w14:textId="77777777" w:rsidR="00C44576" w:rsidRDefault="00C44576">
      <w:pPr>
        <w:pStyle w:val="Heading5"/>
        <w:spacing w:before="159"/>
        <w:ind w:left="119"/>
      </w:pPr>
      <w:r>
        <w:t>Program</w:t>
      </w:r>
      <w:r>
        <w:rPr>
          <w:spacing w:val="-5"/>
        </w:rPr>
        <w:t xml:space="preserve"> </w:t>
      </w:r>
      <w:r>
        <w:rPr>
          <w:spacing w:val="-2"/>
        </w:rPr>
        <w:t>Guidance:</w:t>
      </w:r>
    </w:p>
    <w:p w14:paraId="6C03485D" w14:textId="77777777" w:rsidR="00C44576" w:rsidRDefault="00C44576">
      <w:pPr>
        <w:pStyle w:val="BodyText"/>
        <w:spacing w:before="183"/>
        <w:ind w:left="119"/>
      </w:pPr>
      <w:r>
        <w:t>Medical</w:t>
      </w:r>
      <w:r>
        <w:rPr>
          <w:spacing w:val="-10"/>
        </w:rPr>
        <w:t xml:space="preserve"> </w:t>
      </w:r>
      <w:r>
        <w:t>transportation</w:t>
      </w:r>
      <w:r>
        <w:rPr>
          <w:spacing w:val="-6"/>
        </w:rPr>
        <w:t xml:space="preserve"> </w:t>
      </w:r>
      <w:r>
        <w:t>may</w:t>
      </w:r>
      <w:r>
        <w:rPr>
          <w:spacing w:val="-4"/>
        </w:rPr>
        <w:t xml:space="preserve"> </w:t>
      </w:r>
      <w:r>
        <w:t>be</w:t>
      </w:r>
      <w:r>
        <w:rPr>
          <w:spacing w:val="-5"/>
        </w:rPr>
        <w:t xml:space="preserve"> </w:t>
      </w:r>
      <w:r>
        <w:t>provided</w:t>
      </w:r>
      <w:r>
        <w:rPr>
          <w:spacing w:val="-5"/>
        </w:rPr>
        <w:t xml:space="preserve"> </w:t>
      </w:r>
      <w:r>
        <w:rPr>
          <w:spacing w:val="-2"/>
        </w:rPr>
        <w:t>through:</w:t>
      </w:r>
    </w:p>
    <w:p w14:paraId="54FBFF7C" w14:textId="77777777" w:rsidR="00C44576" w:rsidRDefault="00C44576" w:rsidP="00454857">
      <w:pPr>
        <w:pStyle w:val="ListParagraph"/>
        <w:numPr>
          <w:ilvl w:val="1"/>
          <w:numId w:val="58"/>
        </w:numPr>
        <w:tabs>
          <w:tab w:val="left" w:pos="841"/>
        </w:tabs>
        <w:spacing w:before="180"/>
        <w:ind w:left="840"/>
        <w:jc w:val="both"/>
      </w:pPr>
      <w:r>
        <w:t>Contracts</w:t>
      </w:r>
      <w:r>
        <w:rPr>
          <w:spacing w:val="-5"/>
        </w:rPr>
        <w:t xml:space="preserve"> </w:t>
      </w:r>
      <w:r>
        <w:t>with</w:t>
      </w:r>
      <w:r>
        <w:rPr>
          <w:spacing w:val="-5"/>
        </w:rPr>
        <w:t xml:space="preserve"> </w:t>
      </w:r>
      <w:r>
        <w:t>providers</w:t>
      </w:r>
      <w:r>
        <w:rPr>
          <w:spacing w:val="-6"/>
        </w:rPr>
        <w:t xml:space="preserve"> </w:t>
      </w:r>
      <w:r>
        <w:t>of</w:t>
      </w:r>
      <w:r>
        <w:rPr>
          <w:spacing w:val="-6"/>
        </w:rPr>
        <w:t xml:space="preserve"> </w:t>
      </w:r>
      <w:r>
        <w:t>transportation</w:t>
      </w:r>
      <w:r>
        <w:rPr>
          <w:spacing w:val="-7"/>
        </w:rPr>
        <w:t xml:space="preserve"> </w:t>
      </w:r>
      <w:r>
        <w:rPr>
          <w:spacing w:val="-2"/>
        </w:rPr>
        <w:t>services</w:t>
      </w:r>
    </w:p>
    <w:p w14:paraId="628520DF" w14:textId="77777777" w:rsidR="00C44576" w:rsidRDefault="00C44576" w:rsidP="00454857">
      <w:pPr>
        <w:pStyle w:val="ListParagraph"/>
        <w:numPr>
          <w:ilvl w:val="1"/>
          <w:numId w:val="58"/>
        </w:numPr>
        <w:tabs>
          <w:tab w:val="left" w:pos="841"/>
        </w:tabs>
        <w:spacing w:before="22" w:line="259" w:lineRule="auto"/>
        <w:ind w:left="840" w:right="488"/>
        <w:jc w:val="both"/>
      </w:pPr>
      <w:r>
        <w:t>Mileage</w:t>
      </w:r>
      <w:r>
        <w:rPr>
          <w:spacing w:val="-4"/>
        </w:rPr>
        <w:t xml:space="preserve"> </w:t>
      </w:r>
      <w:r>
        <w:t>reimbursement</w:t>
      </w:r>
      <w:r>
        <w:rPr>
          <w:spacing w:val="-4"/>
        </w:rPr>
        <w:t xml:space="preserve"> </w:t>
      </w:r>
      <w:r>
        <w:t>(through</w:t>
      </w:r>
      <w:r>
        <w:rPr>
          <w:spacing w:val="-3"/>
        </w:rPr>
        <w:t xml:space="preserve"> </w:t>
      </w:r>
      <w:r>
        <w:t>a</w:t>
      </w:r>
      <w:r>
        <w:rPr>
          <w:spacing w:val="-2"/>
        </w:rPr>
        <w:t xml:space="preserve"> </w:t>
      </w:r>
      <w:r>
        <w:t>non-cash</w:t>
      </w:r>
      <w:r>
        <w:rPr>
          <w:spacing w:val="-5"/>
        </w:rPr>
        <w:t xml:space="preserve"> </w:t>
      </w:r>
      <w:r>
        <w:t>system)</w:t>
      </w:r>
      <w:r>
        <w:rPr>
          <w:spacing w:val="-4"/>
        </w:rPr>
        <w:t xml:space="preserve"> </w:t>
      </w:r>
      <w:r>
        <w:t>that</w:t>
      </w:r>
      <w:r>
        <w:rPr>
          <w:spacing w:val="-1"/>
        </w:rPr>
        <w:t xml:space="preserve"> </w:t>
      </w:r>
      <w:r>
        <w:t>enables</w:t>
      </w:r>
      <w:r>
        <w:rPr>
          <w:spacing w:val="-2"/>
        </w:rPr>
        <w:t xml:space="preserve"> </w:t>
      </w:r>
      <w:r>
        <w:t>clients</w:t>
      </w:r>
      <w:r>
        <w:rPr>
          <w:spacing w:val="-2"/>
        </w:rPr>
        <w:t xml:space="preserve"> </w:t>
      </w:r>
      <w:r>
        <w:t>to</w:t>
      </w:r>
      <w:r>
        <w:rPr>
          <w:spacing w:val="-3"/>
        </w:rPr>
        <w:t xml:space="preserve"> </w:t>
      </w:r>
      <w:r>
        <w:t>travel</w:t>
      </w:r>
      <w:r>
        <w:rPr>
          <w:spacing w:val="-2"/>
        </w:rPr>
        <w:t xml:space="preserve"> </w:t>
      </w:r>
      <w:r>
        <w:t>to</w:t>
      </w:r>
      <w:r>
        <w:rPr>
          <w:spacing w:val="-1"/>
        </w:rPr>
        <w:t xml:space="preserve"> </w:t>
      </w:r>
      <w:r>
        <w:t>needed</w:t>
      </w:r>
      <w:r>
        <w:rPr>
          <w:spacing w:val="-5"/>
        </w:rPr>
        <w:t xml:space="preserve"> </w:t>
      </w:r>
      <w:r>
        <w:t>medical</w:t>
      </w:r>
      <w:r>
        <w:rPr>
          <w:spacing w:val="-5"/>
        </w:rPr>
        <w:t xml:space="preserve"> </w:t>
      </w:r>
      <w:r>
        <w:t>or</w:t>
      </w:r>
      <w:r>
        <w:rPr>
          <w:spacing w:val="-4"/>
        </w:rPr>
        <w:t xml:space="preserve"> </w:t>
      </w:r>
      <w:r>
        <w:t>other support services, but</w:t>
      </w:r>
      <w:r>
        <w:rPr>
          <w:spacing w:val="-1"/>
        </w:rPr>
        <w:t xml:space="preserve"> </w:t>
      </w:r>
      <w:r>
        <w:t>should not in any case exceed the established rates for federal Programs (Federal Travel Regulations provide further guidance on this subject)</w:t>
      </w:r>
    </w:p>
    <w:p w14:paraId="284AE946" w14:textId="77777777" w:rsidR="00C44576" w:rsidRDefault="00C44576" w:rsidP="00454857">
      <w:pPr>
        <w:pStyle w:val="ListParagraph"/>
        <w:numPr>
          <w:ilvl w:val="1"/>
          <w:numId w:val="58"/>
        </w:numPr>
        <w:tabs>
          <w:tab w:val="left" w:pos="841"/>
        </w:tabs>
        <w:spacing w:line="256" w:lineRule="auto"/>
        <w:ind w:left="840" w:right="460"/>
        <w:jc w:val="both"/>
      </w:pPr>
      <w:r>
        <w:t>Purchase</w:t>
      </w:r>
      <w:r>
        <w:rPr>
          <w:spacing w:val="-4"/>
        </w:rPr>
        <w:t xml:space="preserve"> </w:t>
      </w:r>
      <w:r>
        <w:t>or</w:t>
      </w:r>
      <w:r>
        <w:rPr>
          <w:spacing w:val="-2"/>
        </w:rPr>
        <w:t xml:space="preserve"> </w:t>
      </w:r>
      <w:r>
        <w:t>lease</w:t>
      </w:r>
      <w:r>
        <w:rPr>
          <w:spacing w:val="-4"/>
        </w:rPr>
        <w:t xml:space="preserve"> </w:t>
      </w:r>
      <w:r>
        <w:t>of</w:t>
      </w:r>
      <w:r>
        <w:rPr>
          <w:spacing w:val="-4"/>
        </w:rPr>
        <w:t xml:space="preserve"> </w:t>
      </w:r>
      <w:r>
        <w:t>organizational</w:t>
      </w:r>
      <w:r>
        <w:rPr>
          <w:spacing w:val="-4"/>
        </w:rPr>
        <w:t xml:space="preserve"> </w:t>
      </w:r>
      <w:r>
        <w:t>vehicles</w:t>
      </w:r>
      <w:r>
        <w:rPr>
          <w:spacing w:val="-4"/>
        </w:rPr>
        <w:t xml:space="preserve"> </w:t>
      </w:r>
      <w:r>
        <w:t>for</w:t>
      </w:r>
      <w:r>
        <w:rPr>
          <w:spacing w:val="-4"/>
        </w:rPr>
        <w:t xml:space="preserve"> </w:t>
      </w:r>
      <w:r>
        <w:t>client</w:t>
      </w:r>
      <w:r>
        <w:rPr>
          <w:spacing w:val="-4"/>
        </w:rPr>
        <w:t xml:space="preserve"> </w:t>
      </w:r>
      <w:r>
        <w:t>transportation</w:t>
      </w:r>
      <w:r>
        <w:rPr>
          <w:spacing w:val="-3"/>
        </w:rPr>
        <w:t xml:space="preserve"> </w:t>
      </w:r>
      <w:r>
        <w:t>programs,</w:t>
      </w:r>
      <w:r>
        <w:rPr>
          <w:spacing w:val="-2"/>
        </w:rPr>
        <w:t xml:space="preserve"> </w:t>
      </w:r>
      <w:r>
        <w:t>provided</w:t>
      </w:r>
      <w:r>
        <w:rPr>
          <w:spacing w:val="-5"/>
        </w:rPr>
        <w:t xml:space="preserve"> </w:t>
      </w:r>
      <w:r>
        <w:t>the</w:t>
      </w:r>
      <w:r>
        <w:rPr>
          <w:spacing w:val="-1"/>
        </w:rPr>
        <w:t xml:space="preserve"> </w:t>
      </w:r>
      <w:r>
        <w:t>recipient</w:t>
      </w:r>
      <w:r>
        <w:rPr>
          <w:spacing w:val="-4"/>
        </w:rPr>
        <w:t xml:space="preserve"> </w:t>
      </w:r>
      <w:r>
        <w:t>receives prior approval for the purchase of a vehicle</w:t>
      </w:r>
    </w:p>
    <w:p w14:paraId="5CE3E93C" w14:textId="77777777" w:rsidR="00C44576" w:rsidRDefault="00C44576" w:rsidP="00454857">
      <w:pPr>
        <w:pStyle w:val="ListParagraph"/>
        <w:numPr>
          <w:ilvl w:val="1"/>
          <w:numId w:val="58"/>
        </w:numPr>
        <w:tabs>
          <w:tab w:val="left" w:pos="841"/>
        </w:tabs>
        <w:spacing w:before="3"/>
        <w:ind w:left="840"/>
        <w:jc w:val="both"/>
      </w:pPr>
      <w:r>
        <w:t>Volunteer</w:t>
      </w:r>
      <w:r>
        <w:rPr>
          <w:spacing w:val="-8"/>
        </w:rPr>
        <w:t xml:space="preserve"> </w:t>
      </w:r>
      <w:r>
        <w:t>drivers</w:t>
      </w:r>
      <w:r>
        <w:rPr>
          <w:spacing w:val="-5"/>
        </w:rPr>
        <w:t xml:space="preserve"> </w:t>
      </w:r>
      <w:r>
        <w:t>(with</w:t>
      </w:r>
      <w:r>
        <w:rPr>
          <w:spacing w:val="-7"/>
        </w:rPr>
        <w:t xml:space="preserve"> </w:t>
      </w:r>
      <w:r>
        <w:t>insurance</w:t>
      </w:r>
      <w:r>
        <w:rPr>
          <w:spacing w:val="-5"/>
        </w:rPr>
        <w:t xml:space="preserve"> </w:t>
      </w:r>
      <w:r>
        <w:t>and</w:t>
      </w:r>
      <w:r>
        <w:rPr>
          <w:spacing w:val="-6"/>
        </w:rPr>
        <w:t xml:space="preserve"> </w:t>
      </w:r>
      <w:r>
        <w:t>other</w:t>
      </w:r>
      <w:r>
        <w:rPr>
          <w:spacing w:val="-6"/>
        </w:rPr>
        <w:t xml:space="preserve"> </w:t>
      </w:r>
      <w:r>
        <w:t>liability</w:t>
      </w:r>
      <w:r>
        <w:rPr>
          <w:spacing w:val="-4"/>
        </w:rPr>
        <w:t xml:space="preserve"> </w:t>
      </w:r>
      <w:r>
        <w:t>issues</w:t>
      </w:r>
      <w:r>
        <w:rPr>
          <w:spacing w:val="-6"/>
        </w:rPr>
        <w:t xml:space="preserve"> </w:t>
      </w:r>
      <w:r>
        <w:t>specifically</w:t>
      </w:r>
      <w:r>
        <w:rPr>
          <w:spacing w:val="-4"/>
        </w:rPr>
        <w:t xml:space="preserve"> </w:t>
      </w:r>
      <w:r>
        <w:rPr>
          <w:spacing w:val="-2"/>
        </w:rPr>
        <w:t>addressed)</w:t>
      </w:r>
    </w:p>
    <w:p w14:paraId="2E779597" w14:textId="77777777" w:rsidR="00C44576" w:rsidRDefault="00C44576" w:rsidP="00454857">
      <w:pPr>
        <w:pStyle w:val="ListParagraph"/>
        <w:numPr>
          <w:ilvl w:val="1"/>
          <w:numId w:val="58"/>
        </w:numPr>
        <w:tabs>
          <w:tab w:val="left" w:pos="840"/>
          <w:tab w:val="left" w:pos="841"/>
        </w:tabs>
        <w:spacing w:before="22" w:line="393" w:lineRule="auto"/>
        <w:ind w:left="120" w:right="8009" w:firstLine="359"/>
      </w:pPr>
      <w:r>
        <w:t>Voucher</w:t>
      </w:r>
      <w:r>
        <w:rPr>
          <w:spacing w:val="-12"/>
        </w:rPr>
        <w:t xml:space="preserve"> </w:t>
      </w:r>
      <w:r>
        <w:t>or</w:t>
      </w:r>
      <w:r>
        <w:rPr>
          <w:spacing w:val="-12"/>
        </w:rPr>
        <w:t xml:space="preserve"> </w:t>
      </w:r>
      <w:r>
        <w:t>token</w:t>
      </w:r>
      <w:r>
        <w:rPr>
          <w:spacing w:val="-11"/>
        </w:rPr>
        <w:t xml:space="preserve"> </w:t>
      </w:r>
      <w:r>
        <w:t>systems Unallowable costs include:</w:t>
      </w:r>
    </w:p>
    <w:p w14:paraId="3CB27FD2" w14:textId="77777777" w:rsidR="00C44576" w:rsidRDefault="00C44576" w:rsidP="00454857">
      <w:pPr>
        <w:pStyle w:val="ListParagraph"/>
        <w:numPr>
          <w:ilvl w:val="1"/>
          <w:numId w:val="58"/>
        </w:numPr>
        <w:tabs>
          <w:tab w:val="left" w:pos="840"/>
          <w:tab w:val="left" w:pos="841"/>
        </w:tabs>
        <w:spacing w:before="19"/>
        <w:ind w:left="840"/>
      </w:pPr>
      <w:r>
        <w:t>Direct</w:t>
      </w:r>
      <w:r>
        <w:rPr>
          <w:spacing w:val="-5"/>
        </w:rPr>
        <w:t xml:space="preserve"> </w:t>
      </w:r>
      <w:r>
        <w:t>cash</w:t>
      </w:r>
      <w:r>
        <w:rPr>
          <w:spacing w:val="-5"/>
        </w:rPr>
        <w:t xml:space="preserve"> </w:t>
      </w:r>
      <w:r>
        <w:t>payments</w:t>
      </w:r>
      <w:r>
        <w:rPr>
          <w:spacing w:val="-5"/>
        </w:rPr>
        <w:t xml:space="preserve"> </w:t>
      </w:r>
      <w:r>
        <w:t>or</w:t>
      </w:r>
      <w:r>
        <w:rPr>
          <w:spacing w:val="-5"/>
        </w:rPr>
        <w:t xml:space="preserve"> </w:t>
      </w:r>
      <w:r>
        <w:t>cash</w:t>
      </w:r>
      <w:r>
        <w:rPr>
          <w:spacing w:val="-5"/>
        </w:rPr>
        <w:t xml:space="preserve"> </w:t>
      </w:r>
      <w:r>
        <w:t>reimbursements</w:t>
      </w:r>
      <w:r>
        <w:rPr>
          <w:spacing w:val="-5"/>
        </w:rPr>
        <w:t xml:space="preserve"> </w:t>
      </w:r>
      <w:r>
        <w:t>to</w:t>
      </w:r>
      <w:r>
        <w:rPr>
          <w:spacing w:val="-4"/>
        </w:rPr>
        <w:t xml:space="preserve"> </w:t>
      </w:r>
      <w:r>
        <w:rPr>
          <w:spacing w:val="-2"/>
        </w:rPr>
        <w:t>clients</w:t>
      </w:r>
    </w:p>
    <w:p w14:paraId="26DE7D72" w14:textId="77777777" w:rsidR="00C44576" w:rsidRDefault="00C44576" w:rsidP="00454857">
      <w:pPr>
        <w:pStyle w:val="ListParagraph"/>
        <w:numPr>
          <w:ilvl w:val="1"/>
          <w:numId w:val="58"/>
        </w:numPr>
        <w:tabs>
          <w:tab w:val="left" w:pos="841"/>
          <w:tab w:val="left" w:pos="842"/>
        </w:tabs>
        <w:spacing w:before="20"/>
        <w:ind w:left="841"/>
      </w:pPr>
      <w:r>
        <w:t>Direct</w:t>
      </w:r>
      <w:r>
        <w:rPr>
          <w:spacing w:val="-9"/>
        </w:rPr>
        <w:t xml:space="preserve"> </w:t>
      </w:r>
      <w:r>
        <w:t>maintenance</w:t>
      </w:r>
      <w:r>
        <w:rPr>
          <w:spacing w:val="-4"/>
        </w:rPr>
        <w:t xml:space="preserve"> </w:t>
      </w:r>
      <w:r>
        <w:t>expenses</w:t>
      </w:r>
      <w:r>
        <w:rPr>
          <w:spacing w:val="-5"/>
        </w:rPr>
        <w:t xml:space="preserve"> </w:t>
      </w:r>
      <w:r>
        <w:t>(tires,</w:t>
      </w:r>
      <w:r>
        <w:rPr>
          <w:spacing w:val="-5"/>
        </w:rPr>
        <w:t xml:space="preserve"> </w:t>
      </w:r>
      <w:r>
        <w:t>repairs,</w:t>
      </w:r>
      <w:r>
        <w:rPr>
          <w:spacing w:val="-7"/>
        </w:rPr>
        <w:t xml:space="preserve"> </w:t>
      </w:r>
      <w:r>
        <w:t>etc.)</w:t>
      </w:r>
      <w:r>
        <w:rPr>
          <w:spacing w:val="-7"/>
        </w:rPr>
        <w:t xml:space="preserve"> </w:t>
      </w:r>
      <w:r>
        <w:t>of</w:t>
      </w:r>
      <w:r>
        <w:rPr>
          <w:spacing w:val="-4"/>
        </w:rPr>
        <w:t xml:space="preserve"> </w:t>
      </w:r>
      <w:r>
        <w:t>a</w:t>
      </w:r>
      <w:r>
        <w:rPr>
          <w:spacing w:val="-10"/>
        </w:rPr>
        <w:t xml:space="preserve"> </w:t>
      </w:r>
      <w:r>
        <w:t>privately-owned</w:t>
      </w:r>
      <w:r>
        <w:rPr>
          <w:spacing w:val="-7"/>
        </w:rPr>
        <w:t xml:space="preserve"> </w:t>
      </w:r>
      <w:r>
        <w:rPr>
          <w:spacing w:val="-2"/>
        </w:rPr>
        <w:t>vehicle</w:t>
      </w:r>
    </w:p>
    <w:p w14:paraId="407F564E" w14:textId="77777777" w:rsidR="00C44576" w:rsidRDefault="00C44576" w:rsidP="00454857">
      <w:pPr>
        <w:pStyle w:val="ListParagraph"/>
        <w:numPr>
          <w:ilvl w:val="1"/>
          <w:numId w:val="58"/>
        </w:numPr>
        <w:tabs>
          <w:tab w:val="left" w:pos="841"/>
          <w:tab w:val="left" w:pos="842"/>
        </w:tabs>
        <w:spacing w:before="22" w:line="256" w:lineRule="auto"/>
        <w:ind w:left="841" w:right="541"/>
      </w:pPr>
      <w:r>
        <w:t>Any</w:t>
      </w:r>
      <w:r>
        <w:rPr>
          <w:spacing w:val="-1"/>
        </w:rPr>
        <w:t xml:space="preserve"> </w:t>
      </w:r>
      <w:r>
        <w:t>other</w:t>
      </w:r>
      <w:r>
        <w:rPr>
          <w:spacing w:val="-2"/>
        </w:rPr>
        <w:t xml:space="preserve"> </w:t>
      </w:r>
      <w:r>
        <w:t>costs</w:t>
      </w:r>
      <w:r>
        <w:rPr>
          <w:spacing w:val="-2"/>
        </w:rPr>
        <w:t xml:space="preserve"> </w:t>
      </w:r>
      <w:r>
        <w:t>associated</w:t>
      </w:r>
      <w:r>
        <w:rPr>
          <w:spacing w:val="-5"/>
        </w:rPr>
        <w:t xml:space="preserve"> </w:t>
      </w:r>
      <w:r>
        <w:t>with</w:t>
      </w:r>
      <w:r>
        <w:rPr>
          <w:spacing w:val="-3"/>
        </w:rPr>
        <w:t xml:space="preserve"> </w:t>
      </w:r>
      <w:r>
        <w:t>a</w:t>
      </w:r>
      <w:r>
        <w:rPr>
          <w:spacing w:val="-2"/>
        </w:rPr>
        <w:t xml:space="preserve"> </w:t>
      </w:r>
      <w:r>
        <w:t>privately-owned</w:t>
      </w:r>
      <w:r>
        <w:rPr>
          <w:spacing w:val="-5"/>
        </w:rPr>
        <w:t xml:space="preserve"> </w:t>
      </w:r>
      <w:r>
        <w:t>vehicle</w:t>
      </w:r>
      <w:r>
        <w:rPr>
          <w:spacing w:val="-2"/>
        </w:rPr>
        <w:t xml:space="preserve"> </w:t>
      </w:r>
      <w:r>
        <w:t>such</w:t>
      </w:r>
      <w:r>
        <w:rPr>
          <w:spacing w:val="-3"/>
        </w:rPr>
        <w:t xml:space="preserve"> </w:t>
      </w:r>
      <w:r>
        <w:t>as</w:t>
      </w:r>
      <w:r>
        <w:rPr>
          <w:spacing w:val="-4"/>
        </w:rPr>
        <w:t xml:space="preserve"> </w:t>
      </w:r>
      <w:r>
        <w:t>lease,</w:t>
      </w:r>
      <w:r>
        <w:rPr>
          <w:spacing w:val="-2"/>
        </w:rPr>
        <w:t xml:space="preserve"> </w:t>
      </w:r>
      <w:r>
        <w:t>loan</w:t>
      </w:r>
      <w:r>
        <w:rPr>
          <w:spacing w:val="-3"/>
        </w:rPr>
        <w:t xml:space="preserve"> </w:t>
      </w:r>
      <w:r>
        <w:t>payments,</w:t>
      </w:r>
      <w:r>
        <w:rPr>
          <w:spacing w:val="-2"/>
        </w:rPr>
        <w:t xml:space="preserve"> </w:t>
      </w:r>
      <w:r>
        <w:t>insurance,</w:t>
      </w:r>
      <w:r>
        <w:rPr>
          <w:spacing w:val="-4"/>
        </w:rPr>
        <w:t xml:space="preserve"> </w:t>
      </w:r>
      <w:r>
        <w:t>license,</w:t>
      </w:r>
      <w:r>
        <w:rPr>
          <w:spacing w:val="-4"/>
        </w:rPr>
        <w:t xml:space="preserve"> </w:t>
      </w:r>
      <w:r>
        <w:t>or registration fees.</w:t>
      </w:r>
    </w:p>
    <w:p w14:paraId="701ECAA5" w14:textId="77777777" w:rsidR="00C44576" w:rsidRDefault="00C44576">
      <w:pPr>
        <w:pStyle w:val="BodyText"/>
        <w:spacing w:before="165"/>
        <w:ind w:left="121"/>
      </w:pPr>
      <w:r>
        <w:rPr>
          <w:spacing w:val="-2"/>
        </w:rPr>
        <w:t>Source:</w:t>
      </w:r>
      <w:r>
        <w:rPr>
          <w:spacing w:val="35"/>
        </w:rPr>
        <w:t xml:space="preserve">  </w:t>
      </w:r>
      <w:hyperlink r:id="rId70">
        <w:r>
          <w:rPr>
            <w:color w:val="0563C1"/>
            <w:spacing w:val="-2"/>
            <w:u w:val="single" w:color="0563C1"/>
          </w:rPr>
          <w:t>https://hab.hrsa.gov/sites/default/files/hab/program-grants-management/ServiceCategoryPCN_16-02Final.pdf</w:t>
        </w:r>
      </w:hyperlink>
    </w:p>
    <w:p w14:paraId="685113C0" w14:textId="77777777" w:rsidR="00C44576" w:rsidRDefault="00C44576">
      <w:pPr>
        <w:pStyle w:val="BodyText"/>
        <w:spacing w:before="1"/>
        <w:rPr>
          <w:sz w:val="10"/>
        </w:rPr>
      </w:pPr>
    </w:p>
    <w:p w14:paraId="096F97AD" w14:textId="77777777" w:rsidR="00C44576" w:rsidRDefault="00C44576">
      <w:pPr>
        <w:pStyle w:val="BodyText"/>
        <w:spacing w:before="57"/>
        <w:ind w:left="120"/>
      </w:pPr>
      <w:r>
        <w:rPr>
          <w:b/>
        </w:rPr>
        <w:t>Goal:</w:t>
      </w:r>
      <w:r>
        <w:rPr>
          <w:b/>
          <w:spacing w:val="-7"/>
        </w:rPr>
        <w:t xml:space="preserve"> </w:t>
      </w:r>
      <w:r>
        <w:t>Maintain</w:t>
      </w:r>
      <w:r>
        <w:rPr>
          <w:spacing w:val="-7"/>
        </w:rPr>
        <w:t xml:space="preserve"> </w:t>
      </w:r>
      <w:r>
        <w:t>clients</w:t>
      </w:r>
      <w:r>
        <w:rPr>
          <w:spacing w:val="-6"/>
        </w:rPr>
        <w:t xml:space="preserve"> </w:t>
      </w:r>
      <w:r>
        <w:t>connected</w:t>
      </w:r>
      <w:r>
        <w:rPr>
          <w:spacing w:val="-7"/>
        </w:rPr>
        <w:t xml:space="preserve"> </w:t>
      </w:r>
      <w:r>
        <w:t>to</w:t>
      </w:r>
      <w:r>
        <w:rPr>
          <w:spacing w:val="-5"/>
        </w:rPr>
        <w:t xml:space="preserve"> </w:t>
      </w:r>
      <w:r>
        <w:t>core</w:t>
      </w:r>
      <w:r>
        <w:rPr>
          <w:spacing w:val="-6"/>
        </w:rPr>
        <w:t xml:space="preserve"> </w:t>
      </w:r>
      <w:r>
        <w:t>medical</w:t>
      </w:r>
      <w:r>
        <w:rPr>
          <w:spacing w:val="-4"/>
        </w:rPr>
        <w:t xml:space="preserve"> </w:t>
      </w:r>
      <w:r>
        <w:t>and</w:t>
      </w:r>
      <w:r>
        <w:rPr>
          <w:spacing w:val="-7"/>
        </w:rPr>
        <w:t xml:space="preserve"> </w:t>
      </w:r>
      <w:r>
        <w:t>support</w:t>
      </w:r>
      <w:r>
        <w:rPr>
          <w:spacing w:val="-3"/>
        </w:rPr>
        <w:t xml:space="preserve"> </w:t>
      </w:r>
      <w:r>
        <w:t>services</w:t>
      </w:r>
      <w:r>
        <w:rPr>
          <w:spacing w:val="-4"/>
        </w:rPr>
        <w:t xml:space="preserve"> </w:t>
      </w:r>
      <w:r>
        <w:t>that</w:t>
      </w:r>
      <w:r>
        <w:rPr>
          <w:spacing w:val="-3"/>
        </w:rPr>
        <w:t xml:space="preserve"> </w:t>
      </w:r>
      <w:r>
        <w:t>contribute</w:t>
      </w:r>
      <w:r>
        <w:rPr>
          <w:spacing w:val="-3"/>
        </w:rPr>
        <w:t xml:space="preserve"> </w:t>
      </w:r>
      <w:r>
        <w:t>to</w:t>
      </w:r>
      <w:r>
        <w:rPr>
          <w:spacing w:val="-3"/>
        </w:rPr>
        <w:t xml:space="preserve"> </w:t>
      </w:r>
      <w:r>
        <w:t>positive</w:t>
      </w:r>
      <w:r>
        <w:rPr>
          <w:spacing w:val="-4"/>
        </w:rPr>
        <w:t xml:space="preserve"> </w:t>
      </w:r>
      <w:r>
        <w:t>health</w:t>
      </w:r>
      <w:r>
        <w:rPr>
          <w:spacing w:val="-4"/>
        </w:rPr>
        <w:t xml:space="preserve"> </w:t>
      </w:r>
      <w:r>
        <w:rPr>
          <w:spacing w:val="-2"/>
        </w:rPr>
        <w:t>outcomes.</w:t>
      </w:r>
    </w:p>
    <w:p w14:paraId="191A830B" w14:textId="77777777" w:rsidR="00C44576" w:rsidRDefault="00C44576">
      <w:pPr>
        <w:pStyle w:val="BodyText"/>
        <w:spacing w:before="182" w:line="256" w:lineRule="auto"/>
        <w:ind w:left="120" w:hanging="1"/>
      </w:pPr>
      <w:r>
        <w:rPr>
          <w:b/>
        </w:rPr>
        <w:t>Objective:</w:t>
      </w:r>
      <w:r>
        <w:rPr>
          <w:b/>
          <w:spacing w:val="-5"/>
        </w:rPr>
        <w:t xml:space="preserve"> </w:t>
      </w:r>
      <w:r>
        <w:t>Provide</w:t>
      </w:r>
      <w:r>
        <w:rPr>
          <w:spacing w:val="-4"/>
        </w:rPr>
        <w:t xml:space="preserve"> </w:t>
      </w:r>
      <w:r>
        <w:t>allowable</w:t>
      </w:r>
      <w:r>
        <w:rPr>
          <w:spacing w:val="-2"/>
        </w:rPr>
        <w:t xml:space="preserve"> </w:t>
      </w:r>
      <w:r>
        <w:t>transportation</w:t>
      </w:r>
      <w:r>
        <w:rPr>
          <w:spacing w:val="-3"/>
        </w:rPr>
        <w:t xml:space="preserve"> </w:t>
      </w:r>
      <w:r>
        <w:t>resources</w:t>
      </w:r>
      <w:r>
        <w:rPr>
          <w:spacing w:val="-4"/>
        </w:rPr>
        <w:t xml:space="preserve"> </w:t>
      </w:r>
      <w:r>
        <w:t>to</w:t>
      </w:r>
      <w:r>
        <w:rPr>
          <w:spacing w:val="-3"/>
        </w:rPr>
        <w:t xml:space="preserve"> </w:t>
      </w:r>
      <w:r>
        <w:t>eligible</w:t>
      </w:r>
      <w:r>
        <w:rPr>
          <w:spacing w:val="-2"/>
        </w:rPr>
        <w:t xml:space="preserve"> </w:t>
      </w:r>
      <w:r>
        <w:t>clients</w:t>
      </w:r>
      <w:r>
        <w:rPr>
          <w:spacing w:val="-4"/>
        </w:rPr>
        <w:t xml:space="preserve"> </w:t>
      </w:r>
      <w:r>
        <w:t>who</w:t>
      </w:r>
      <w:r>
        <w:rPr>
          <w:spacing w:val="-3"/>
        </w:rPr>
        <w:t xml:space="preserve"> </w:t>
      </w:r>
      <w:r>
        <w:t>otherwise</w:t>
      </w:r>
      <w:r>
        <w:rPr>
          <w:spacing w:val="-4"/>
        </w:rPr>
        <w:t xml:space="preserve"> </w:t>
      </w:r>
      <w:r>
        <w:t>could</w:t>
      </w:r>
      <w:r>
        <w:rPr>
          <w:spacing w:val="-3"/>
        </w:rPr>
        <w:t xml:space="preserve"> </w:t>
      </w:r>
      <w:r>
        <w:t>not</w:t>
      </w:r>
      <w:r>
        <w:rPr>
          <w:spacing w:val="-4"/>
        </w:rPr>
        <w:t xml:space="preserve"> </w:t>
      </w:r>
      <w:r>
        <w:t>access</w:t>
      </w:r>
      <w:r>
        <w:rPr>
          <w:spacing w:val="-2"/>
        </w:rPr>
        <w:t xml:space="preserve"> </w:t>
      </w:r>
      <w:r>
        <w:t>the</w:t>
      </w:r>
      <w:r>
        <w:rPr>
          <w:spacing w:val="-4"/>
        </w:rPr>
        <w:t xml:space="preserve"> </w:t>
      </w:r>
      <w:r>
        <w:t>core</w:t>
      </w:r>
      <w:r>
        <w:rPr>
          <w:spacing w:val="-1"/>
        </w:rPr>
        <w:t xml:space="preserve"> </w:t>
      </w:r>
      <w:r>
        <w:t>and support services to meet medical and support needs.</w:t>
      </w:r>
    </w:p>
    <w:p w14:paraId="29220381" w14:textId="77777777" w:rsidR="00C44576" w:rsidRDefault="00C44576">
      <w:pPr>
        <w:pStyle w:val="BodyText"/>
        <w:spacing w:before="6" w:after="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4D280977" w14:textId="77777777">
        <w:trPr>
          <w:trHeight w:val="268"/>
        </w:trPr>
        <w:tc>
          <w:tcPr>
            <w:tcW w:w="5395" w:type="dxa"/>
          </w:tcPr>
          <w:p w14:paraId="18ED42C8" w14:textId="77777777" w:rsidR="00C44576" w:rsidRDefault="00C44576">
            <w:pPr>
              <w:pStyle w:val="TableParagraph"/>
              <w:spacing w:line="248" w:lineRule="exact"/>
              <w:rPr>
                <w:b/>
              </w:rPr>
            </w:pPr>
            <w:r>
              <w:rPr>
                <w:b/>
                <w:spacing w:val="-2"/>
              </w:rPr>
              <w:t>Standard</w:t>
            </w:r>
          </w:p>
        </w:tc>
        <w:tc>
          <w:tcPr>
            <w:tcW w:w="5395" w:type="dxa"/>
          </w:tcPr>
          <w:p w14:paraId="6127C11B" w14:textId="77777777" w:rsidR="00C44576" w:rsidRDefault="00C44576">
            <w:pPr>
              <w:pStyle w:val="TableParagraph"/>
              <w:spacing w:line="248" w:lineRule="exact"/>
              <w:rPr>
                <w:b/>
              </w:rPr>
            </w:pPr>
            <w:r>
              <w:rPr>
                <w:b/>
                <w:spacing w:val="-2"/>
              </w:rPr>
              <w:t>Measure</w:t>
            </w:r>
          </w:p>
        </w:tc>
      </w:tr>
      <w:tr w:rsidR="00C44576" w14:paraId="6B4D7847" w14:textId="77777777">
        <w:trPr>
          <w:trHeight w:val="4917"/>
        </w:trPr>
        <w:tc>
          <w:tcPr>
            <w:tcW w:w="5395" w:type="dxa"/>
          </w:tcPr>
          <w:p w14:paraId="14000036" w14:textId="77777777" w:rsidR="00C44576" w:rsidRDefault="00C44576" w:rsidP="00D67EB7">
            <w:pPr>
              <w:pStyle w:val="TableParagraph"/>
              <w:tabs>
                <w:tab w:val="left" w:pos="550"/>
              </w:tabs>
              <w:spacing w:line="268" w:lineRule="exact"/>
            </w:pPr>
            <w:r>
              <w:rPr>
                <w:u w:val="single"/>
              </w:rPr>
              <w:t>16.1 Approved</w:t>
            </w:r>
            <w:r>
              <w:rPr>
                <w:spacing w:val="-9"/>
                <w:u w:val="single"/>
              </w:rPr>
              <w:t xml:space="preserve"> </w:t>
            </w:r>
            <w:r>
              <w:rPr>
                <w:u w:val="single"/>
              </w:rPr>
              <w:t>Transportation</w:t>
            </w:r>
            <w:r>
              <w:rPr>
                <w:spacing w:val="-9"/>
                <w:u w:val="single"/>
              </w:rPr>
              <w:t xml:space="preserve"> </w:t>
            </w:r>
            <w:r>
              <w:rPr>
                <w:spacing w:val="-2"/>
                <w:u w:val="single"/>
              </w:rPr>
              <w:t>Methods</w:t>
            </w:r>
          </w:p>
          <w:p w14:paraId="5F14D342" w14:textId="77777777" w:rsidR="00C44576" w:rsidRDefault="00C44576">
            <w:pPr>
              <w:pStyle w:val="TableParagraph"/>
            </w:pPr>
            <w:r>
              <w:t>The</w:t>
            </w:r>
            <w:r>
              <w:rPr>
                <w:spacing w:val="-2"/>
              </w:rPr>
              <w:t xml:space="preserve"> </w:t>
            </w:r>
            <w:r>
              <w:t>use</w:t>
            </w:r>
            <w:r>
              <w:rPr>
                <w:spacing w:val="-5"/>
              </w:rPr>
              <w:t xml:space="preserve"> </w:t>
            </w:r>
            <w:r>
              <w:t>of</w:t>
            </w:r>
            <w:r>
              <w:rPr>
                <w:spacing w:val="-5"/>
              </w:rPr>
              <w:t xml:space="preserve"> </w:t>
            </w:r>
            <w:r>
              <w:t>transportation</w:t>
            </w:r>
            <w:r>
              <w:rPr>
                <w:spacing w:val="-4"/>
              </w:rPr>
              <w:t xml:space="preserve"> </w:t>
            </w:r>
            <w:r>
              <w:t>funds</w:t>
            </w:r>
            <w:r>
              <w:rPr>
                <w:spacing w:val="-3"/>
              </w:rPr>
              <w:t xml:space="preserve"> </w:t>
            </w:r>
            <w:r>
              <w:t>can</w:t>
            </w:r>
            <w:r>
              <w:rPr>
                <w:spacing w:val="-3"/>
              </w:rPr>
              <w:t xml:space="preserve"> </w:t>
            </w:r>
            <w:proofErr w:type="gramStart"/>
            <w:r>
              <w:rPr>
                <w:spacing w:val="-2"/>
              </w:rPr>
              <w:t>include;</w:t>
            </w:r>
            <w:proofErr w:type="gramEnd"/>
          </w:p>
          <w:p w14:paraId="3CF97B4B" w14:textId="77777777" w:rsidR="00C44576" w:rsidRDefault="00C44576" w:rsidP="00454857">
            <w:pPr>
              <w:pStyle w:val="TableParagraph"/>
              <w:numPr>
                <w:ilvl w:val="2"/>
                <w:numId w:val="48"/>
              </w:numPr>
              <w:tabs>
                <w:tab w:val="left" w:pos="827"/>
                <w:tab w:val="left" w:pos="829"/>
              </w:tabs>
              <w:spacing w:before="1" w:line="279" w:lineRule="exact"/>
              <w:ind w:hanging="362"/>
            </w:pPr>
            <w:r>
              <w:t>Volunteer</w:t>
            </w:r>
            <w:r>
              <w:rPr>
                <w:spacing w:val="-6"/>
              </w:rPr>
              <w:t xml:space="preserve"> </w:t>
            </w:r>
            <w:r>
              <w:t>driver</w:t>
            </w:r>
            <w:r>
              <w:rPr>
                <w:spacing w:val="-3"/>
              </w:rPr>
              <w:t xml:space="preserve"> </w:t>
            </w:r>
            <w:r>
              <w:rPr>
                <w:spacing w:val="-2"/>
              </w:rPr>
              <w:t>system</w:t>
            </w:r>
          </w:p>
          <w:p w14:paraId="49FBD0CD" w14:textId="77777777" w:rsidR="00C44576" w:rsidRDefault="00C44576" w:rsidP="00454857">
            <w:pPr>
              <w:pStyle w:val="TableParagraph"/>
              <w:numPr>
                <w:ilvl w:val="2"/>
                <w:numId w:val="48"/>
              </w:numPr>
              <w:tabs>
                <w:tab w:val="left" w:pos="827"/>
                <w:tab w:val="left" w:pos="829"/>
              </w:tabs>
              <w:ind w:right="649"/>
            </w:pPr>
            <w:r>
              <w:t>Purchase/Lease</w:t>
            </w:r>
            <w:r>
              <w:rPr>
                <w:spacing w:val="-8"/>
              </w:rPr>
              <w:t xml:space="preserve"> </w:t>
            </w:r>
            <w:r>
              <w:t>of</w:t>
            </w:r>
            <w:r>
              <w:rPr>
                <w:spacing w:val="-9"/>
              </w:rPr>
              <w:t xml:space="preserve"> </w:t>
            </w:r>
            <w:r>
              <w:t>a</w:t>
            </w:r>
            <w:r>
              <w:rPr>
                <w:spacing w:val="-6"/>
              </w:rPr>
              <w:t xml:space="preserve"> </w:t>
            </w:r>
            <w:r>
              <w:t>Vehicle</w:t>
            </w:r>
            <w:r>
              <w:rPr>
                <w:spacing w:val="-5"/>
              </w:rPr>
              <w:t xml:space="preserve"> </w:t>
            </w:r>
            <w:r>
              <w:t>(Prior</w:t>
            </w:r>
            <w:r>
              <w:rPr>
                <w:spacing w:val="-6"/>
              </w:rPr>
              <w:t xml:space="preserve"> </w:t>
            </w:r>
            <w:r>
              <w:t xml:space="preserve">Approval </w:t>
            </w:r>
            <w:r>
              <w:rPr>
                <w:spacing w:val="-2"/>
              </w:rPr>
              <w:t>required)</w:t>
            </w:r>
          </w:p>
          <w:p w14:paraId="5C86192B" w14:textId="77777777" w:rsidR="00C44576" w:rsidRDefault="00C44576" w:rsidP="00454857">
            <w:pPr>
              <w:pStyle w:val="TableParagraph"/>
              <w:numPr>
                <w:ilvl w:val="2"/>
                <w:numId w:val="48"/>
              </w:numPr>
              <w:tabs>
                <w:tab w:val="left" w:pos="828"/>
                <w:tab w:val="left" w:pos="829"/>
              </w:tabs>
              <w:ind w:right="169"/>
            </w:pPr>
            <w:r>
              <w:t>Voucher</w:t>
            </w:r>
            <w:r>
              <w:rPr>
                <w:spacing w:val="-5"/>
              </w:rPr>
              <w:t xml:space="preserve"> </w:t>
            </w:r>
            <w:r>
              <w:t>System</w:t>
            </w:r>
            <w:r>
              <w:rPr>
                <w:spacing w:val="-6"/>
              </w:rPr>
              <w:t xml:space="preserve"> </w:t>
            </w:r>
            <w:r>
              <w:t>(for</w:t>
            </w:r>
            <w:r>
              <w:rPr>
                <w:spacing w:val="-7"/>
              </w:rPr>
              <w:t xml:space="preserve"> </w:t>
            </w:r>
            <w:r>
              <w:t>taxi</w:t>
            </w:r>
            <w:r>
              <w:rPr>
                <w:spacing w:val="-7"/>
              </w:rPr>
              <w:t xml:space="preserve"> </w:t>
            </w:r>
            <w:r>
              <w:t>or</w:t>
            </w:r>
            <w:r>
              <w:rPr>
                <w:spacing w:val="-7"/>
              </w:rPr>
              <w:t xml:space="preserve"> </w:t>
            </w:r>
            <w:r>
              <w:t>public</w:t>
            </w:r>
            <w:r>
              <w:rPr>
                <w:spacing w:val="-5"/>
              </w:rPr>
              <w:t xml:space="preserve"> </w:t>
            </w:r>
            <w:r>
              <w:t xml:space="preserve">transportation </w:t>
            </w:r>
            <w:r>
              <w:rPr>
                <w:spacing w:val="-2"/>
              </w:rPr>
              <w:t>etc.)</w:t>
            </w:r>
          </w:p>
          <w:p w14:paraId="1F807884" w14:textId="77777777" w:rsidR="00C44576" w:rsidRDefault="00C44576" w:rsidP="00454857">
            <w:pPr>
              <w:pStyle w:val="TableParagraph"/>
              <w:numPr>
                <w:ilvl w:val="2"/>
                <w:numId w:val="48"/>
              </w:numPr>
              <w:tabs>
                <w:tab w:val="left" w:pos="828"/>
                <w:tab w:val="left" w:pos="829"/>
              </w:tabs>
            </w:pPr>
            <w:r>
              <w:rPr>
                <w:spacing w:val="-2"/>
              </w:rPr>
              <w:t>Rideshare</w:t>
            </w:r>
          </w:p>
          <w:p w14:paraId="1E9C1707" w14:textId="77777777" w:rsidR="00C44576" w:rsidRDefault="00C44576" w:rsidP="00454857">
            <w:pPr>
              <w:pStyle w:val="TableParagraph"/>
              <w:numPr>
                <w:ilvl w:val="2"/>
                <w:numId w:val="48"/>
              </w:numPr>
              <w:tabs>
                <w:tab w:val="left" w:pos="828"/>
                <w:tab w:val="left" w:pos="829"/>
              </w:tabs>
              <w:spacing w:before="1" w:line="279" w:lineRule="exact"/>
            </w:pPr>
            <w:r>
              <w:t>Uber</w:t>
            </w:r>
            <w:r>
              <w:rPr>
                <w:spacing w:val="-4"/>
              </w:rPr>
              <w:t xml:space="preserve"> </w:t>
            </w:r>
            <w:r>
              <w:rPr>
                <w:spacing w:val="-2"/>
              </w:rPr>
              <w:t>Health</w:t>
            </w:r>
          </w:p>
          <w:p w14:paraId="652C2E6C" w14:textId="77777777" w:rsidR="00C44576" w:rsidRDefault="00C44576" w:rsidP="00454857">
            <w:pPr>
              <w:pStyle w:val="TableParagraph"/>
              <w:numPr>
                <w:ilvl w:val="2"/>
                <w:numId w:val="48"/>
              </w:numPr>
              <w:tabs>
                <w:tab w:val="left" w:pos="828"/>
                <w:tab w:val="left" w:pos="829"/>
              </w:tabs>
              <w:spacing w:line="279" w:lineRule="exact"/>
            </w:pPr>
            <w:r>
              <w:t>Lyft</w:t>
            </w:r>
            <w:r>
              <w:rPr>
                <w:spacing w:val="-5"/>
              </w:rPr>
              <w:t xml:space="preserve"> </w:t>
            </w:r>
            <w:r>
              <w:rPr>
                <w:spacing w:val="-2"/>
              </w:rPr>
              <w:t>Health</w:t>
            </w:r>
          </w:p>
          <w:p w14:paraId="6AFDDEFE" w14:textId="77777777" w:rsidR="00C44576" w:rsidRDefault="00C44576" w:rsidP="00454857">
            <w:pPr>
              <w:pStyle w:val="TableParagraph"/>
              <w:numPr>
                <w:ilvl w:val="2"/>
                <w:numId w:val="48"/>
              </w:numPr>
              <w:tabs>
                <w:tab w:val="left" w:pos="827"/>
                <w:tab w:val="left" w:pos="828"/>
              </w:tabs>
              <w:ind w:left="827" w:right="147" w:hanging="360"/>
            </w:pPr>
            <w:r>
              <w:t>Mileage Reimbursement (through a non-cash system) that enables clients to travel to needed medical</w:t>
            </w:r>
            <w:r>
              <w:rPr>
                <w:spacing w:val="-7"/>
              </w:rPr>
              <w:t xml:space="preserve"> </w:t>
            </w:r>
            <w:r>
              <w:t>or</w:t>
            </w:r>
            <w:r>
              <w:rPr>
                <w:spacing w:val="-7"/>
              </w:rPr>
              <w:t xml:space="preserve"> </w:t>
            </w:r>
            <w:r>
              <w:t>other</w:t>
            </w:r>
            <w:r>
              <w:rPr>
                <w:spacing w:val="-5"/>
              </w:rPr>
              <w:t xml:space="preserve"> </w:t>
            </w:r>
            <w:r>
              <w:t>support</w:t>
            </w:r>
            <w:r>
              <w:rPr>
                <w:spacing w:val="-4"/>
              </w:rPr>
              <w:t xml:space="preserve"> </w:t>
            </w:r>
            <w:r>
              <w:t>services,</w:t>
            </w:r>
            <w:r>
              <w:rPr>
                <w:spacing w:val="-5"/>
              </w:rPr>
              <w:t xml:space="preserve"> </w:t>
            </w:r>
            <w:r>
              <w:t>but</w:t>
            </w:r>
            <w:r>
              <w:rPr>
                <w:spacing w:val="-7"/>
              </w:rPr>
              <w:t xml:space="preserve"> </w:t>
            </w:r>
            <w:r>
              <w:t>should</w:t>
            </w:r>
            <w:r>
              <w:rPr>
                <w:spacing w:val="-6"/>
              </w:rPr>
              <w:t xml:space="preserve"> </w:t>
            </w:r>
            <w:r>
              <w:t xml:space="preserve">not in any case exceed the established rates for federal Programs (Federal Joint Travel Regulations provide further guidance on this </w:t>
            </w:r>
            <w:r>
              <w:rPr>
                <w:spacing w:val="-2"/>
              </w:rPr>
              <w:t>subject)</w:t>
            </w:r>
          </w:p>
        </w:tc>
        <w:tc>
          <w:tcPr>
            <w:tcW w:w="5395" w:type="dxa"/>
          </w:tcPr>
          <w:p w14:paraId="2860967C" w14:textId="77777777" w:rsidR="00C44576" w:rsidRDefault="00C44576">
            <w:pPr>
              <w:pStyle w:val="TableParagraph"/>
              <w:spacing w:line="480" w:lineRule="auto"/>
              <w:ind w:right="159"/>
            </w:pPr>
            <w:r>
              <w:t>Record</w:t>
            </w:r>
            <w:r>
              <w:rPr>
                <w:spacing w:val="-5"/>
              </w:rPr>
              <w:t xml:space="preserve"> </w:t>
            </w:r>
            <w:r>
              <w:t>of</w:t>
            </w:r>
            <w:r>
              <w:rPr>
                <w:spacing w:val="-6"/>
              </w:rPr>
              <w:t xml:space="preserve"> </w:t>
            </w:r>
            <w:r>
              <w:t>method</w:t>
            </w:r>
            <w:r>
              <w:rPr>
                <w:spacing w:val="-5"/>
              </w:rPr>
              <w:t xml:space="preserve"> </w:t>
            </w:r>
            <w:r>
              <w:t>of</w:t>
            </w:r>
            <w:r>
              <w:rPr>
                <w:spacing w:val="-6"/>
              </w:rPr>
              <w:t xml:space="preserve"> </w:t>
            </w:r>
            <w:r>
              <w:t>transportation</w:t>
            </w:r>
            <w:r>
              <w:rPr>
                <w:spacing w:val="-5"/>
              </w:rPr>
              <w:t xml:space="preserve"> </w:t>
            </w:r>
            <w:r>
              <w:t>in</w:t>
            </w:r>
            <w:r>
              <w:rPr>
                <w:spacing w:val="-5"/>
              </w:rPr>
              <w:t xml:space="preserve"> </w:t>
            </w:r>
            <w:r>
              <w:t>client’s</w:t>
            </w:r>
            <w:r>
              <w:rPr>
                <w:spacing w:val="-5"/>
              </w:rPr>
              <w:t xml:space="preserve"> </w:t>
            </w:r>
            <w:r>
              <w:t>file Contract with transportation services</w:t>
            </w:r>
          </w:p>
          <w:p w14:paraId="1C79CF37" w14:textId="77777777" w:rsidR="00C44576" w:rsidRDefault="00C44576">
            <w:pPr>
              <w:pStyle w:val="TableParagraph"/>
            </w:pPr>
            <w:r>
              <w:t>Tracking</w:t>
            </w:r>
            <w:r>
              <w:rPr>
                <w:spacing w:val="-7"/>
              </w:rPr>
              <w:t xml:space="preserve"> </w:t>
            </w:r>
            <w:r>
              <w:t>mechanism</w:t>
            </w:r>
            <w:r>
              <w:rPr>
                <w:spacing w:val="-3"/>
              </w:rPr>
              <w:t xml:space="preserve"> </w:t>
            </w:r>
            <w:r>
              <w:t>for</w:t>
            </w:r>
            <w:r>
              <w:rPr>
                <w:spacing w:val="-6"/>
              </w:rPr>
              <w:t xml:space="preserve"> </w:t>
            </w:r>
            <w:r>
              <w:t>the</w:t>
            </w:r>
            <w:r>
              <w:rPr>
                <w:spacing w:val="-3"/>
              </w:rPr>
              <w:t xml:space="preserve"> </w:t>
            </w:r>
            <w:r>
              <w:t>distribution</w:t>
            </w:r>
            <w:r>
              <w:rPr>
                <w:spacing w:val="-7"/>
              </w:rPr>
              <w:t xml:space="preserve"> </w:t>
            </w:r>
            <w:r>
              <w:t>of</w:t>
            </w:r>
            <w:r>
              <w:rPr>
                <w:spacing w:val="-6"/>
              </w:rPr>
              <w:t xml:space="preserve"> </w:t>
            </w:r>
            <w:r>
              <w:t>vouchers</w:t>
            </w:r>
            <w:r>
              <w:rPr>
                <w:spacing w:val="-6"/>
              </w:rPr>
              <w:t xml:space="preserve"> </w:t>
            </w:r>
            <w:r>
              <w:t>(i.e. GATRA Pass or Charlie Cards)</w:t>
            </w:r>
          </w:p>
          <w:p w14:paraId="080F455A" w14:textId="77777777" w:rsidR="00C44576" w:rsidRDefault="00C44576">
            <w:pPr>
              <w:pStyle w:val="TableParagraph"/>
              <w:spacing w:before="10"/>
              <w:rPr>
                <w:sz w:val="21"/>
              </w:rPr>
            </w:pPr>
          </w:p>
          <w:p w14:paraId="4CE45567" w14:textId="77777777" w:rsidR="00C44576" w:rsidRDefault="00C44576">
            <w:pPr>
              <w:pStyle w:val="TableParagraph"/>
              <w:ind w:right="159"/>
            </w:pPr>
            <w:r>
              <w:t>Receipts</w:t>
            </w:r>
            <w:r>
              <w:rPr>
                <w:spacing w:val="-8"/>
              </w:rPr>
              <w:t xml:space="preserve"> </w:t>
            </w:r>
            <w:r>
              <w:t>of</w:t>
            </w:r>
            <w:r>
              <w:rPr>
                <w:spacing w:val="-8"/>
              </w:rPr>
              <w:t xml:space="preserve"> </w:t>
            </w:r>
            <w:r>
              <w:t>Rideshare</w:t>
            </w:r>
            <w:r>
              <w:rPr>
                <w:spacing w:val="-5"/>
              </w:rPr>
              <w:t xml:space="preserve"> </w:t>
            </w:r>
            <w:r>
              <w:t>Utilization</w:t>
            </w:r>
            <w:r>
              <w:rPr>
                <w:spacing w:val="-7"/>
              </w:rPr>
              <w:t xml:space="preserve"> </w:t>
            </w:r>
            <w:r>
              <w:t>(i.e.</w:t>
            </w:r>
            <w:r>
              <w:rPr>
                <w:spacing w:val="-6"/>
              </w:rPr>
              <w:t xml:space="preserve"> </w:t>
            </w:r>
            <w:r>
              <w:t>Circulation,</w:t>
            </w:r>
            <w:r>
              <w:rPr>
                <w:spacing w:val="-5"/>
              </w:rPr>
              <w:t xml:space="preserve"> </w:t>
            </w:r>
            <w:r>
              <w:t xml:space="preserve">Uber, </w:t>
            </w:r>
            <w:r>
              <w:rPr>
                <w:spacing w:val="-2"/>
              </w:rPr>
              <w:t>Lyft)</w:t>
            </w:r>
          </w:p>
          <w:p w14:paraId="6EAD23BC" w14:textId="77777777" w:rsidR="00C44576" w:rsidRDefault="00C44576">
            <w:pPr>
              <w:pStyle w:val="TableParagraph"/>
            </w:pPr>
          </w:p>
          <w:p w14:paraId="0340E2E7" w14:textId="77777777" w:rsidR="00C44576" w:rsidRDefault="00C44576">
            <w:pPr>
              <w:pStyle w:val="TableParagraph"/>
              <w:spacing w:before="1"/>
            </w:pPr>
            <w:r>
              <w:t>Written</w:t>
            </w:r>
            <w:r>
              <w:rPr>
                <w:spacing w:val="-8"/>
              </w:rPr>
              <w:t xml:space="preserve"> </w:t>
            </w:r>
            <w:r>
              <w:t>policies</w:t>
            </w:r>
            <w:r>
              <w:rPr>
                <w:spacing w:val="-5"/>
              </w:rPr>
              <w:t xml:space="preserve"> </w:t>
            </w:r>
            <w:r>
              <w:t>and</w:t>
            </w:r>
            <w:r>
              <w:rPr>
                <w:spacing w:val="-6"/>
              </w:rPr>
              <w:t xml:space="preserve"> </w:t>
            </w:r>
            <w:r>
              <w:t>procedures</w:t>
            </w:r>
            <w:r>
              <w:rPr>
                <w:spacing w:val="-5"/>
              </w:rPr>
              <w:t xml:space="preserve"> </w:t>
            </w:r>
            <w:r>
              <w:t>for</w:t>
            </w:r>
            <w:r>
              <w:rPr>
                <w:spacing w:val="-7"/>
              </w:rPr>
              <w:t xml:space="preserve"> </w:t>
            </w:r>
            <w:r>
              <w:t>a</w:t>
            </w:r>
            <w:r>
              <w:rPr>
                <w:spacing w:val="-5"/>
              </w:rPr>
              <w:t xml:space="preserve"> </w:t>
            </w:r>
            <w:r>
              <w:t>volunteer</w:t>
            </w:r>
            <w:r>
              <w:rPr>
                <w:spacing w:val="-5"/>
              </w:rPr>
              <w:t xml:space="preserve"> </w:t>
            </w:r>
            <w:r>
              <w:t xml:space="preserve">driver </w:t>
            </w:r>
            <w:r>
              <w:rPr>
                <w:spacing w:val="-2"/>
              </w:rPr>
              <w:t>system</w:t>
            </w:r>
          </w:p>
        </w:tc>
      </w:tr>
    </w:tbl>
    <w:p w14:paraId="160C3D20" w14:textId="77777777" w:rsidR="00C44576" w:rsidRDefault="00C44576">
      <w:pPr>
        <w:sectPr w:rsidR="00C44576" w:rsidSect="00C44576">
          <w:pgSz w:w="12240" w:h="15840"/>
          <w:pgMar w:top="960" w:right="460" w:bottom="940" w:left="600" w:header="0" w:footer="712" w:gutter="0"/>
          <w:cols w:space="720"/>
        </w:sectPr>
      </w:pPr>
    </w:p>
    <w:p w14:paraId="6E91AC72"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4F11FFDE" w14:textId="77777777">
        <w:trPr>
          <w:trHeight w:val="268"/>
        </w:trPr>
        <w:tc>
          <w:tcPr>
            <w:tcW w:w="5395" w:type="dxa"/>
          </w:tcPr>
          <w:p w14:paraId="6591779D" w14:textId="77777777" w:rsidR="00C44576" w:rsidRDefault="00C44576">
            <w:pPr>
              <w:pStyle w:val="TableParagraph"/>
              <w:spacing w:line="248" w:lineRule="exact"/>
              <w:rPr>
                <w:b/>
              </w:rPr>
            </w:pPr>
            <w:r>
              <w:rPr>
                <w:b/>
                <w:spacing w:val="-2"/>
              </w:rPr>
              <w:t>Standard</w:t>
            </w:r>
          </w:p>
        </w:tc>
        <w:tc>
          <w:tcPr>
            <w:tcW w:w="5395" w:type="dxa"/>
          </w:tcPr>
          <w:p w14:paraId="18A6B8F3" w14:textId="77777777" w:rsidR="00C44576" w:rsidRDefault="00C44576">
            <w:pPr>
              <w:pStyle w:val="TableParagraph"/>
              <w:spacing w:line="248" w:lineRule="exact"/>
              <w:rPr>
                <w:b/>
              </w:rPr>
            </w:pPr>
            <w:r>
              <w:rPr>
                <w:b/>
                <w:spacing w:val="-2"/>
              </w:rPr>
              <w:t>Measure</w:t>
            </w:r>
          </w:p>
        </w:tc>
      </w:tr>
      <w:tr w:rsidR="00C44576" w14:paraId="175036B2" w14:textId="77777777">
        <w:trPr>
          <w:trHeight w:val="805"/>
        </w:trPr>
        <w:tc>
          <w:tcPr>
            <w:tcW w:w="5395" w:type="dxa"/>
          </w:tcPr>
          <w:p w14:paraId="0091CD55" w14:textId="4C05A6AE" w:rsidR="00C44576" w:rsidRDefault="00C44576">
            <w:pPr>
              <w:pStyle w:val="TableParagraph"/>
              <w:spacing w:line="268" w:lineRule="exact"/>
            </w:pPr>
            <w:r>
              <w:rPr>
                <w:u w:val="single"/>
              </w:rPr>
              <w:t>16.2</w:t>
            </w:r>
            <w:r>
              <w:rPr>
                <w:spacing w:val="-6"/>
                <w:u w:val="single"/>
              </w:rPr>
              <w:t xml:space="preserve"> </w:t>
            </w:r>
            <w:r w:rsidR="00447202">
              <w:rPr>
                <w:u w:val="single"/>
              </w:rPr>
              <w:t>Subrecipient</w:t>
            </w:r>
            <w:r>
              <w:rPr>
                <w:spacing w:val="-2"/>
                <w:u w:val="single"/>
              </w:rPr>
              <w:t xml:space="preserve"> Vehicle</w:t>
            </w:r>
          </w:p>
          <w:p w14:paraId="747ED5A5" w14:textId="77777777" w:rsidR="00C44576" w:rsidRDefault="00C44576">
            <w:pPr>
              <w:pStyle w:val="TableParagraph"/>
            </w:pPr>
            <w:r>
              <w:t>All</w:t>
            </w:r>
            <w:r>
              <w:rPr>
                <w:spacing w:val="-4"/>
              </w:rPr>
              <w:t xml:space="preserve"> </w:t>
            </w:r>
            <w:r>
              <w:t>vehicles</w:t>
            </w:r>
            <w:r>
              <w:rPr>
                <w:spacing w:val="-5"/>
              </w:rPr>
              <w:t xml:space="preserve"> </w:t>
            </w:r>
            <w:r>
              <w:t>must</w:t>
            </w:r>
            <w:r>
              <w:rPr>
                <w:spacing w:val="-2"/>
              </w:rPr>
              <w:t xml:space="preserve"> </w:t>
            </w:r>
            <w:r>
              <w:t>be</w:t>
            </w:r>
            <w:r>
              <w:rPr>
                <w:spacing w:val="-6"/>
              </w:rPr>
              <w:t xml:space="preserve"> </w:t>
            </w:r>
            <w:r>
              <w:t>registered</w:t>
            </w:r>
            <w:r>
              <w:rPr>
                <w:spacing w:val="-4"/>
              </w:rPr>
              <w:t xml:space="preserve"> </w:t>
            </w:r>
            <w:r>
              <w:t>and</w:t>
            </w:r>
            <w:r>
              <w:rPr>
                <w:spacing w:val="-4"/>
              </w:rPr>
              <w:t xml:space="preserve"> </w:t>
            </w:r>
            <w:r>
              <w:t>properly</w:t>
            </w:r>
            <w:r>
              <w:rPr>
                <w:spacing w:val="-2"/>
              </w:rPr>
              <w:t xml:space="preserve"> insured.</w:t>
            </w:r>
          </w:p>
        </w:tc>
        <w:tc>
          <w:tcPr>
            <w:tcW w:w="5395" w:type="dxa"/>
          </w:tcPr>
          <w:p w14:paraId="40D71BBF" w14:textId="77777777" w:rsidR="00C44576" w:rsidRDefault="00C44576">
            <w:pPr>
              <w:pStyle w:val="TableParagraph"/>
              <w:spacing w:line="268" w:lineRule="exact"/>
            </w:pPr>
            <w:r>
              <w:t>Record</w:t>
            </w:r>
            <w:r>
              <w:rPr>
                <w:spacing w:val="-7"/>
              </w:rPr>
              <w:t xml:space="preserve"> </w:t>
            </w:r>
            <w:r>
              <w:t>of</w:t>
            </w:r>
            <w:r>
              <w:rPr>
                <w:spacing w:val="-5"/>
              </w:rPr>
              <w:t xml:space="preserve"> </w:t>
            </w:r>
            <w:r>
              <w:t>Registration</w:t>
            </w:r>
            <w:r>
              <w:rPr>
                <w:spacing w:val="-4"/>
              </w:rPr>
              <w:t xml:space="preserve"> </w:t>
            </w:r>
            <w:r>
              <w:t>and</w:t>
            </w:r>
            <w:r>
              <w:rPr>
                <w:spacing w:val="-5"/>
              </w:rPr>
              <w:t xml:space="preserve"> </w:t>
            </w:r>
            <w:r>
              <w:rPr>
                <w:spacing w:val="-2"/>
              </w:rPr>
              <w:t>Insurance</w:t>
            </w:r>
          </w:p>
        </w:tc>
      </w:tr>
      <w:tr w:rsidR="00C44576" w14:paraId="6868A0F3" w14:textId="77777777">
        <w:trPr>
          <w:trHeight w:val="2416"/>
        </w:trPr>
        <w:tc>
          <w:tcPr>
            <w:tcW w:w="5395" w:type="dxa"/>
          </w:tcPr>
          <w:p w14:paraId="7B4F0900" w14:textId="0FD837E8" w:rsidR="00C44576" w:rsidRDefault="00C44576">
            <w:pPr>
              <w:pStyle w:val="TableParagraph"/>
              <w:spacing w:line="268" w:lineRule="exact"/>
            </w:pPr>
            <w:r>
              <w:rPr>
                <w:u w:val="single"/>
              </w:rPr>
              <w:t>16.3</w:t>
            </w:r>
            <w:r>
              <w:rPr>
                <w:spacing w:val="-5"/>
                <w:u w:val="single"/>
              </w:rPr>
              <w:t xml:space="preserve"> </w:t>
            </w:r>
            <w:r w:rsidR="00447202">
              <w:rPr>
                <w:u w:val="single"/>
              </w:rPr>
              <w:t>Subrecipient</w:t>
            </w:r>
            <w:r>
              <w:rPr>
                <w:spacing w:val="-2"/>
                <w:u w:val="single"/>
              </w:rPr>
              <w:t xml:space="preserve"> Drivers</w:t>
            </w:r>
          </w:p>
          <w:p w14:paraId="22194A00" w14:textId="77777777" w:rsidR="00C44576" w:rsidRDefault="00C44576">
            <w:pPr>
              <w:pStyle w:val="TableParagraph"/>
              <w:ind w:right="159"/>
            </w:pPr>
            <w:r>
              <w:t xml:space="preserve">All drivers transporting clients must hold a valid driver’s license and automobile insurance consistent with state minimum requirements. </w:t>
            </w:r>
          </w:p>
          <w:p w14:paraId="3F38A55C" w14:textId="77777777" w:rsidR="00C44576" w:rsidRDefault="00C44576">
            <w:pPr>
              <w:pStyle w:val="TableParagraph"/>
              <w:ind w:right="159"/>
            </w:pPr>
          </w:p>
          <w:p w14:paraId="7B2C9F92" w14:textId="77777777" w:rsidR="00C44576" w:rsidRDefault="00C44576">
            <w:pPr>
              <w:pStyle w:val="TableParagraph"/>
              <w:ind w:right="159"/>
            </w:pPr>
            <w:r>
              <w:t>All drivers must be aware of their responsibility in the event of an accident.</w:t>
            </w:r>
          </w:p>
        </w:tc>
        <w:tc>
          <w:tcPr>
            <w:tcW w:w="5395" w:type="dxa"/>
          </w:tcPr>
          <w:p w14:paraId="79F2AC7B" w14:textId="77777777" w:rsidR="00C44576" w:rsidRDefault="00C44576">
            <w:pPr>
              <w:pStyle w:val="TableParagraph"/>
            </w:pPr>
            <w:r>
              <w:t>Personnel</w:t>
            </w:r>
            <w:r>
              <w:rPr>
                <w:spacing w:val="-4"/>
              </w:rPr>
              <w:t xml:space="preserve"> </w:t>
            </w:r>
            <w:r>
              <w:t>files</w:t>
            </w:r>
            <w:r>
              <w:rPr>
                <w:spacing w:val="-6"/>
              </w:rPr>
              <w:t xml:space="preserve"> </w:t>
            </w:r>
            <w:r>
              <w:t>of</w:t>
            </w:r>
            <w:r>
              <w:rPr>
                <w:spacing w:val="-4"/>
              </w:rPr>
              <w:t xml:space="preserve"> </w:t>
            </w:r>
            <w:r>
              <w:t>paid</w:t>
            </w:r>
            <w:r>
              <w:rPr>
                <w:spacing w:val="-5"/>
              </w:rPr>
              <w:t xml:space="preserve"> </w:t>
            </w:r>
            <w:r>
              <w:t>and</w:t>
            </w:r>
            <w:r>
              <w:rPr>
                <w:spacing w:val="-7"/>
              </w:rPr>
              <w:t xml:space="preserve"> </w:t>
            </w:r>
            <w:r>
              <w:t>volunteer</w:t>
            </w:r>
            <w:r>
              <w:rPr>
                <w:spacing w:val="-4"/>
              </w:rPr>
              <w:t xml:space="preserve"> </w:t>
            </w:r>
            <w:r>
              <w:t>drivers</w:t>
            </w:r>
            <w:r>
              <w:rPr>
                <w:spacing w:val="-6"/>
              </w:rPr>
              <w:t xml:space="preserve"> </w:t>
            </w:r>
            <w:r>
              <w:t>contain documents indicating valid driver’s licenses</w:t>
            </w:r>
          </w:p>
          <w:p w14:paraId="6DCFE20B" w14:textId="77777777" w:rsidR="00C44576" w:rsidRDefault="00C44576">
            <w:pPr>
              <w:pStyle w:val="TableParagraph"/>
              <w:spacing w:before="12"/>
              <w:rPr>
                <w:sz w:val="21"/>
              </w:rPr>
            </w:pPr>
          </w:p>
          <w:p w14:paraId="5B1FA779" w14:textId="77777777" w:rsidR="00C44576" w:rsidRDefault="00C44576">
            <w:pPr>
              <w:pStyle w:val="TableParagraph"/>
            </w:pPr>
            <w:r>
              <w:t>Written</w:t>
            </w:r>
            <w:r>
              <w:rPr>
                <w:spacing w:val="-6"/>
              </w:rPr>
              <w:t xml:space="preserve"> </w:t>
            </w:r>
            <w:r>
              <w:t>Accident</w:t>
            </w:r>
            <w:r>
              <w:rPr>
                <w:spacing w:val="-4"/>
              </w:rPr>
              <w:t xml:space="preserve"> </w:t>
            </w:r>
            <w:r>
              <w:t>policy</w:t>
            </w:r>
            <w:r>
              <w:rPr>
                <w:spacing w:val="-4"/>
              </w:rPr>
              <w:t xml:space="preserve"> </w:t>
            </w:r>
            <w:r>
              <w:t>on</w:t>
            </w:r>
            <w:r>
              <w:rPr>
                <w:spacing w:val="-5"/>
              </w:rPr>
              <w:t xml:space="preserve"> </w:t>
            </w:r>
            <w:r>
              <w:rPr>
                <w:spacing w:val="-4"/>
              </w:rPr>
              <w:t>file</w:t>
            </w:r>
          </w:p>
        </w:tc>
      </w:tr>
      <w:tr w:rsidR="00C44576" w14:paraId="535EF076" w14:textId="77777777">
        <w:trPr>
          <w:trHeight w:val="1881"/>
        </w:trPr>
        <w:tc>
          <w:tcPr>
            <w:tcW w:w="5395" w:type="dxa"/>
          </w:tcPr>
          <w:p w14:paraId="10F37BDF" w14:textId="77777777" w:rsidR="00C44576" w:rsidRDefault="00C44576">
            <w:pPr>
              <w:pStyle w:val="TableParagraph"/>
              <w:rPr>
                <w:u w:val="single"/>
              </w:rPr>
            </w:pPr>
            <w:r w:rsidRPr="00E36B01">
              <w:rPr>
                <w:u w:val="single"/>
              </w:rPr>
              <w:t>16.4 Mobility Accommodations and Ride Accessibility</w:t>
            </w:r>
          </w:p>
          <w:p w14:paraId="67E3DB92" w14:textId="225923AD" w:rsidR="00C44576" w:rsidRDefault="00C44576">
            <w:pPr>
              <w:pStyle w:val="TableParagraph"/>
            </w:pPr>
            <w:r>
              <w:t xml:space="preserve">All clients must be accommodated under the medical transportation funds. The </w:t>
            </w:r>
            <w:r w:rsidR="00447202">
              <w:t>subrecipient</w:t>
            </w:r>
            <w:r>
              <w:t xml:space="preserve"> must seek alternative methods for transporting clients who cannot be accommodated</w:t>
            </w:r>
            <w:r>
              <w:rPr>
                <w:spacing w:val="-9"/>
              </w:rPr>
              <w:t xml:space="preserve"> </w:t>
            </w:r>
            <w:r>
              <w:t>with</w:t>
            </w:r>
            <w:r>
              <w:rPr>
                <w:spacing w:val="-7"/>
              </w:rPr>
              <w:t xml:space="preserve"> </w:t>
            </w:r>
            <w:r>
              <w:t>the</w:t>
            </w:r>
            <w:r>
              <w:rPr>
                <w:spacing w:val="-8"/>
              </w:rPr>
              <w:t xml:space="preserve"> </w:t>
            </w:r>
            <w:r w:rsidR="00447202">
              <w:t>subrecipient</w:t>
            </w:r>
            <w:r>
              <w:t>’s</w:t>
            </w:r>
            <w:r>
              <w:rPr>
                <w:spacing w:val="-8"/>
              </w:rPr>
              <w:t xml:space="preserve"> </w:t>
            </w:r>
            <w:r>
              <w:t>primary</w:t>
            </w:r>
            <w:r>
              <w:rPr>
                <w:spacing w:val="-6"/>
              </w:rPr>
              <w:t xml:space="preserve"> </w:t>
            </w:r>
            <w:r>
              <w:t>transportation service delivery method.</w:t>
            </w:r>
          </w:p>
        </w:tc>
        <w:tc>
          <w:tcPr>
            <w:tcW w:w="5395" w:type="dxa"/>
          </w:tcPr>
          <w:p w14:paraId="2B6B6DC5" w14:textId="77777777" w:rsidR="00C44576" w:rsidRDefault="00C44576">
            <w:pPr>
              <w:pStyle w:val="TableParagraph"/>
              <w:spacing w:line="268" w:lineRule="exact"/>
            </w:pPr>
            <w:r>
              <w:t>Record</w:t>
            </w:r>
            <w:r>
              <w:rPr>
                <w:spacing w:val="-4"/>
              </w:rPr>
              <w:t xml:space="preserve"> </w:t>
            </w:r>
            <w:r>
              <w:t>of</w:t>
            </w:r>
            <w:r>
              <w:rPr>
                <w:spacing w:val="-5"/>
              </w:rPr>
              <w:t xml:space="preserve"> </w:t>
            </w:r>
            <w:r>
              <w:t>service</w:t>
            </w:r>
            <w:r>
              <w:rPr>
                <w:spacing w:val="-5"/>
              </w:rPr>
              <w:t xml:space="preserve"> </w:t>
            </w:r>
            <w:r>
              <w:t>delivery</w:t>
            </w:r>
            <w:r>
              <w:rPr>
                <w:spacing w:val="-4"/>
              </w:rPr>
              <w:t xml:space="preserve"> </w:t>
            </w:r>
            <w:r>
              <w:t>in</w:t>
            </w:r>
            <w:r>
              <w:rPr>
                <w:spacing w:val="-4"/>
              </w:rPr>
              <w:t xml:space="preserve"> </w:t>
            </w:r>
            <w:r>
              <w:t>the</w:t>
            </w:r>
            <w:r>
              <w:rPr>
                <w:spacing w:val="-2"/>
              </w:rPr>
              <w:t xml:space="preserve"> </w:t>
            </w:r>
            <w:r>
              <w:t>client</w:t>
            </w:r>
            <w:r>
              <w:rPr>
                <w:spacing w:val="-2"/>
              </w:rPr>
              <w:t xml:space="preserve"> </w:t>
            </w:r>
            <w:r>
              <w:rPr>
                <w:spacing w:val="-4"/>
              </w:rPr>
              <w:t>file</w:t>
            </w:r>
          </w:p>
        </w:tc>
      </w:tr>
      <w:tr w:rsidR="00C44576" w14:paraId="7D1EE762" w14:textId="77777777">
        <w:trPr>
          <w:trHeight w:val="5742"/>
        </w:trPr>
        <w:tc>
          <w:tcPr>
            <w:tcW w:w="5395" w:type="dxa"/>
          </w:tcPr>
          <w:p w14:paraId="7C3BCD29" w14:textId="77777777" w:rsidR="00C44576" w:rsidRDefault="00C44576">
            <w:pPr>
              <w:pStyle w:val="TableParagraph"/>
              <w:spacing w:line="267" w:lineRule="exact"/>
            </w:pPr>
            <w:r>
              <w:rPr>
                <w:u w:val="single"/>
              </w:rPr>
              <w:t>16.5</w:t>
            </w:r>
            <w:r>
              <w:rPr>
                <w:spacing w:val="-7"/>
                <w:u w:val="single"/>
              </w:rPr>
              <w:t xml:space="preserve"> </w:t>
            </w:r>
            <w:r>
              <w:rPr>
                <w:u w:val="single"/>
              </w:rPr>
              <w:t>Documenting</w:t>
            </w:r>
            <w:r>
              <w:rPr>
                <w:spacing w:val="-6"/>
                <w:u w:val="single"/>
              </w:rPr>
              <w:t xml:space="preserve"> </w:t>
            </w:r>
            <w:r>
              <w:rPr>
                <w:u w:val="single"/>
              </w:rPr>
              <w:t>Service</w:t>
            </w:r>
            <w:r>
              <w:rPr>
                <w:spacing w:val="-7"/>
                <w:u w:val="single"/>
              </w:rPr>
              <w:t xml:space="preserve"> </w:t>
            </w:r>
            <w:r>
              <w:rPr>
                <w:spacing w:val="-2"/>
                <w:u w:val="single"/>
              </w:rPr>
              <w:t>Delivery</w:t>
            </w:r>
          </w:p>
          <w:p w14:paraId="1D3A861F" w14:textId="50BA6269" w:rsidR="00C44576" w:rsidRDefault="00C44576">
            <w:pPr>
              <w:pStyle w:val="TableParagraph"/>
              <w:ind w:right="159"/>
            </w:pPr>
            <w:r>
              <w:t xml:space="preserve">The </w:t>
            </w:r>
            <w:r w:rsidR="00447202">
              <w:t>subrecipient</w:t>
            </w:r>
            <w:r>
              <w:t xml:space="preserve"> must document transportation of all approved</w:t>
            </w:r>
            <w:r>
              <w:rPr>
                <w:spacing w:val="-11"/>
              </w:rPr>
              <w:t xml:space="preserve"> </w:t>
            </w:r>
            <w:r>
              <w:t>methods.</w:t>
            </w:r>
            <w:r>
              <w:rPr>
                <w:spacing w:val="-11"/>
              </w:rPr>
              <w:t xml:space="preserve"> </w:t>
            </w:r>
            <w:r>
              <w:t>Documentation</w:t>
            </w:r>
            <w:r>
              <w:rPr>
                <w:spacing w:val="-9"/>
              </w:rPr>
              <w:t xml:space="preserve"> </w:t>
            </w:r>
            <w:r>
              <w:t>must</w:t>
            </w:r>
            <w:r>
              <w:rPr>
                <w:spacing w:val="-7"/>
              </w:rPr>
              <w:t xml:space="preserve"> </w:t>
            </w:r>
            <w:r>
              <w:t>include:</w:t>
            </w:r>
          </w:p>
          <w:p w14:paraId="69382036" w14:textId="77777777" w:rsidR="00C44576" w:rsidRDefault="00C44576" w:rsidP="00454857">
            <w:pPr>
              <w:pStyle w:val="TableParagraph"/>
              <w:numPr>
                <w:ilvl w:val="0"/>
                <w:numId w:val="47"/>
              </w:numPr>
              <w:tabs>
                <w:tab w:val="left" w:pos="827"/>
                <w:tab w:val="left" w:pos="828"/>
              </w:tabs>
            </w:pPr>
            <w:r>
              <w:rPr>
                <w:spacing w:val="-2"/>
              </w:rPr>
              <w:t>Method</w:t>
            </w:r>
          </w:p>
          <w:p w14:paraId="2938A65D" w14:textId="77777777" w:rsidR="00C44576" w:rsidRDefault="00C44576" w:rsidP="00454857">
            <w:pPr>
              <w:pStyle w:val="TableParagraph"/>
              <w:numPr>
                <w:ilvl w:val="0"/>
                <w:numId w:val="47"/>
              </w:numPr>
              <w:tabs>
                <w:tab w:val="left" w:pos="827"/>
                <w:tab w:val="left" w:pos="829"/>
              </w:tabs>
              <w:ind w:left="828" w:hanging="362"/>
            </w:pPr>
            <w:r>
              <w:rPr>
                <w:spacing w:val="-2"/>
              </w:rPr>
              <w:t>Destination/origin</w:t>
            </w:r>
          </w:p>
          <w:p w14:paraId="7D530317" w14:textId="77777777" w:rsidR="00C44576" w:rsidRDefault="00C44576" w:rsidP="00454857">
            <w:pPr>
              <w:pStyle w:val="TableParagraph"/>
              <w:numPr>
                <w:ilvl w:val="0"/>
                <w:numId w:val="47"/>
              </w:numPr>
              <w:tabs>
                <w:tab w:val="left" w:pos="827"/>
                <w:tab w:val="left" w:pos="829"/>
              </w:tabs>
              <w:spacing w:before="1" w:line="279" w:lineRule="exact"/>
              <w:ind w:left="828" w:hanging="362"/>
            </w:pPr>
            <w:r>
              <w:t>Type</w:t>
            </w:r>
            <w:r>
              <w:rPr>
                <w:spacing w:val="-6"/>
              </w:rPr>
              <w:t xml:space="preserve"> </w:t>
            </w:r>
            <w:r>
              <w:t>of</w:t>
            </w:r>
            <w:r>
              <w:rPr>
                <w:spacing w:val="-3"/>
              </w:rPr>
              <w:t xml:space="preserve"> </w:t>
            </w:r>
            <w:r>
              <w:t>Appointment</w:t>
            </w:r>
            <w:r>
              <w:rPr>
                <w:spacing w:val="-2"/>
              </w:rPr>
              <w:t xml:space="preserve"> (Reason)</w:t>
            </w:r>
          </w:p>
          <w:p w14:paraId="74AA8A3B" w14:textId="77777777" w:rsidR="00C44576" w:rsidRDefault="00C44576" w:rsidP="00454857">
            <w:pPr>
              <w:pStyle w:val="TableParagraph"/>
              <w:numPr>
                <w:ilvl w:val="0"/>
                <w:numId w:val="47"/>
              </w:numPr>
              <w:tabs>
                <w:tab w:val="left" w:pos="827"/>
                <w:tab w:val="left" w:pos="829"/>
              </w:tabs>
              <w:spacing w:line="279" w:lineRule="exact"/>
              <w:ind w:left="828" w:hanging="362"/>
            </w:pPr>
            <w:r>
              <w:t>Date</w:t>
            </w:r>
            <w:r>
              <w:rPr>
                <w:spacing w:val="-2"/>
              </w:rPr>
              <w:t xml:space="preserve"> </w:t>
            </w:r>
            <w:r>
              <w:t>of</w:t>
            </w:r>
            <w:r>
              <w:rPr>
                <w:spacing w:val="-3"/>
              </w:rPr>
              <w:t xml:space="preserve"> </w:t>
            </w:r>
            <w:r>
              <w:rPr>
                <w:spacing w:val="-2"/>
              </w:rPr>
              <w:t>Service(s)</w:t>
            </w:r>
          </w:p>
          <w:p w14:paraId="4D85E375" w14:textId="77777777" w:rsidR="00C44576" w:rsidRDefault="00C44576" w:rsidP="00454857">
            <w:pPr>
              <w:pStyle w:val="TableParagraph"/>
              <w:numPr>
                <w:ilvl w:val="0"/>
                <w:numId w:val="47"/>
              </w:numPr>
              <w:tabs>
                <w:tab w:val="left" w:pos="827"/>
                <w:tab w:val="left" w:pos="828"/>
              </w:tabs>
            </w:pPr>
            <w:r>
              <w:t>Units</w:t>
            </w:r>
            <w:r>
              <w:rPr>
                <w:spacing w:val="-3"/>
              </w:rPr>
              <w:t xml:space="preserve"> </w:t>
            </w:r>
            <w:r>
              <w:t>of</w:t>
            </w:r>
            <w:r>
              <w:rPr>
                <w:spacing w:val="-5"/>
              </w:rPr>
              <w:t xml:space="preserve"> </w:t>
            </w:r>
            <w:r>
              <w:t>Service</w:t>
            </w:r>
            <w:r>
              <w:rPr>
                <w:spacing w:val="-5"/>
              </w:rPr>
              <w:t xml:space="preserve"> </w:t>
            </w:r>
            <w:r>
              <w:t>(One</w:t>
            </w:r>
            <w:r>
              <w:rPr>
                <w:spacing w:val="-4"/>
              </w:rPr>
              <w:t xml:space="preserve"> </w:t>
            </w:r>
            <w:r>
              <w:t>Way/Two</w:t>
            </w:r>
            <w:r>
              <w:rPr>
                <w:spacing w:val="-3"/>
              </w:rPr>
              <w:t xml:space="preserve"> </w:t>
            </w:r>
            <w:r>
              <w:rPr>
                <w:spacing w:val="-4"/>
              </w:rPr>
              <w:t>Way)</w:t>
            </w:r>
          </w:p>
          <w:p w14:paraId="2473DA3E" w14:textId="77777777" w:rsidR="00C44576" w:rsidRDefault="00C44576" w:rsidP="00454857">
            <w:pPr>
              <w:pStyle w:val="TableParagraph"/>
              <w:numPr>
                <w:ilvl w:val="0"/>
                <w:numId w:val="47"/>
              </w:numPr>
              <w:tabs>
                <w:tab w:val="left" w:pos="827"/>
                <w:tab w:val="left" w:pos="828"/>
              </w:tabs>
              <w:spacing w:before="1"/>
            </w:pPr>
            <w:r>
              <w:rPr>
                <w:spacing w:val="-4"/>
              </w:rPr>
              <w:t>Cost</w:t>
            </w:r>
          </w:p>
          <w:p w14:paraId="0B885518" w14:textId="77777777" w:rsidR="00C44576" w:rsidRDefault="00C44576">
            <w:pPr>
              <w:pStyle w:val="TableParagraph"/>
            </w:pPr>
          </w:p>
          <w:p w14:paraId="083521A9" w14:textId="77777777" w:rsidR="00C44576" w:rsidRDefault="00C44576">
            <w:pPr>
              <w:pStyle w:val="TableParagraph"/>
            </w:pPr>
            <w:r>
              <w:t>A</w:t>
            </w:r>
            <w:r>
              <w:rPr>
                <w:spacing w:val="-5"/>
              </w:rPr>
              <w:t xml:space="preserve"> </w:t>
            </w:r>
            <w:r>
              <w:t>log</w:t>
            </w:r>
            <w:r>
              <w:rPr>
                <w:spacing w:val="-5"/>
              </w:rPr>
              <w:t xml:space="preserve"> </w:t>
            </w:r>
            <w:r>
              <w:t>system</w:t>
            </w:r>
            <w:r>
              <w:rPr>
                <w:spacing w:val="-5"/>
              </w:rPr>
              <w:t xml:space="preserve"> </w:t>
            </w:r>
            <w:r>
              <w:t>must</w:t>
            </w:r>
            <w:r>
              <w:rPr>
                <w:spacing w:val="-4"/>
              </w:rPr>
              <w:t xml:space="preserve"> </w:t>
            </w:r>
            <w:r>
              <w:t>be</w:t>
            </w:r>
            <w:r>
              <w:rPr>
                <w:spacing w:val="-4"/>
              </w:rPr>
              <w:t xml:space="preserve"> </w:t>
            </w:r>
            <w:r>
              <w:t>developed</w:t>
            </w:r>
            <w:r>
              <w:rPr>
                <w:spacing w:val="-5"/>
              </w:rPr>
              <w:t xml:space="preserve"> </w:t>
            </w:r>
            <w:r>
              <w:t>to</w:t>
            </w:r>
            <w:r>
              <w:rPr>
                <w:spacing w:val="-5"/>
              </w:rPr>
              <w:t xml:space="preserve"> </w:t>
            </w:r>
            <w:r>
              <w:t>track</w:t>
            </w:r>
            <w:r>
              <w:rPr>
                <w:spacing w:val="-6"/>
              </w:rPr>
              <w:t xml:space="preserve"> </w:t>
            </w:r>
            <w:r>
              <w:t xml:space="preserve">transportation services </w:t>
            </w:r>
            <w:proofErr w:type="gramStart"/>
            <w:r>
              <w:t>on a monthly basis</w:t>
            </w:r>
            <w:proofErr w:type="gramEnd"/>
            <w:r>
              <w:t>.</w:t>
            </w:r>
          </w:p>
          <w:p w14:paraId="7958FCC0" w14:textId="77777777" w:rsidR="00C44576" w:rsidRDefault="00C44576">
            <w:pPr>
              <w:pStyle w:val="TableParagraph"/>
              <w:spacing w:before="2"/>
            </w:pPr>
          </w:p>
          <w:p w14:paraId="65E53FF8" w14:textId="195E49B0" w:rsidR="00C44576" w:rsidRDefault="00C44576">
            <w:pPr>
              <w:pStyle w:val="TableParagraph"/>
              <w:spacing w:before="1" w:line="237" w:lineRule="auto"/>
            </w:pPr>
            <w:r>
              <w:rPr>
                <w:b/>
              </w:rPr>
              <w:t>NOTE:</w:t>
            </w:r>
            <w:r>
              <w:rPr>
                <w:b/>
                <w:spacing w:val="-9"/>
              </w:rPr>
              <w:t xml:space="preserve"> </w:t>
            </w:r>
            <w:r>
              <w:t>For</w:t>
            </w:r>
            <w:r>
              <w:rPr>
                <w:spacing w:val="-8"/>
              </w:rPr>
              <w:t xml:space="preserve"> </w:t>
            </w:r>
            <w:r>
              <w:t>Volunteer</w:t>
            </w:r>
            <w:r>
              <w:rPr>
                <w:spacing w:val="-8"/>
              </w:rPr>
              <w:t xml:space="preserve"> </w:t>
            </w:r>
            <w:r>
              <w:t>Systems/</w:t>
            </w:r>
            <w:r w:rsidR="00447202">
              <w:t>Subrecipient</w:t>
            </w:r>
            <w:r>
              <w:rPr>
                <w:spacing w:val="-9"/>
              </w:rPr>
              <w:t xml:space="preserve"> </w:t>
            </w:r>
            <w:r>
              <w:t>Vehicle, documentation must include:</w:t>
            </w:r>
          </w:p>
          <w:p w14:paraId="26D3EE6D" w14:textId="77777777" w:rsidR="00C44576" w:rsidRDefault="00C44576" w:rsidP="00454857">
            <w:pPr>
              <w:pStyle w:val="TableParagraph"/>
              <w:numPr>
                <w:ilvl w:val="0"/>
                <w:numId w:val="47"/>
              </w:numPr>
              <w:tabs>
                <w:tab w:val="left" w:pos="827"/>
                <w:tab w:val="left" w:pos="828"/>
              </w:tabs>
              <w:spacing w:before="1"/>
            </w:pPr>
            <w:r>
              <w:t>Drivers</w:t>
            </w:r>
            <w:r>
              <w:rPr>
                <w:spacing w:val="-7"/>
              </w:rPr>
              <w:t xml:space="preserve"> </w:t>
            </w:r>
            <w:r>
              <w:rPr>
                <w:spacing w:val="-4"/>
              </w:rPr>
              <w:t>Name</w:t>
            </w:r>
          </w:p>
          <w:p w14:paraId="2B6EA391" w14:textId="77777777" w:rsidR="00C44576" w:rsidRDefault="00C44576" w:rsidP="00454857">
            <w:pPr>
              <w:pStyle w:val="TableParagraph"/>
              <w:numPr>
                <w:ilvl w:val="0"/>
                <w:numId w:val="47"/>
              </w:numPr>
              <w:tabs>
                <w:tab w:val="left" w:pos="827"/>
                <w:tab w:val="left" w:pos="828"/>
              </w:tabs>
              <w:spacing w:before="1"/>
            </w:pPr>
            <w:r>
              <w:rPr>
                <w:spacing w:val="-2"/>
              </w:rPr>
              <w:t>Mileage</w:t>
            </w:r>
          </w:p>
          <w:p w14:paraId="4E85AE98" w14:textId="77777777" w:rsidR="00C44576" w:rsidRDefault="00C44576">
            <w:pPr>
              <w:pStyle w:val="TableParagraph"/>
            </w:pPr>
          </w:p>
          <w:p w14:paraId="7987CA8B" w14:textId="77777777" w:rsidR="00C44576" w:rsidRDefault="00C44576">
            <w:pPr>
              <w:pStyle w:val="TableParagraph"/>
            </w:pPr>
            <w:r>
              <w:t>For</w:t>
            </w:r>
            <w:r>
              <w:rPr>
                <w:spacing w:val="-4"/>
              </w:rPr>
              <w:t xml:space="preserve"> </w:t>
            </w:r>
            <w:r>
              <w:t>Taxi,</w:t>
            </w:r>
            <w:r>
              <w:rPr>
                <w:spacing w:val="-6"/>
              </w:rPr>
              <w:t xml:space="preserve"> </w:t>
            </w:r>
            <w:r>
              <w:t>Public</w:t>
            </w:r>
            <w:r>
              <w:rPr>
                <w:spacing w:val="-4"/>
              </w:rPr>
              <w:t xml:space="preserve"> </w:t>
            </w:r>
            <w:r>
              <w:t>Transportation</w:t>
            </w:r>
            <w:r>
              <w:rPr>
                <w:spacing w:val="-4"/>
              </w:rPr>
              <w:t xml:space="preserve"> </w:t>
            </w:r>
            <w:r>
              <w:t>&amp;</w:t>
            </w:r>
            <w:r>
              <w:rPr>
                <w:spacing w:val="-5"/>
              </w:rPr>
              <w:t xml:space="preserve"> </w:t>
            </w:r>
            <w:r>
              <w:t>Rideshare</w:t>
            </w:r>
            <w:r>
              <w:rPr>
                <w:spacing w:val="-5"/>
              </w:rPr>
              <w:t xml:space="preserve"> </w:t>
            </w:r>
            <w:r>
              <w:rPr>
                <w:spacing w:val="-2"/>
              </w:rPr>
              <w:t>Services:</w:t>
            </w:r>
          </w:p>
          <w:p w14:paraId="697221B7" w14:textId="77777777" w:rsidR="00C44576" w:rsidRDefault="00C44576" w:rsidP="00454857">
            <w:pPr>
              <w:pStyle w:val="TableParagraph"/>
              <w:numPr>
                <w:ilvl w:val="0"/>
                <w:numId w:val="47"/>
              </w:numPr>
              <w:tabs>
                <w:tab w:val="left" w:pos="827"/>
                <w:tab w:val="left" w:pos="829"/>
              </w:tabs>
              <w:spacing w:before="1"/>
              <w:ind w:left="828" w:hanging="362"/>
            </w:pPr>
            <w:r>
              <w:rPr>
                <w:spacing w:val="-2"/>
              </w:rPr>
              <w:t>Receipts</w:t>
            </w:r>
          </w:p>
        </w:tc>
        <w:tc>
          <w:tcPr>
            <w:tcW w:w="5395" w:type="dxa"/>
          </w:tcPr>
          <w:p w14:paraId="5A8466FC" w14:textId="77777777" w:rsidR="00C44576" w:rsidRDefault="00C44576">
            <w:pPr>
              <w:pStyle w:val="TableParagraph"/>
              <w:spacing w:line="268" w:lineRule="exact"/>
            </w:pPr>
            <w:r>
              <w:t>Record</w:t>
            </w:r>
            <w:r>
              <w:rPr>
                <w:spacing w:val="-4"/>
              </w:rPr>
              <w:t xml:space="preserve"> </w:t>
            </w:r>
            <w:r>
              <w:t>of</w:t>
            </w:r>
            <w:r>
              <w:rPr>
                <w:spacing w:val="-5"/>
              </w:rPr>
              <w:t xml:space="preserve"> </w:t>
            </w:r>
            <w:r>
              <w:t>service</w:t>
            </w:r>
            <w:r>
              <w:rPr>
                <w:spacing w:val="-5"/>
              </w:rPr>
              <w:t xml:space="preserve"> </w:t>
            </w:r>
            <w:r>
              <w:t>delivery</w:t>
            </w:r>
            <w:r>
              <w:rPr>
                <w:spacing w:val="-4"/>
              </w:rPr>
              <w:t xml:space="preserve"> </w:t>
            </w:r>
            <w:r>
              <w:t>in</w:t>
            </w:r>
            <w:r>
              <w:rPr>
                <w:spacing w:val="-4"/>
              </w:rPr>
              <w:t xml:space="preserve"> </w:t>
            </w:r>
            <w:r>
              <w:t>the</w:t>
            </w:r>
            <w:r>
              <w:rPr>
                <w:spacing w:val="-2"/>
              </w:rPr>
              <w:t xml:space="preserve"> </w:t>
            </w:r>
            <w:r>
              <w:t>client</w:t>
            </w:r>
            <w:r>
              <w:rPr>
                <w:spacing w:val="-2"/>
              </w:rPr>
              <w:t xml:space="preserve"> </w:t>
            </w:r>
            <w:r>
              <w:rPr>
                <w:spacing w:val="-4"/>
              </w:rPr>
              <w:t>file</w:t>
            </w:r>
          </w:p>
          <w:p w14:paraId="246FB4E7" w14:textId="77777777" w:rsidR="00C44576" w:rsidRDefault="00C44576">
            <w:pPr>
              <w:pStyle w:val="TableParagraph"/>
              <w:spacing w:before="10"/>
              <w:rPr>
                <w:sz w:val="21"/>
              </w:rPr>
            </w:pPr>
          </w:p>
          <w:p w14:paraId="6C7BD636" w14:textId="513D9BDC" w:rsidR="00C44576" w:rsidRDefault="00C44576">
            <w:pPr>
              <w:pStyle w:val="TableParagraph"/>
            </w:pPr>
            <w:r>
              <w:t>Completed</w:t>
            </w:r>
            <w:r>
              <w:rPr>
                <w:spacing w:val="-8"/>
              </w:rPr>
              <w:t xml:space="preserve"> </w:t>
            </w:r>
            <w:r>
              <w:t>tracking</w:t>
            </w:r>
            <w:r>
              <w:rPr>
                <w:spacing w:val="-7"/>
              </w:rPr>
              <w:t xml:space="preserve"> </w:t>
            </w:r>
            <w:r>
              <w:t>log</w:t>
            </w:r>
            <w:r>
              <w:rPr>
                <w:spacing w:val="-7"/>
              </w:rPr>
              <w:t xml:space="preserve"> </w:t>
            </w:r>
            <w:r>
              <w:t>for</w:t>
            </w:r>
            <w:r>
              <w:rPr>
                <w:spacing w:val="-8"/>
              </w:rPr>
              <w:t xml:space="preserve"> </w:t>
            </w:r>
            <w:r>
              <w:t>transportation</w:t>
            </w:r>
            <w:r>
              <w:rPr>
                <w:spacing w:val="-7"/>
              </w:rPr>
              <w:t xml:space="preserve"> </w:t>
            </w:r>
            <w:r>
              <w:t xml:space="preserve">services maintained at </w:t>
            </w:r>
            <w:r w:rsidR="007D135B">
              <w:t>Subrecipients</w:t>
            </w:r>
            <w:r>
              <w:t xml:space="preserve"> location</w:t>
            </w:r>
          </w:p>
          <w:p w14:paraId="65D5BCB7" w14:textId="77777777" w:rsidR="00C44576" w:rsidRDefault="00C44576">
            <w:pPr>
              <w:pStyle w:val="TableParagraph"/>
            </w:pPr>
          </w:p>
          <w:p w14:paraId="53B5B649" w14:textId="4391263B" w:rsidR="00C44576" w:rsidRDefault="00C44576">
            <w:pPr>
              <w:pStyle w:val="TableParagraph"/>
            </w:pPr>
            <w:r>
              <w:t>Receipts</w:t>
            </w:r>
            <w:r>
              <w:rPr>
                <w:spacing w:val="-6"/>
              </w:rPr>
              <w:t xml:space="preserve"> </w:t>
            </w:r>
            <w:r>
              <w:t>and</w:t>
            </w:r>
            <w:r>
              <w:rPr>
                <w:spacing w:val="-5"/>
              </w:rPr>
              <w:t xml:space="preserve"> </w:t>
            </w:r>
            <w:r>
              <w:t>vouchers</w:t>
            </w:r>
            <w:r>
              <w:rPr>
                <w:spacing w:val="-5"/>
              </w:rPr>
              <w:t xml:space="preserve"> </w:t>
            </w:r>
            <w:r>
              <w:t>maintained</w:t>
            </w:r>
            <w:r>
              <w:rPr>
                <w:spacing w:val="-5"/>
              </w:rPr>
              <w:t xml:space="preserve"> </w:t>
            </w:r>
            <w:r>
              <w:t>at</w:t>
            </w:r>
            <w:r>
              <w:rPr>
                <w:spacing w:val="-3"/>
              </w:rPr>
              <w:t xml:space="preserve"> </w:t>
            </w:r>
            <w:r>
              <w:t>the</w:t>
            </w:r>
            <w:r>
              <w:rPr>
                <w:spacing w:val="-2"/>
              </w:rPr>
              <w:t xml:space="preserve"> </w:t>
            </w:r>
            <w:r w:rsidR="00447202">
              <w:rPr>
                <w:spacing w:val="-2"/>
              </w:rPr>
              <w:t>subrecipient</w:t>
            </w:r>
          </w:p>
        </w:tc>
      </w:tr>
      <w:tr w:rsidR="00C44576" w14:paraId="27A87FE7" w14:textId="77777777">
        <w:trPr>
          <w:trHeight w:val="1074"/>
        </w:trPr>
        <w:tc>
          <w:tcPr>
            <w:tcW w:w="5395" w:type="dxa"/>
          </w:tcPr>
          <w:p w14:paraId="259F84C7" w14:textId="77777777" w:rsidR="00C44576" w:rsidRDefault="00C44576">
            <w:pPr>
              <w:pStyle w:val="TableParagraph"/>
              <w:spacing w:before="1" w:line="267" w:lineRule="exact"/>
            </w:pPr>
            <w:r>
              <w:rPr>
                <w:u w:val="single"/>
              </w:rPr>
              <w:t>16.6</w:t>
            </w:r>
            <w:r>
              <w:rPr>
                <w:spacing w:val="-3"/>
                <w:u w:val="single"/>
              </w:rPr>
              <w:t xml:space="preserve"> </w:t>
            </w:r>
            <w:r>
              <w:rPr>
                <w:u w:val="single"/>
              </w:rPr>
              <w:t>Payor</w:t>
            </w:r>
            <w:r>
              <w:rPr>
                <w:spacing w:val="-3"/>
                <w:u w:val="single"/>
              </w:rPr>
              <w:t xml:space="preserve"> </w:t>
            </w:r>
            <w:r>
              <w:rPr>
                <w:u w:val="single"/>
              </w:rPr>
              <w:t>of</w:t>
            </w:r>
            <w:r>
              <w:rPr>
                <w:spacing w:val="-2"/>
                <w:u w:val="single"/>
              </w:rPr>
              <w:t xml:space="preserve"> </w:t>
            </w:r>
            <w:r>
              <w:rPr>
                <w:u w:val="single"/>
              </w:rPr>
              <w:t xml:space="preserve">Last </w:t>
            </w:r>
            <w:r>
              <w:rPr>
                <w:spacing w:val="-2"/>
                <w:u w:val="single"/>
              </w:rPr>
              <w:t>Resort</w:t>
            </w:r>
          </w:p>
          <w:p w14:paraId="73B5889A" w14:textId="77777777" w:rsidR="00C44576" w:rsidRDefault="00C44576">
            <w:pPr>
              <w:pStyle w:val="TableParagraph"/>
              <w:ind w:right="159"/>
            </w:pPr>
            <w:r>
              <w:t>Alternative transportation methods (i.e. Medicaid) must be</w:t>
            </w:r>
            <w:r>
              <w:rPr>
                <w:spacing w:val="-3"/>
              </w:rPr>
              <w:t xml:space="preserve"> </w:t>
            </w:r>
            <w:r>
              <w:t>used</w:t>
            </w:r>
            <w:r>
              <w:rPr>
                <w:spacing w:val="-5"/>
              </w:rPr>
              <w:t xml:space="preserve"> </w:t>
            </w:r>
            <w:r>
              <w:t>prior</w:t>
            </w:r>
            <w:r>
              <w:rPr>
                <w:spacing w:val="-4"/>
              </w:rPr>
              <w:t xml:space="preserve"> </w:t>
            </w:r>
            <w:r>
              <w:t>to</w:t>
            </w:r>
            <w:r>
              <w:rPr>
                <w:spacing w:val="-3"/>
              </w:rPr>
              <w:t xml:space="preserve"> </w:t>
            </w:r>
            <w:r>
              <w:t>the</w:t>
            </w:r>
            <w:r>
              <w:rPr>
                <w:spacing w:val="-3"/>
              </w:rPr>
              <w:t xml:space="preserve"> </w:t>
            </w:r>
            <w:r>
              <w:t>use</w:t>
            </w:r>
            <w:r>
              <w:rPr>
                <w:spacing w:val="-6"/>
              </w:rPr>
              <w:t xml:space="preserve"> </w:t>
            </w:r>
            <w:r>
              <w:t>of</w:t>
            </w:r>
            <w:r>
              <w:rPr>
                <w:spacing w:val="-6"/>
              </w:rPr>
              <w:t xml:space="preserve"> </w:t>
            </w:r>
            <w:r>
              <w:t>Medical</w:t>
            </w:r>
            <w:r>
              <w:rPr>
                <w:spacing w:val="-6"/>
              </w:rPr>
              <w:t xml:space="preserve"> </w:t>
            </w:r>
            <w:r>
              <w:t>Transportation</w:t>
            </w:r>
            <w:r>
              <w:rPr>
                <w:spacing w:val="-5"/>
              </w:rPr>
              <w:t xml:space="preserve"> </w:t>
            </w:r>
            <w:r>
              <w:t>funds.</w:t>
            </w:r>
          </w:p>
        </w:tc>
        <w:tc>
          <w:tcPr>
            <w:tcW w:w="5395" w:type="dxa"/>
          </w:tcPr>
          <w:p w14:paraId="164672A2" w14:textId="77777777" w:rsidR="00C44576" w:rsidRDefault="00C44576">
            <w:pPr>
              <w:pStyle w:val="TableParagraph"/>
              <w:spacing w:before="1"/>
            </w:pPr>
            <w:r>
              <w:t>Record</w:t>
            </w:r>
            <w:r>
              <w:rPr>
                <w:spacing w:val="-5"/>
              </w:rPr>
              <w:t xml:space="preserve"> </w:t>
            </w:r>
            <w:r>
              <w:t>of</w:t>
            </w:r>
            <w:r>
              <w:rPr>
                <w:spacing w:val="-5"/>
              </w:rPr>
              <w:t xml:space="preserve"> </w:t>
            </w:r>
            <w:r>
              <w:t>application</w:t>
            </w:r>
            <w:r>
              <w:rPr>
                <w:spacing w:val="-4"/>
              </w:rPr>
              <w:t xml:space="preserve"> </w:t>
            </w:r>
            <w:r>
              <w:t>in</w:t>
            </w:r>
            <w:r>
              <w:rPr>
                <w:spacing w:val="-4"/>
              </w:rPr>
              <w:t xml:space="preserve"> </w:t>
            </w:r>
            <w:r>
              <w:t>client</w:t>
            </w:r>
            <w:r>
              <w:rPr>
                <w:spacing w:val="-2"/>
              </w:rPr>
              <w:t xml:space="preserve"> </w:t>
            </w:r>
            <w:r>
              <w:rPr>
                <w:spacing w:val="-4"/>
              </w:rPr>
              <w:t>file</w:t>
            </w:r>
          </w:p>
        </w:tc>
      </w:tr>
    </w:tbl>
    <w:p w14:paraId="063F8C99" w14:textId="77777777" w:rsidR="00C44576" w:rsidRDefault="00C44576">
      <w:pPr>
        <w:sectPr w:rsidR="00C44576" w:rsidSect="00C44576">
          <w:pgSz w:w="12240" w:h="15840"/>
          <w:pgMar w:top="960" w:right="460" w:bottom="940" w:left="600" w:header="0" w:footer="712" w:gutter="0"/>
          <w:cols w:space="720"/>
        </w:sectPr>
      </w:pPr>
    </w:p>
    <w:p w14:paraId="4F018E97" w14:textId="77777777" w:rsidR="00C44576" w:rsidRDefault="00C44576" w:rsidP="00454857">
      <w:pPr>
        <w:pStyle w:val="Heading3"/>
        <w:numPr>
          <w:ilvl w:val="0"/>
          <w:numId w:val="58"/>
        </w:numPr>
        <w:tabs>
          <w:tab w:val="left" w:pos="680"/>
        </w:tabs>
        <w:spacing w:before="31"/>
      </w:pPr>
      <w:bookmarkStart w:id="48" w:name="17.0_Non-Medical_Case_Management"/>
      <w:bookmarkStart w:id="49" w:name="_Toc176982284"/>
      <w:bookmarkEnd w:id="48"/>
      <w:r>
        <w:lastRenderedPageBreak/>
        <w:t>Non-Medical</w:t>
      </w:r>
      <w:r>
        <w:rPr>
          <w:spacing w:val="-6"/>
        </w:rPr>
        <w:t xml:space="preserve"> </w:t>
      </w:r>
      <w:r>
        <w:t>Case</w:t>
      </w:r>
      <w:r>
        <w:rPr>
          <w:spacing w:val="-6"/>
        </w:rPr>
        <w:t xml:space="preserve"> </w:t>
      </w:r>
      <w:r>
        <w:rPr>
          <w:spacing w:val="-2"/>
        </w:rPr>
        <w:t>Management</w:t>
      </w:r>
      <w:bookmarkEnd w:id="49"/>
    </w:p>
    <w:p w14:paraId="09C81BDD" w14:textId="77777777" w:rsidR="00C44576" w:rsidRDefault="00C44576">
      <w:pPr>
        <w:pStyle w:val="Heading5"/>
      </w:pPr>
      <w:r>
        <w:t>HRSA</w:t>
      </w:r>
      <w:r>
        <w:rPr>
          <w:spacing w:val="-2"/>
        </w:rPr>
        <w:t xml:space="preserve"> Description:</w:t>
      </w:r>
    </w:p>
    <w:p w14:paraId="5CE19B11" w14:textId="77777777" w:rsidR="00C44576" w:rsidRDefault="00C44576">
      <w:pPr>
        <w:pStyle w:val="BodyText"/>
        <w:spacing w:before="180" w:line="259" w:lineRule="auto"/>
        <w:ind w:left="119" w:right="288"/>
      </w:pPr>
      <w:r>
        <w:t>Non-Medical Case Management Services (NMCM) is the provision of a range of client-centered activities focused on improving</w:t>
      </w:r>
      <w:r>
        <w:rPr>
          <w:spacing w:val="-3"/>
        </w:rPr>
        <w:t xml:space="preserve"> </w:t>
      </w:r>
      <w:r>
        <w:t>access</w:t>
      </w:r>
      <w:r>
        <w:rPr>
          <w:spacing w:val="-4"/>
        </w:rPr>
        <w:t xml:space="preserve"> </w:t>
      </w:r>
      <w:r>
        <w:t>to</w:t>
      </w:r>
      <w:r>
        <w:rPr>
          <w:spacing w:val="-3"/>
        </w:rPr>
        <w:t xml:space="preserve"> </w:t>
      </w:r>
      <w:r>
        <w:t>and</w:t>
      </w:r>
      <w:r>
        <w:rPr>
          <w:spacing w:val="-3"/>
        </w:rPr>
        <w:t xml:space="preserve"> </w:t>
      </w:r>
      <w:r>
        <w:t>retention</w:t>
      </w:r>
      <w:r>
        <w:rPr>
          <w:spacing w:val="-5"/>
        </w:rPr>
        <w:t xml:space="preserve"> </w:t>
      </w:r>
      <w:r>
        <w:t>in</w:t>
      </w:r>
      <w:r>
        <w:rPr>
          <w:spacing w:val="-3"/>
        </w:rPr>
        <w:t xml:space="preserve"> </w:t>
      </w:r>
      <w:r>
        <w:t>needed</w:t>
      </w:r>
      <w:r>
        <w:rPr>
          <w:spacing w:val="-5"/>
        </w:rPr>
        <w:t xml:space="preserve"> </w:t>
      </w:r>
      <w:r>
        <w:t>core</w:t>
      </w:r>
      <w:r>
        <w:rPr>
          <w:spacing w:val="-4"/>
        </w:rPr>
        <w:t xml:space="preserve"> </w:t>
      </w:r>
      <w:r>
        <w:t>medical</w:t>
      </w:r>
      <w:r>
        <w:rPr>
          <w:spacing w:val="-2"/>
        </w:rPr>
        <w:t xml:space="preserve"> </w:t>
      </w:r>
      <w:r>
        <w:t>and</w:t>
      </w:r>
      <w:r>
        <w:rPr>
          <w:spacing w:val="-3"/>
        </w:rPr>
        <w:t xml:space="preserve"> </w:t>
      </w:r>
      <w:r>
        <w:t>support</w:t>
      </w:r>
      <w:r>
        <w:rPr>
          <w:spacing w:val="-1"/>
        </w:rPr>
        <w:t xml:space="preserve"> </w:t>
      </w:r>
      <w:r>
        <w:t>services.</w:t>
      </w:r>
      <w:r>
        <w:rPr>
          <w:spacing w:val="-5"/>
        </w:rPr>
        <w:t xml:space="preserve"> </w:t>
      </w:r>
      <w:r>
        <w:t>NMCM</w:t>
      </w:r>
      <w:r>
        <w:rPr>
          <w:spacing w:val="-1"/>
        </w:rPr>
        <w:t xml:space="preserve"> </w:t>
      </w:r>
      <w:r>
        <w:t>provides</w:t>
      </w:r>
      <w:r>
        <w:rPr>
          <w:spacing w:val="-2"/>
        </w:rPr>
        <w:t xml:space="preserve"> </w:t>
      </w:r>
      <w:r>
        <w:t>coordination,</w:t>
      </w:r>
      <w:r>
        <w:rPr>
          <w:spacing w:val="-2"/>
        </w:rPr>
        <w:t xml:space="preserve"> </w:t>
      </w:r>
      <w:r>
        <w:t>guidance, and assistance</w:t>
      </w:r>
      <w:r>
        <w:rPr>
          <w:spacing w:val="-1"/>
        </w:rPr>
        <w:t xml:space="preserve"> </w:t>
      </w:r>
      <w:r>
        <w:t>with</w:t>
      </w:r>
      <w:r>
        <w:rPr>
          <w:spacing w:val="-2"/>
        </w:rPr>
        <w:t xml:space="preserve"> </w:t>
      </w:r>
      <w:r>
        <w:t>accessing medical,</w:t>
      </w:r>
      <w:r>
        <w:rPr>
          <w:spacing w:val="-1"/>
        </w:rPr>
        <w:t xml:space="preserve"> </w:t>
      </w:r>
      <w:r>
        <w:t>social, community, legal,</w:t>
      </w:r>
      <w:r>
        <w:rPr>
          <w:spacing w:val="-1"/>
        </w:rPr>
        <w:t xml:space="preserve"> </w:t>
      </w:r>
      <w:r>
        <w:t>financial, employment,</w:t>
      </w:r>
      <w:r>
        <w:rPr>
          <w:spacing w:val="-1"/>
        </w:rPr>
        <w:t xml:space="preserve"> </w:t>
      </w:r>
      <w:r>
        <w:t>vocational, and/or</w:t>
      </w:r>
      <w:r>
        <w:rPr>
          <w:spacing w:val="-1"/>
        </w:rPr>
        <w:t xml:space="preserve"> </w:t>
      </w:r>
      <w:r>
        <w:t>other needed services. NMCM Services may also include assisting eligible clients to obtain</w:t>
      </w:r>
      <w:r>
        <w:rPr>
          <w:spacing w:val="-1"/>
        </w:rPr>
        <w:t xml:space="preserve"> </w:t>
      </w:r>
      <w:r>
        <w:t>access to other public and private programs for which</w:t>
      </w:r>
      <w:r>
        <w:rPr>
          <w:spacing w:val="-2"/>
        </w:rPr>
        <w:t xml:space="preserve"> </w:t>
      </w:r>
      <w:r>
        <w:t>they may be eligible, such as</w:t>
      </w:r>
      <w:r>
        <w:rPr>
          <w:spacing w:val="-1"/>
        </w:rPr>
        <w:t xml:space="preserve"> </w:t>
      </w:r>
      <w:r>
        <w:t>Medicaid, Children’s Health Insurance</w:t>
      </w:r>
      <w:r>
        <w:rPr>
          <w:spacing w:val="-1"/>
        </w:rPr>
        <w:t xml:space="preserve"> </w:t>
      </w:r>
      <w:r>
        <w:t>Program, Medicare</w:t>
      </w:r>
      <w:r>
        <w:rPr>
          <w:spacing w:val="-1"/>
        </w:rPr>
        <w:t xml:space="preserve"> </w:t>
      </w:r>
      <w:r>
        <w:t>Part</w:t>
      </w:r>
      <w:r>
        <w:rPr>
          <w:spacing w:val="-1"/>
        </w:rPr>
        <w:t xml:space="preserve"> </w:t>
      </w:r>
      <w:r>
        <w:t>D, State</w:t>
      </w:r>
      <w:r>
        <w:rPr>
          <w:spacing w:val="-1"/>
        </w:rPr>
        <w:t xml:space="preserve"> </w:t>
      </w:r>
      <w:r>
        <w:t xml:space="preserve">Pharmacy Assistance Programs, Pharmaceutical Manufacturer’s Patient Assistance Programs, Department of Labor or Education- funded services, other state or local health care and supportive services, or private health care coverage plans. NMCM Services includes a variety of </w:t>
      </w:r>
      <w:proofErr w:type="gramStart"/>
      <w:r>
        <w:t>types</w:t>
      </w:r>
      <w:proofErr w:type="gramEnd"/>
      <w:r>
        <w:t xml:space="preserve"> encounters including (but not limited to) face-to- face, telehealth, phone contact,</w:t>
      </w:r>
      <w:r>
        <w:rPr>
          <w:spacing w:val="80"/>
        </w:rPr>
        <w:t xml:space="preserve"> </w:t>
      </w:r>
      <w:r>
        <w:t>etc. Key activities include:</w:t>
      </w:r>
    </w:p>
    <w:p w14:paraId="5606B457" w14:textId="77777777" w:rsidR="00C44576" w:rsidRDefault="00C44576" w:rsidP="00454857">
      <w:pPr>
        <w:pStyle w:val="ListParagraph"/>
        <w:numPr>
          <w:ilvl w:val="1"/>
          <w:numId w:val="58"/>
        </w:numPr>
        <w:tabs>
          <w:tab w:val="left" w:pos="839"/>
          <w:tab w:val="left" w:pos="841"/>
        </w:tabs>
        <w:spacing w:before="157"/>
        <w:ind w:left="840" w:hanging="362"/>
      </w:pPr>
      <w:r>
        <w:t>Initial</w:t>
      </w:r>
      <w:r>
        <w:rPr>
          <w:spacing w:val="-5"/>
        </w:rPr>
        <w:t xml:space="preserve"> </w:t>
      </w:r>
      <w:r>
        <w:t>assessment</w:t>
      </w:r>
      <w:r>
        <w:rPr>
          <w:spacing w:val="-6"/>
        </w:rPr>
        <w:t xml:space="preserve"> </w:t>
      </w:r>
      <w:r>
        <w:t>of</w:t>
      </w:r>
      <w:r>
        <w:rPr>
          <w:spacing w:val="-4"/>
        </w:rPr>
        <w:t xml:space="preserve"> </w:t>
      </w:r>
      <w:r>
        <w:t>service</w:t>
      </w:r>
      <w:r>
        <w:rPr>
          <w:spacing w:val="-3"/>
        </w:rPr>
        <w:t xml:space="preserve"> </w:t>
      </w:r>
      <w:r>
        <w:rPr>
          <w:spacing w:val="-4"/>
        </w:rPr>
        <w:t>needs</w:t>
      </w:r>
    </w:p>
    <w:p w14:paraId="5A414D4A" w14:textId="77777777" w:rsidR="00C44576" w:rsidRDefault="00C44576" w:rsidP="00454857">
      <w:pPr>
        <w:pStyle w:val="ListParagraph"/>
        <w:numPr>
          <w:ilvl w:val="1"/>
          <w:numId w:val="58"/>
        </w:numPr>
        <w:tabs>
          <w:tab w:val="left" w:pos="840"/>
          <w:tab w:val="left" w:pos="841"/>
        </w:tabs>
        <w:spacing w:before="22"/>
        <w:ind w:left="840"/>
      </w:pPr>
      <w:r>
        <w:t>Development</w:t>
      </w:r>
      <w:r>
        <w:rPr>
          <w:spacing w:val="-7"/>
        </w:rPr>
        <w:t xml:space="preserve"> </w:t>
      </w:r>
      <w:r>
        <w:t>of</w:t>
      </w:r>
      <w:r>
        <w:rPr>
          <w:spacing w:val="-6"/>
        </w:rPr>
        <w:t xml:space="preserve"> </w:t>
      </w:r>
      <w:r>
        <w:t>a</w:t>
      </w:r>
      <w:r>
        <w:rPr>
          <w:spacing w:val="-7"/>
        </w:rPr>
        <w:t xml:space="preserve"> </w:t>
      </w:r>
      <w:r>
        <w:t>comprehensive,</w:t>
      </w:r>
      <w:r>
        <w:rPr>
          <w:spacing w:val="-7"/>
        </w:rPr>
        <w:t xml:space="preserve"> </w:t>
      </w:r>
      <w:r>
        <w:t>individualized</w:t>
      </w:r>
      <w:r>
        <w:rPr>
          <w:spacing w:val="-7"/>
        </w:rPr>
        <w:t xml:space="preserve"> </w:t>
      </w:r>
      <w:r>
        <w:t>care</w:t>
      </w:r>
      <w:r>
        <w:rPr>
          <w:spacing w:val="-6"/>
        </w:rPr>
        <w:t xml:space="preserve"> </w:t>
      </w:r>
      <w:r>
        <w:rPr>
          <w:spacing w:val="-4"/>
        </w:rPr>
        <w:t>plan</w:t>
      </w:r>
    </w:p>
    <w:p w14:paraId="163EE800" w14:textId="77777777" w:rsidR="00C44576" w:rsidRDefault="00C44576" w:rsidP="00454857">
      <w:pPr>
        <w:pStyle w:val="ListParagraph"/>
        <w:numPr>
          <w:ilvl w:val="1"/>
          <w:numId w:val="58"/>
        </w:numPr>
        <w:tabs>
          <w:tab w:val="left" w:pos="840"/>
          <w:tab w:val="left" w:pos="841"/>
        </w:tabs>
        <w:spacing w:before="22" w:line="256" w:lineRule="auto"/>
        <w:ind w:left="840" w:right="469"/>
      </w:pPr>
      <w:r>
        <w:t>Timely</w:t>
      </w:r>
      <w:r>
        <w:rPr>
          <w:spacing w:val="-1"/>
        </w:rPr>
        <w:t xml:space="preserve"> </w:t>
      </w:r>
      <w:r>
        <w:t>and</w:t>
      </w:r>
      <w:r>
        <w:rPr>
          <w:spacing w:val="-3"/>
        </w:rPr>
        <w:t xml:space="preserve"> </w:t>
      </w:r>
      <w:r>
        <w:t>coordinated</w:t>
      </w:r>
      <w:r>
        <w:rPr>
          <w:spacing w:val="-3"/>
        </w:rPr>
        <w:t xml:space="preserve"> </w:t>
      </w:r>
      <w:r>
        <w:t>access</w:t>
      </w:r>
      <w:r>
        <w:rPr>
          <w:spacing w:val="-2"/>
        </w:rPr>
        <w:t xml:space="preserve"> </w:t>
      </w:r>
      <w:r>
        <w:t>to</w:t>
      </w:r>
      <w:r>
        <w:rPr>
          <w:spacing w:val="-3"/>
        </w:rPr>
        <w:t xml:space="preserve"> </w:t>
      </w:r>
      <w:r>
        <w:t>medically</w:t>
      </w:r>
      <w:r>
        <w:rPr>
          <w:spacing w:val="-1"/>
        </w:rPr>
        <w:t xml:space="preserve"> </w:t>
      </w:r>
      <w:r>
        <w:t>appropriate</w:t>
      </w:r>
      <w:r>
        <w:rPr>
          <w:spacing w:val="-1"/>
        </w:rPr>
        <w:t xml:space="preserve"> </w:t>
      </w:r>
      <w:r>
        <w:t>levels</w:t>
      </w:r>
      <w:r>
        <w:rPr>
          <w:spacing w:val="-4"/>
        </w:rPr>
        <w:t xml:space="preserve"> </w:t>
      </w:r>
      <w:r>
        <w:t>of</w:t>
      </w:r>
      <w:r>
        <w:rPr>
          <w:spacing w:val="-4"/>
        </w:rPr>
        <w:t xml:space="preserve"> </w:t>
      </w:r>
      <w:r>
        <w:t>health</w:t>
      </w:r>
      <w:r>
        <w:rPr>
          <w:spacing w:val="-3"/>
        </w:rPr>
        <w:t xml:space="preserve"> </w:t>
      </w:r>
      <w:r>
        <w:t>and</w:t>
      </w:r>
      <w:r>
        <w:rPr>
          <w:spacing w:val="-3"/>
        </w:rPr>
        <w:t xml:space="preserve"> </w:t>
      </w:r>
      <w:r>
        <w:t>support</w:t>
      </w:r>
      <w:r>
        <w:rPr>
          <w:spacing w:val="-1"/>
        </w:rPr>
        <w:t xml:space="preserve"> </w:t>
      </w:r>
      <w:r>
        <w:t>services</w:t>
      </w:r>
      <w:r>
        <w:rPr>
          <w:spacing w:val="-2"/>
        </w:rPr>
        <w:t xml:space="preserve"> </w:t>
      </w:r>
      <w:r>
        <w:t>and</w:t>
      </w:r>
      <w:r>
        <w:rPr>
          <w:spacing w:val="-5"/>
        </w:rPr>
        <w:t xml:space="preserve"> </w:t>
      </w:r>
      <w:r>
        <w:t>continuity</w:t>
      </w:r>
      <w:r>
        <w:rPr>
          <w:spacing w:val="-1"/>
        </w:rPr>
        <w:t xml:space="preserve"> </w:t>
      </w:r>
      <w:r>
        <w:t xml:space="preserve">of </w:t>
      </w:r>
      <w:r>
        <w:rPr>
          <w:spacing w:val="-4"/>
        </w:rPr>
        <w:t>care</w:t>
      </w:r>
    </w:p>
    <w:p w14:paraId="065712DB" w14:textId="77777777" w:rsidR="00C44576" w:rsidRDefault="00C44576" w:rsidP="00454857">
      <w:pPr>
        <w:pStyle w:val="ListParagraph"/>
        <w:numPr>
          <w:ilvl w:val="1"/>
          <w:numId w:val="58"/>
        </w:numPr>
        <w:tabs>
          <w:tab w:val="left" w:pos="840"/>
          <w:tab w:val="left" w:pos="841"/>
        </w:tabs>
        <w:spacing w:before="4"/>
        <w:ind w:left="840"/>
      </w:pPr>
      <w:r>
        <w:t>Client-specific</w:t>
      </w:r>
      <w:r>
        <w:rPr>
          <w:spacing w:val="-7"/>
        </w:rPr>
        <w:t xml:space="preserve"> </w:t>
      </w:r>
      <w:r>
        <w:t>advocacy</w:t>
      </w:r>
      <w:r>
        <w:rPr>
          <w:spacing w:val="-4"/>
        </w:rPr>
        <w:t xml:space="preserve"> </w:t>
      </w:r>
      <w:r>
        <w:t>and/or</w:t>
      </w:r>
      <w:r>
        <w:rPr>
          <w:spacing w:val="-4"/>
        </w:rPr>
        <w:t xml:space="preserve"> </w:t>
      </w:r>
      <w:r>
        <w:t>review</w:t>
      </w:r>
      <w:r>
        <w:rPr>
          <w:spacing w:val="-7"/>
        </w:rPr>
        <w:t xml:space="preserve"> </w:t>
      </w:r>
      <w:r>
        <w:t>of</w:t>
      </w:r>
      <w:r>
        <w:rPr>
          <w:spacing w:val="-5"/>
        </w:rPr>
        <w:t xml:space="preserve"> </w:t>
      </w:r>
      <w:r>
        <w:t>utilization</w:t>
      </w:r>
      <w:r>
        <w:rPr>
          <w:spacing w:val="-7"/>
        </w:rPr>
        <w:t xml:space="preserve"> </w:t>
      </w:r>
      <w:r>
        <w:t>of</w:t>
      </w:r>
      <w:r>
        <w:rPr>
          <w:spacing w:val="-6"/>
        </w:rPr>
        <w:t xml:space="preserve"> </w:t>
      </w:r>
      <w:r>
        <w:rPr>
          <w:spacing w:val="-2"/>
        </w:rPr>
        <w:t>services</w:t>
      </w:r>
    </w:p>
    <w:p w14:paraId="557B20A4" w14:textId="77777777" w:rsidR="00C44576" w:rsidRDefault="00C44576" w:rsidP="00454857">
      <w:pPr>
        <w:pStyle w:val="ListParagraph"/>
        <w:numPr>
          <w:ilvl w:val="1"/>
          <w:numId w:val="58"/>
        </w:numPr>
        <w:tabs>
          <w:tab w:val="left" w:pos="840"/>
          <w:tab w:val="left" w:pos="841"/>
        </w:tabs>
        <w:spacing w:before="22"/>
        <w:ind w:left="840"/>
      </w:pPr>
      <w:r>
        <w:t>Continuous</w:t>
      </w:r>
      <w:r>
        <w:rPr>
          <w:spacing w:val="-6"/>
        </w:rPr>
        <w:t xml:space="preserve"> </w:t>
      </w:r>
      <w:r>
        <w:t>client</w:t>
      </w:r>
      <w:r>
        <w:rPr>
          <w:spacing w:val="-5"/>
        </w:rPr>
        <w:t xml:space="preserve"> </w:t>
      </w:r>
      <w:r>
        <w:t>monitoring</w:t>
      </w:r>
      <w:r>
        <w:rPr>
          <w:spacing w:val="-4"/>
        </w:rPr>
        <w:t xml:space="preserve"> </w:t>
      </w:r>
      <w:r>
        <w:t>to</w:t>
      </w:r>
      <w:r>
        <w:rPr>
          <w:spacing w:val="-3"/>
        </w:rPr>
        <w:t xml:space="preserve"> </w:t>
      </w:r>
      <w:r>
        <w:t>assess</w:t>
      </w:r>
      <w:r>
        <w:rPr>
          <w:spacing w:val="-5"/>
        </w:rPr>
        <w:t xml:space="preserve"> </w:t>
      </w:r>
      <w:r>
        <w:t>the</w:t>
      </w:r>
      <w:r>
        <w:rPr>
          <w:spacing w:val="-5"/>
        </w:rPr>
        <w:t xml:space="preserve"> </w:t>
      </w:r>
      <w:r>
        <w:t>efficacy</w:t>
      </w:r>
      <w:r>
        <w:rPr>
          <w:spacing w:val="-4"/>
        </w:rPr>
        <w:t xml:space="preserve"> </w:t>
      </w:r>
      <w:r>
        <w:t>of</w:t>
      </w:r>
      <w:r>
        <w:rPr>
          <w:spacing w:val="-7"/>
        </w:rPr>
        <w:t xml:space="preserve"> </w:t>
      </w:r>
      <w:r>
        <w:t>the</w:t>
      </w:r>
      <w:r>
        <w:rPr>
          <w:spacing w:val="-2"/>
        </w:rPr>
        <w:t xml:space="preserve"> </w:t>
      </w:r>
      <w:r>
        <w:t>care</w:t>
      </w:r>
      <w:r>
        <w:rPr>
          <w:spacing w:val="-2"/>
        </w:rPr>
        <w:t xml:space="preserve"> </w:t>
      </w:r>
      <w:r>
        <w:rPr>
          <w:spacing w:val="-4"/>
        </w:rPr>
        <w:t>plan</w:t>
      </w:r>
    </w:p>
    <w:p w14:paraId="6FA01F8C" w14:textId="77777777" w:rsidR="00C44576" w:rsidRDefault="00C44576" w:rsidP="00454857">
      <w:pPr>
        <w:pStyle w:val="ListParagraph"/>
        <w:numPr>
          <w:ilvl w:val="1"/>
          <w:numId w:val="58"/>
        </w:numPr>
        <w:tabs>
          <w:tab w:val="left" w:pos="840"/>
          <w:tab w:val="left" w:pos="841"/>
        </w:tabs>
        <w:spacing w:before="20"/>
        <w:ind w:left="840"/>
      </w:pPr>
      <w:r>
        <w:t>Re-evaluation</w:t>
      </w:r>
      <w:r>
        <w:rPr>
          <w:spacing w:val="-8"/>
        </w:rPr>
        <w:t xml:space="preserve"> </w:t>
      </w:r>
      <w:r>
        <w:t>of</w:t>
      </w:r>
      <w:r>
        <w:rPr>
          <w:spacing w:val="-6"/>
        </w:rPr>
        <w:t xml:space="preserve"> </w:t>
      </w:r>
      <w:r>
        <w:t>the</w:t>
      </w:r>
      <w:r>
        <w:rPr>
          <w:spacing w:val="-4"/>
        </w:rPr>
        <w:t xml:space="preserve"> </w:t>
      </w:r>
      <w:r>
        <w:t>care</w:t>
      </w:r>
      <w:r>
        <w:rPr>
          <w:spacing w:val="-2"/>
        </w:rPr>
        <w:t xml:space="preserve"> </w:t>
      </w:r>
      <w:r>
        <w:t>plan</w:t>
      </w:r>
      <w:r>
        <w:rPr>
          <w:spacing w:val="-4"/>
        </w:rPr>
        <w:t xml:space="preserve"> </w:t>
      </w:r>
      <w:r>
        <w:t>at</w:t>
      </w:r>
      <w:r>
        <w:rPr>
          <w:spacing w:val="-2"/>
        </w:rPr>
        <w:t xml:space="preserve"> </w:t>
      </w:r>
      <w:r>
        <w:t>least</w:t>
      </w:r>
      <w:r>
        <w:rPr>
          <w:spacing w:val="-2"/>
        </w:rPr>
        <w:t xml:space="preserve"> </w:t>
      </w:r>
      <w:r>
        <w:t>every</w:t>
      </w:r>
      <w:r>
        <w:rPr>
          <w:spacing w:val="-4"/>
        </w:rPr>
        <w:t xml:space="preserve"> </w:t>
      </w:r>
      <w:r>
        <w:t>6</w:t>
      </w:r>
      <w:r>
        <w:rPr>
          <w:spacing w:val="-3"/>
        </w:rPr>
        <w:t xml:space="preserve"> </w:t>
      </w:r>
      <w:r>
        <w:t>months</w:t>
      </w:r>
      <w:r>
        <w:rPr>
          <w:spacing w:val="-3"/>
        </w:rPr>
        <w:t xml:space="preserve"> </w:t>
      </w:r>
      <w:r>
        <w:t>with</w:t>
      </w:r>
      <w:r>
        <w:rPr>
          <w:spacing w:val="-4"/>
        </w:rPr>
        <w:t xml:space="preserve"> </w:t>
      </w:r>
      <w:r>
        <w:t>adaptations</w:t>
      </w:r>
      <w:r>
        <w:rPr>
          <w:spacing w:val="-5"/>
        </w:rPr>
        <w:t xml:space="preserve"> </w:t>
      </w:r>
      <w:r>
        <w:t>as</w:t>
      </w:r>
      <w:r>
        <w:rPr>
          <w:spacing w:val="-2"/>
        </w:rPr>
        <w:t xml:space="preserve"> necessary</w:t>
      </w:r>
    </w:p>
    <w:p w14:paraId="6CE7343E" w14:textId="77777777" w:rsidR="00C44576" w:rsidRDefault="00C44576" w:rsidP="00454857">
      <w:pPr>
        <w:pStyle w:val="ListParagraph"/>
        <w:numPr>
          <w:ilvl w:val="1"/>
          <w:numId w:val="58"/>
        </w:numPr>
        <w:tabs>
          <w:tab w:val="left" w:pos="840"/>
          <w:tab w:val="left" w:pos="841"/>
        </w:tabs>
        <w:spacing w:before="22"/>
        <w:ind w:left="840"/>
      </w:pPr>
      <w:r>
        <w:t>Ongoing</w:t>
      </w:r>
      <w:r>
        <w:rPr>
          <w:spacing w:val="-7"/>
        </w:rPr>
        <w:t xml:space="preserve"> </w:t>
      </w:r>
      <w:r>
        <w:t>assessment</w:t>
      </w:r>
      <w:r>
        <w:rPr>
          <w:spacing w:val="-6"/>
        </w:rPr>
        <w:t xml:space="preserve"> </w:t>
      </w:r>
      <w:r>
        <w:t>of</w:t>
      </w:r>
      <w:r>
        <w:rPr>
          <w:spacing w:val="-3"/>
        </w:rPr>
        <w:t xml:space="preserve"> </w:t>
      </w:r>
      <w:r>
        <w:t>the</w:t>
      </w:r>
      <w:r>
        <w:rPr>
          <w:spacing w:val="-6"/>
        </w:rPr>
        <w:t xml:space="preserve"> </w:t>
      </w:r>
      <w:r>
        <w:t>client’s</w:t>
      </w:r>
      <w:r>
        <w:rPr>
          <w:spacing w:val="-5"/>
        </w:rPr>
        <w:t xml:space="preserve"> </w:t>
      </w:r>
      <w:r>
        <w:t>and</w:t>
      </w:r>
      <w:r>
        <w:rPr>
          <w:spacing w:val="-5"/>
        </w:rPr>
        <w:t xml:space="preserve"> </w:t>
      </w:r>
      <w:r>
        <w:t>other</w:t>
      </w:r>
      <w:r>
        <w:rPr>
          <w:spacing w:val="-3"/>
        </w:rPr>
        <w:t xml:space="preserve"> </w:t>
      </w:r>
      <w:r>
        <w:t>key</w:t>
      </w:r>
      <w:r>
        <w:rPr>
          <w:spacing w:val="-5"/>
        </w:rPr>
        <w:t xml:space="preserve"> </w:t>
      </w:r>
      <w:r>
        <w:t>family</w:t>
      </w:r>
      <w:r>
        <w:rPr>
          <w:spacing w:val="-4"/>
        </w:rPr>
        <w:t xml:space="preserve"> </w:t>
      </w:r>
      <w:r>
        <w:t>members’</w:t>
      </w:r>
      <w:r>
        <w:rPr>
          <w:spacing w:val="-4"/>
        </w:rPr>
        <w:t xml:space="preserve"> </w:t>
      </w:r>
      <w:r>
        <w:t>needs</w:t>
      </w:r>
      <w:r>
        <w:rPr>
          <w:spacing w:val="-4"/>
        </w:rPr>
        <w:t xml:space="preserve"> </w:t>
      </w:r>
      <w:r>
        <w:t>and</w:t>
      </w:r>
      <w:r>
        <w:rPr>
          <w:spacing w:val="-4"/>
        </w:rPr>
        <w:t xml:space="preserve"> </w:t>
      </w:r>
      <w:r>
        <w:t>personal</w:t>
      </w:r>
      <w:r>
        <w:rPr>
          <w:spacing w:val="-4"/>
        </w:rPr>
        <w:t xml:space="preserve"> </w:t>
      </w:r>
      <w:r>
        <w:t>support</w:t>
      </w:r>
      <w:r>
        <w:rPr>
          <w:spacing w:val="-2"/>
        </w:rPr>
        <w:t xml:space="preserve"> systems</w:t>
      </w:r>
    </w:p>
    <w:p w14:paraId="7CCC2E6C" w14:textId="77777777" w:rsidR="00C44576" w:rsidRDefault="00C44576">
      <w:pPr>
        <w:pStyle w:val="Heading5"/>
        <w:spacing w:before="181"/>
      </w:pPr>
      <w:r>
        <w:t>Program</w:t>
      </w:r>
      <w:r>
        <w:rPr>
          <w:spacing w:val="-5"/>
        </w:rPr>
        <w:t xml:space="preserve"> </w:t>
      </w:r>
      <w:r>
        <w:rPr>
          <w:spacing w:val="-2"/>
        </w:rPr>
        <w:t>Guidance:</w:t>
      </w:r>
    </w:p>
    <w:p w14:paraId="401DE7D6" w14:textId="77777777" w:rsidR="00C44576" w:rsidRDefault="00C44576" w:rsidP="00454857">
      <w:pPr>
        <w:pStyle w:val="ListParagraph"/>
        <w:numPr>
          <w:ilvl w:val="1"/>
          <w:numId w:val="58"/>
        </w:numPr>
        <w:tabs>
          <w:tab w:val="left" w:pos="840"/>
          <w:tab w:val="left" w:pos="841"/>
        </w:tabs>
        <w:spacing w:before="183" w:line="259" w:lineRule="auto"/>
        <w:ind w:left="840" w:right="481"/>
      </w:pPr>
      <w:r>
        <w:t>NMCM</w:t>
      </w:r>
      <w:r>
        <w:rPr>
          <w:spacing w:val="-2"/>
        </w:rPr>
        <w:t xml:space="preserve"> </w:t>
      </w:r>
      <w:r>
        <w:t>Services</w:t>
      </w:r>
      <w:r>
        <w:rPr>
          <w:spacing w:val="-3"/>
        </w:rPr>
        <w:t xml:space="preserve"> </w:t>
      </w:r>
      <w:r>
        <w:t>have</w:t>
      </w:r>
      <w:r>
        <w:rPr>
          <w:spacing w:val="-5"/>
        </w:rPr>
        <w:t xml:space="preserve"> </w:t>
      </w:r>
      <w:r>
        <w:t>as</w:t>
      </w:r>
      <w:r>
        <w:rPr>
          <w:spacing w:val="-3"/>
        </w:rPr>
        <w:t xml:space="preserve"> </w:t>
      </w:r>
      <w:r>
        <w:t>their</w:t>
      </w:r>
      <w:r>
        <w:rPr>
          <w:spacing w:val="-3"/>
        </w:rPr>
        <w:t xml:space="preserve"> </w:t>
      </w:r>
      <w:r>
        <w:t>objective</w:t>
      </w:r>
      <w:r>
        <w:rPr>
          <w:spacing w:val="-2"/>
        </w:rPr>
        <w:t xml:space="preserve"> </w:t>
      </w:r>
      <w:r>
        <w:t>providing</w:t>
      </w:r>
      <w:r>
        <w:rPr>
          <w:spacing w:val="-4"/>
        </w:rPr>
        <w:t xml:space="preserve"> </w:t>
      </w:r>
      <w:r>
        <w:t>coordination,</w:t>
      </w:r>
      <w:r>
        <w:rPr>
          <w:spacing w:val="-3"/>
        </w:rPr>
        <w:t xml:space="preserve"> </w:t>
      </w:r>
      <w:r>
        <w:t>guidance</w:t>
      </w:r>
      <w:r>
        <w:rPr>
          <w:spacing w:val="-2"/>
        </w:rPr>
        <w:t xml:space="preserve"> </w:t>
      </w:r>
      <w:r>
        <w:t>and</w:t>
      </w:r>
      <w:r>
        <w:rPr>
          <w:spacing w:val="-4"/>
        </w:rPr>
        <w:t xml:space="preserve"> </w:t>
      </w:r>
      <w:r>
        <w:t>assistance</w:t>
      </w:r>
      <w:r>
        <w:rPr>
          <w:spacing w:val="-2"/>
        </w:rPr>
        <w:t xml:space="preserve"> </w:t>
      </w:r>
      <w:r>
        <w:t>in</w:t>
      </w:r>
      <w:r>
        <w:rPr>
          <w:spacing w:val="-4"/>
        </w:rPr>
        <w:t xml:space="preserve"> </w:t>
      </w:r>
      <w:r>
        <w:t>improving</w:t>
      </w:r>
      <w:r>
        <w:rPr>
          <w:spacing w:val="-4"/>
        </w:rPr>
        <w:t xml:space="preserve"> </w:t>
      </w:r>
      <w:r>
        <w:t>access</w:t>
      </w:r>
      <w:r>
        <w:rPr>
          <w:spacing w:val="-7"/>
        </w:rPr>
        <w:t xml:space="preserve"> </w:t>
      </w:r>
      <w:r>
        <w:t>to and retention in needed medical and support services to mitigate and eliminate barriers to HIV care services, whereas Medical Case Management Services have as their objective improving health care outcomes.</w:t>
      </w:r>
    </w:p>
    <w:p w14:paraId="5653C74B" w14:textId="77777777" w:rsidR="00C44576" w:rsidRDefault="00C44576">
      <w:pPr>
        <w:pStyle w:val="BodyText"/>
        <w:spacing w:before="159"/>
        <w:ind w:left="120"/>
      </w:pPr>
      <w:r>
        <w:rPr>
          <w:spacing w:val="-2"/>
        </w:rPr>
        <w:t>Source:</w:t>
      </w:r>
      <w:r>
        <w:rPr>
          <w:spacing w:val="35"/>
        </w:rPr>
        <w:t xml:space="preserve">  </w:t>
      </w:r>
      <w:hyperlink r:id="rId71">
        <w:r>
          <w:rPr>
            <w:color w:val="0563C1"/>
            <w:spacing w:val="-2"/>
            <w:u w:val="single" w:color="0563C1"/>
          </w:rPr>
          <w:t>https://hab.hrsa.gov/sites/default/files/hab/program-grants-management/ServiceCategoryPCN_16-02Final.pdf</w:t>
        </w:r>
      </w:hyperlink>
    </w:p>
    <w:p w14:paraId="67117E2E" w14:textId="77777777" w:rsidR="00C44576" w:rsidRDefault="00C44576">
      <w:pPr>
        <w:pStyle w:val="BodyText"/>
        <w:spacing w:before="2"/>
        <w:rPr>
          <w:sz w:val="10"/>
        </w:rPr>
      </w:pPr>
    </w:p>
    <w:p w14:paraId="2522A72B" w14:textId="77777777" w:rsidR="00C44576" w:rsidRDefault="00C44576">
      <w:pPr>
        <w:pStyle w:val="BodyText"/>
        <w:spacing w:before="56" w:line="259" w:lineRule="auto"/>
        <w:ind w:left="120" w:right="329"/>
      </w:pPr>
      <w:r>
        <w:rPr>
          <w:b/>
        </w:rPr>
        <w:t>Goal:</w:t>
      </w:r>
      <w:r>
        <w:rPr>
          <w:b/>
          <w:spacing w:val="-3"/>
        </w:rPr>
        <w:t xml:space="preserve"> </w:t>
      </w:r>
      <w:r>
        <w:t>Enhance</w:t>
      </w:r>
      <w:r>
        <w:rPr>
          <w:spacing w:val="-1"/>
        </w:rPr>
        <w:t xml:space="preserve"> </w:t>
      </w:r>
      <w:r>
        <w:t>access</w:t>
      </w:r>
      <w:r>
        <w:rPr>
          <w:spacing w:val="-4"/>
        </w:rPr>
        <w:t xml:space="preserve"> </w:t>
      </w:r>
      <w:r>
        <w:t>to</w:t>
      </w:r>
      <w:r>
        <w:rPr>
          <w:spacing w:val="-1"/>
        </w:rPr>
        <w:t xml:space="preserve"> </w:t>
      </w:r>
      <w:r>
        <w:t>and</w:t>
      </w:r>
      <w:r>
        <w:rPr>
          <w:spacing w:val="-3"/>
        </w:rPr>
        <w:t xml:space="preserve"> </w:t>
      </w:r>
      <w:r>
        <w:t>retention</w:t>
      </w:r>
      <w:r>
        <w:rPr>
          <w:spacing w:val="-3"/>
        </w:rPr>
        <w:t xml:space="preserve"> </w:t>
      </w:r>
      <w:r>
        <w:t>in</w:t>
      </w:r>
      <w:r>
        <w:rPr>
          <w:spacing w:val="-5"/>
        </w:rPr>
        <w:t xml:space="preserve"> </w:t>
      </w:r>
      <w:r>
        <w:t>essential</w:t>
      </w:r>
      <w:r>
        <w:rPr>
          <w:spacing w:val="-5"/>
        </w:rPr>
        <w:t xml:space="preserve"> </w:t>
      </w:r>
      <w:r>
        <w:t>medical</w:t>
      </w:r>
      <w:r>
        <w:rPr>
          <w:spacing w:val="-2"/>
        </w:rPr>
        <w:t xml:space="preserve"> </w:t>
      </w:r>
      <w:r>
        <w:t>and</w:t>
      </w:r>
      <w:r>
        <w:rPr>
          <w:spacing w:val="-3"/>
        </w:rPr>
        <w:t xml:space="preserve"> </w:t>
      </w:r>
      <w:r>
        <w:t>social</w:t>
      </w:r>
      <w:r>
        <w:rPr>
          <w:spacing w:val="-5"/>
        </w:rPr>
        <w:t xml:space="preserve"> </w:t>
      </w:r>
      <w:r>
        <w:t>support</w:t>
      </w:r>
      <w:r>
        <w:rPr>
          <w:spacing w:val="-4"/>
        </w:rPr>
        <w:t xml:space="preserve"> </w:t>
      </w:r>
      <w:r>
        <w:t>service</w:t>
      </w:r>
      <w:r>
        <w:rPr>
          <w:spacing w:val="-1"/>
        </w:rPr>
        <w:t xml:space="preserve"> </w:t>
      </w:r>
      <w:r>
        <w:t>for</w:t>
      </w:r>
      <w:r>
        <w:rPr>
          <w:spacing w:val="-2"/>
        </w:rPr>
        <w:t xml:space="preserve"> </w:t>
      </w:r>
      <w:r>
        <w:t>people living</w:t>
      </w:r>
      <w:r>
        <w:rPr>
          <w:spacing w:val="-1"/>
        </w:rPr>
        <w:t xml:space="preserve"> </w:t>
      </w:r>
      <w:r>
        <w:t>with</w:t>
      </w:r>
      <w:r>
        <w:rPr>
          <w:spacing w:val="-2"/>
        </w:rPr>
        <w:t xml:space="preserve"> </w:t>
      </w:r>
      <w:r>
        <w:t>HIV.</w:t>
      </w:r>
      <w:r>
        <w:rPr>
          <w:spacing w:val="-2"/>
        </w:rPr>
        <w:t xml:space="preserve"> </w:t>
      </w:r>
      <w:r>
        <w:t>This</w:t>
      </w:r>
      <w:r>
        <w:rPr>
          <w:spacing w:val="-2"/>
        </w:rPr>
        <w:t xml:space="preserve"> </w:t>
      </w:r>
      <w:r>
        <w:t>is</w:t>
      </w:r>
      <w:r>
        <w:rPr>
          <w:spacing w:val="-2"/>
        </w:rPr>
        <w:t xml:space="preserve"> </w:t>
      </w:r>
      <w:r>
        <w:t>a human service approach that supports engagement and retention into medical care.</w:t>
      </w:r>
    </w:p>
    <w:p w14:paraId="3D73EB25" w14:textId="77777777" w:rsidR="00C44576" w:rsidRDefault="00C44576">
      <w:pPr>
        <w:pStyle w:val="BodyText"/>
        <w:spacing w:before="159" w:line="259" w:lineRule="auto"/>
        <w:ind w:left="120"/>
      </w:pPr>
      <w:r>
        <w:rPr>
          <w:b/>
        </w:rPr>
        <w:t>Objective:</w:t>
      </w:r>
      <w:r>
        <w:rPr>
          <w:b/>
          <w:spacing w:val="-3"/>
        </w:rPr>
        <w:t xml:space="preserve"> </w:t>
      </w:r>
      <w:r>
        <w:t>Assess</w:t>
      </w:r>
      <w:r>
        <w:rPr>
          <w:spacing w:val="-2"/>
        </w:rPr>
        <w:t xml:space="preserve"> </w:t>
      </w:r>
      <w:r>
        <w:t>client</w:t>
      </w:r>
      <w:r>
        <w:rPr>
          <w:spacing w:val="-1"/>
        </w:rPr>
        <w:t xml:space="preserve"> </w:t>
      </w:r>
      <w:r>
        <w:t>needs</w:t>
      </w:r>
      <w:r>
        <w:rPr>
          <w:spacing w:val="-2"/>
        </w:rPr>
        <w:t xml:space="preserve"> </w:t>
      </w:r>
      <w:r>
        <w:t>and</w:t>
      </w:r>
      <w:r>
        <w:rPr>
          <w:spacing w:val="-3"/>
        </w:rPr>
        <w:t xml:space="preserve"> </w:t>
      </w:r>
      <w:r>
        <w:t>develop</w:t>
      </w:r>
      <w:r>
        <w:rPr>
          <w:spacing w:val="-5"/>
        </w:rPr>
        <w:t xml:space="preserve"> </w:t>
      </w:r>
      <w:r>
        <w:t>an</w:t>
      </w:r>
      <w:r>
        <w:rPr>
          <w:spacing w:val="-3"/>
        </w:rPr>
        <w:t xml:space="preserve"> </w:t>
      </w:r>
      <w:r>
        <w:t>Individual</w:t>
      </w:r>
      <w:r>
        <w:rPr>
          <w:spacing w:val="-2"/>
        </w:rPr>
        <w:t xml:space="preserve"> </w:t>
      </w:r>
      <w:r>
        <w:t>Service</w:t>
      </w:r>
      <w:r>
        <w:rPr>
          <w:spacing w:val="-4"/>
        </w:rPr>
        <w:t xml:space="preserve"> </w:t>
      </w:r>
      <w:r>
        <w:t>Plan</w:t>
      </w:r>
      <w:r>
        <w:rPr>
          <w:spacing w:val="-3"/>
        </w:rPr>
        <w:t xml:space="preserve"> </w:t>
      </w:r>
      <w:r>
        <w:t>(ISP) that</w:t>
      </w:r>
      <w:r>
        <w:rPr>
          <w:spacing w:val="-4"/>
        </w:rPr>
        <w:t xml:space="preserve"> </w:t>
      </w:r>
      <w:r>
        <w:t>provides</w:t>
      </w:r>
      <w:r>
        <w:rPr>
          <w:spacing w:val="-2"/>
        </w:rPr>
        <w:t xml:space="preserve"> </w:t>
      </w:r>
      <w:r>
        <w:t>guidance</w:t>
      </w:r>
      <w:r>
        <w:rPr>
          <w:spacing w:val="-1"/>
        </w:rPr>
        <w:t xml:space="preserve"> </w:t>
      </w:r>
      <w:r>
        <w:t>and</w:t>
      </w:r>
      <w:r>
        <w:rPr>
          <w:spacing w:val="-3"/>
        </w:rPr>
        <w:t xml:space="preserve"> </w:t>
      </w:r>
      <w:r>
        <w:t>assistance</w:t>
      </w:r>
      <w:r>
        <w:rPr>
          <w:spacing w:val="-1"/>
        </w:rPr>
        <w:t xml:space="preserve"> </w:t>
      </w:r>
      <w:r>
        <w:t>in improving access to needed services.</w:t>
      </w:r>
    </w:p>
    <w:p w14:paraId="2310D212" w14:textId="77777777" w:rsidR="00C44576" w:rsidRDefault="00C44576">
      <w:pPr>
        <w:pStyle w:val="BodyText"/>
        <w:spacing w:before="1"/>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250AF651" w14:textId="77777777">
        <w:trPr>
          <w:trHeight w:val="268"/>
        </w:trPr>
        <w:tc>
          <w:tcPr>
            <w:tcW w:w="5395" w:type="dxa"/>
          </w:tcPr>
          <w:p w14:paraId="5757B808" w14:textId="77777777" w:rsidR="00C44576" w:rsidRDefault="00C44576">
            <w:pPr>
              <w:pStyle w:val="TableParagraph"/>
              <w:spacing w:line="248" w:lineRule="exact"/>
              <w:rPr>
                <w:b/>
              </w:rPr>
            </w:pPr>
            <w:r>
              <w:rPr>
                <w:b/>
                <w:spacing w:val="-2"/>
              </w:rPr>
              <w:t>Standard</w:t>
            </w:r>
          </w:p>
        </w:tc>
        <w:tc>
          <w:tcPr>
            <w:tcW w:w="5395" w:type="dxa"/>
          </w:tcPr>
          <w:p w14:paraId="5B3BED49" w14:textId="77777777" w:rsidR="00C44576" w:rsidRDefault="00C44576">
            <w:pPr>
              <w:pStyle w:val="TableParagraph"/>
              <w:spacing w:line="248" w:lineRule="exact"/>
              <w:rPr>
                <w:b/>
              </w:rPr>
            </w:pPr>
            <w:r>
              <w:rPr>
                <w:b/>
                <w:spacing w:val="-2"/>
              </w:rPr>
              <w:t>Measure</w:t>
            </w:r>
          </w:p>
        </w:tc>
      </w:tr>
      <w:tr w:rsidR="00C44576" w14:paraId="79A0A20A" w14:textId="77777777">
        <w:trPr>
          <w:trHeight w:val="3866"/>
        </w:trPr>
        <w:tc>
          <w:tcPr>
            <w:tcW w:w="5395" w:type="dxa"/>
          </w:tcPr>
          <w:p w14:paraId="30985160" w14:textId="77777777" w:rsidR="00C44576" w:rsidRDefault="00C44576" w:rsidP="00454857">
            <w:pPr>
              <w:pStyle w:val="TableParagraph"/>
              <w:numPr>
                <w:ilvl w:val="1"/>
                <w:numId w:val="46"/>
              </w:numPr>
              <w:tabs>
                <w:tab w:val="left" w:pos="550"/>
              </w:tabs>
              <w:ind w:right="244" w:firstLine="0"/>
              <w:jc w:val="both"/>
            </w:pPr>
            <w:r>
              <w:rPr>
                <w:u w:val="single"/>
              </w:rPr>
              <w:lastRenderedPageBreak/>
              <w:t>Non-Medical</w:t>
            </w:r>
            <w:r>
              <w:rPr>
                <w:spacing w:val="-9"/>
                <w:u w:val="single"/>
              </w:rPr>
              <w:t xml:space="preserve"> </w:t>
            </w:r>
            <w:r>
              <w:rPr>
                <w:u w:val="single"/>
              </w:rPr>
              <w:t>Case</w:t>
            </w:r>
            <w:r>
              <w:rPr>
                <w:spacing w:val="-11"/>
                <w:u w:val="single"/>
              </w:rPr>
              <w:t xml:space="preserve"> </w:t>
            </w:r>
            <w:r>
              <w:rPr>
                <w:u w:val="single"/>
              </w:rPr>
              <w:t>Management</w:t>
            </w:r>
            <w:r>
              <w:rPr>
                <w:spacing w:val="-11"/>
                <w:u w:val="single"/>
              </w:rPr>
              <w:t xml:space="preserve"> </w:t>
            </w:r>
            <w:r>
              <w:rPr>
                <w:u w:val="single"/>
              </w:rPr>
              <w:t>Needs</w:t>
            </w:r>
            <w:r>
              <w:rPr>
                <w:spacing w:val="-11"/>
                <w:u w:val="single"/>
              </w:rPr>
              <w:t xml:space="preserve"> </w:t>
            </w:r>
            <w:r>
              <w:rPr>
                <w:u w:val="single"/>
              </w:rPr>
              <w:t>Assessment</w:t>
            </w:r>
            <w:r>
              <w:t xml:space="preserve"> The assessment</w:t>
            </w:r>
            <w:r>
              <w:rPr>
                <w:spacing w:val="-2"/>
              </w:rPr>
              <w:t xml:space="preserve"> </w:t>
            </w:r>
            <w:r>
              <w:t>must</w:t>
            </w:r>
            <w:r>
              <w:rPr>
                <w:spacing w:val="-2"/>
              </w:rPr>
              <w:t xml:space="preserve"> </w:t>
            </w:r>
            <w:r>
              <w:t>be administered</w:t>
            </w:r>
            <w:r>
              <w:rPr>
                <w:spacing w:val="-1"/>
              </w:rPr>
              <w:t xml:space="preserve"> </w:t>
            </w:r>
            <w:r>
              <w:t>within</w:t>
            </w:r>
            <w:r>
              <w:rPr>
                <w:spacing w:val="-3"/>
              </w:rPr>
              <w:t xml:space="preserve"> </w:t>
            </w:r>
            <w:r>
              <w:t>30</w:t>
            </w:r>
            <w:r>
              <w:rPr>
                <w:spacing w:val="-1"/>
              </w:rPr>
              <w:t xml:space="preserve"> </w:t>
            </w:r>
            <w:r>
              <w:t>days</w:t>
            </w:r>
            <w:r>
              <w:rPr>
                <w:spacing w:val="-2"/>
              </w:rPr>
              <w:t xml:space="preserve"> </w:t>
            </w:r>
            <w:r>
              <w:t>of intake and include</w:t>
            </w:r>
            <w:r>
              <w:rPr>
                <w:spacing w:val="-1"/>
              </w:rPr>
              <w:t xml:space="preserve"> </w:t>
            </w:r>
            <w:r>
              <w:t>a wide range of</w:t>
            </w:r>
            <w:r>
              <w:rPr>
                <w:spacing w:val="-2"/>
              </w:rPr>
              <w:t xml:space="preserve"> </w:t>
            </w:r>
            <w:r>
              <w:t>topics to identify the client</w:t>
            </w:r>
            <w:r>
              <w:rPr>
                <w:spacing w:val="-3"/>
              </w:rPr>
              <w:t xml:space="preserve"> </w:t>
            </w:r>
            <w:r>
              <w:t>needs</w:t>
            </w:r>
            <w:r>
              <w:rPr>
                <w:spacing w:val="-4"/>
              </w:rPr>
              <w:t xml:space="preserve"> </w:t>
            </w:r>
            <w:r>
              <w:t>to</w:t>
            </w:r>
            <w:r>
              <w:rPr>
                <w:spacing w:val="-3"/>
              </w:rPr>
              <w:t xml:space="preserve"> </w:t>
            </w:r>
            <w:r>
              <w:t>access</w:t>
            </w:r>
            <w:r>
              <w:rPr>
                <w:spacing w:val="-5"/>
              </w:rPr>
              <w:t xml:space="preserve"> </w:t>
            </w:r>
            <w:r>
              <w:t>medical</w:t>
            </w:r>
            <w:r>
              <w:rPr>
                <w:spacing w:val="-4"/>
              </w:rPr>
              <w:t xml:space="preserve"> </w:t>
            </w:r>
            <w:r>
              <w:t>and</w:t>
            </w:r>
            <w:r>
              <w:rPr>
                <w:spacing w:val="-4"/>
              </w:rPr>
              <w:t xml:space="preserve"> </w:t>
            </w:r>
            <w:r>
              <w:t>support</w:t>
            </w:r>
            <w:r>
              <w:rPr>
                <w:spacing w:val="-5"/>
              </w:rPr>
              <w:t xml:space="preserve"> </w:t>
            </w:r>
            <w:r>
              <w:t>services.</w:t>
            </w:r>
            <w:r>
              <w:rPr>
                <w:spacing w:val="-6"/>
              </w:rPr>
              <w:t xml:space="preserve"> </w:t>
            </w:r>
            <w:r>
              <w:t>The following topics, at minimum, must be assessed:</w:t>
            </w:r>
          </w:p>
          <w:p w14:paraId="5E76A272" w14:textId="77777777" w:rsidR="00C44576" w:rsidRDefault="00C44576" w:rsidP="00454857">
            <w:pPr>
              <w:pStyle w:val="TableParagraph"/>
              <w:numPr>
                <w:ilvl w:val="2"/>
                <w:numId w:val="46"/>
              </w:numPr>
              <w:tabs>
                <w:tab w:val="left" w:pos="827"/>
                <w:tab w:val="left" w:pos="828"/>
              </w:tabs>
            </w:pPr>
            <w:r>
              <w:rPr>
                <w:spacing w:val="-2"/>
              </w:rPr>
              <w:t>Healthcare</w:t>
            </w:r>
          </w:p>
          <w:p w14:paraId="0842CFB3" w14:textId="77777777" w:rsidR="00C44576" w:rsidRDefault="00C44576" w:rsidP="00454857">
            <w:pPr>
              <w:pStyle w:val="TableParagraph"/>
              <w:numPr>
                <w:ilvl w:val="2"/>
                <w:numId w:val="46"/>
              </w:numPr>
              <w:tabs>
                <w:tab w:val="left" w:pos="827"/>
                <w:tab w:val="left" w:pos="829"/>
              </w:tabs>
              <w:spacing w:before="1" w:line="279" w:lineRule="exact"/>
              <w:ind w:left="828" w:hanging="362"/>
            </w:pPr>
            <w:r>
              <w:t>Mental</w:t>
            </w:r>
            <w:r>
              <w:rPr>
                <w:spacing w:val="-4"/>
              </w:rPr>
              <w:t xml:space="preserve"> </w:t>
            </w:r>
            <w:r>
              <w:rPr>
                <w:spacing w:val="-2"/>
              </w:rPr>
              <w:t>Health</w:t>
            </w:r>
          </w:p>
          <w:p w14:paraId="0626C92B" w14:textId="77777777" w:rsidR="00C44576" w:rsidRDefault="00C44576" w:rsidP="00454857">
            <w:pPr>
              <w:pStyle w:val="TableParagraph"/>
              <w:numPr>
                <w:ilvl w:val="2"/>
                <w:numId w:val="46"/>
              </w:numPr>
              <w:tabs>
                <w:tab w:val="left" w:pos="827"/>
                <w:tab w:val="left" w:pos="829"/>
              </w:tabs>
              <w:spacing w:line="279" w:lineRule="exact"/>
              <w:ind w:left="828" w:hanging="362"/>
            </w:pPr>
            <w:r>
              <w:rPr>
                <w:spacing w:val="-2"/>
              </w:rPr>
              <w:t>Transportation</w:t>
            </w:r>
          </w:p>
          <w:p w14:paraId="19002082" w14:textId="77777777" w:rsidR="00C44576" w:rsidRDefault="00C44576" w:rsidP="00454857">
            <w:pPr>
              <w:pStyle w:val="TableParagraph"/>
              <w:numPr>
                <w:ilvl w:val="2"/>
                <w:numId w:val="46"/>
              </w:numPr>
              <w:tabs>
                <w:tab w:val="left" w:pos="827"/>
                <w:tab w:val="left" w:pos="829"/>
              </w:tabs>
              <w:ind w:left="828" w:hanging="362"/>
            </w:pPr>
            <w:r>
              <w:t>Health</w:t>
            </w:r>
            <w:r>
              <w:rPr>
                <w:spacing w:val="-4"/>
              </w:rPr>
              <w:t xml:space="preserve"> </w:t>
            </w:r>
            <w:r>
              <w:t>Education</w:t>
            </w:r>
            <w:r>
              <w:rPr>
                <w:spacing w:val="-3"/>
              </w:rPr>
              <w:t xml:space="preserve"> </w:t>
            </w:r>
            <w:r>
              <w:t>&amp;</w:t>
            </w:r>
            <w:r>
              <w:rPr>
                <w:spacing w:val="-4"/>
              </w:rPr>
              <w:t xml:space="preserve"> </w:t>
            </w:r>
            <w:r>
              <w:t>Risk</w:t>
            </w:r>
            <w:r>
              <w:rPr>
                <w:spacing w:val="-4"/>
              </w:rPr>
              <w:t xml:space="preserve"> </w:t>
            </w:r>
            <w:r>
              <w:rPr>
                <w:spacing w:val="-2"/>
              </w:rPr>
              <w:t>Reduction</w:t>
            </w:r>
          </w:p>
          <w:p w14:paraId="34EBE34F" w14:textId="77777777" w:rsidR="00C44576" w:rsidRDefault="00C44576" w:rsidP="00454857">
            <w:pPr>
              <w:pStyle w:val="TableParagraph"/>
              <w:numPr>
                <w:ilvl w:val="2"/>
                <w:numId w:val="46"/>
              </w:numPr>
              <w:tabs>
                <w:tab w:val="left" w:pos="828"/>
                <w:tab w:val="left" w:pos="829"/>
              </w:tabs>
              <w:spacing w:before="1"/>
              <w:ind w:left="828"/>
            </w:pPr>
            <w:r>
              <w:rPr>
                <w:spacing w:val="-2"/>
              </w:rPr>
              <w:t>Legal</w:t>
            </w:r>
          </w:p>
          <w:p w14:paraId="587C1D7F" w14:textId="77777777" w:rsidR="00C44576" w:rsidRDefault="00C44576" w:rsidP="00454857">
            <w:pPr>
              <w:pStyle w:val="TableParagraph"/>
              <w:numPr>
                <w:ilvl w:val="2"/>
                <w:numId w:val="46"/>
              </w:numPr>
              <w:tabs>
                <w:tab w:val="left" w:pos="828"/>
                <w:tab w:val="left" w:pos="829"/>
              </w:tabs>
              <w:spacing w:before="1"/>
              <w:ind w:left="828"/>
            </w:pPr>
            <w:r>
              <w:t>Support</w:t>
            </w:r>
            <w:r>
              <w:rPr>
                <w:spacing w:val="-5"/>
              </w:rPr>
              <w:t xml:space="preserve"> </w:t>
            </w:r>
            <w:r>
              <w:rPr>
                <w:spacing w:val="-2"/>
              </w:rPr>
              <w:t>systems</w:t>
            </w:r>
          </w:p>
          <w:p w14:paraId="2C847C23" w14:textId="77777777" w:rsidR="00C44576" w:rsidRDefault="00C44576" w:rsidP="00454857">
            <w:pPr>
              <w:pStyle w:val="TableParagraph"/>
              <w:numPr>
                <w:ilvl w:val="2"/>
                <w:numId w:val="46"/>
              </w:numPr>
              <w:tabs>
                <w:tab w:val="left" w:pos="828"/>
                <w:tab w:val="left" w:pos="829"/>
              </w:tabs>
              <w:spacing w:line="279" w:lineRule="exact"/>
              <w:ind w:left="828"/>
            </w:pPr>
            <w:r>
              <w:rPr>
                <w:spacing w:val="-2"/>
              </w:rPr>
              <w:t>Nutrition</w:t>
            </w:r>
          </w:p>
          <w:p w14:paraId="719B0CE0" w14:textId="77777777" w:rsidR="00C44576" w:rsidRDefault="00C44576" w:rsidP="00454857">
            <w:pPr>
              <w:pStyle w:val="TableParagraph"/>
              <w:numPr>
                <w:ilvl w:val="2"/>
                <w:numId w:val="46"/>
              </w:numPr>
              <w:tabs>
                <w:tab w:val="left" w:pos="828"/>
                <w:tab w:val="left" w:pos="829"/>
              </w:tabs>
              <w:spacing w:line="279" w:lineRule="exact"/>
              <w:ind w:left="828"/>
            </w:pPr>
            <w:r>
              <w:rPr>
                <w:spacing w:val="-2"/>
              </w:rPr>
              <w:t>Housing</w:t>
            </w:r>
          </w:p>
          <w:p w14:paraId="6449D61F" w14:textId="77777777" w:rsidR="00C44576" w:rsidRDefault="00C44576" w:rsidP="00454857">
            <w:pPr>
              <w:pStyle w:val="TableParagraph"/>
              <w:numPr>
                <w:ilvl w:val="2"/>
                <w:numId w:val="46"/>
              </w:numPr>
              <w:tabs>
                <w:tab w:val="left" w:pos="827"/>
                <w:tab w:val="left" w:pos="828"/>
              </w:tabs>
              <w:spacing w:before="1" w:line="261" w:lineRule="exact"/>
            </w:pPr>
            <w:r>
              <w:rPr>
                <w:spacing w:val="-2"/>
              </w:rPr>
              <w:t>Insurance</w:t>
            </w:r>
          </w:p>
        </w:tc>
        <w:tc>
          <w:tcPr>
            <w:tcW w:w="5395" w:type="dxa"/>
          </w:tcPr>
          <w:p w14:paraId="7FA86110" w14:textId="77777777" w:rsidR="00C44576" w:rsidRDefault="00C44576">
            <w:pPr>
              <w:pStyle w:val="TableParagraph"/>
              <w:ind w:right="159"/>
            </w:pPr>
            <w:r>
              <w:t>Record</w:t>
            </w:r>
            <w:r>
              <w:rPr>
                <w:spacing w:val="-6"/>
              </w:rPr>
              <w:t xml:space="preserve"> </w:t>
            </w:r>
            <w:r>
              <w:t>of</w:t>
            </w:r>
            <w:r>
              <w:rPr>
                <w:spacing w:val="-6"/>
              </w:rPr>
              <w:t xml:space="preserve"> </w:t>
            </w:r>
            <w:r>
              <w:t>needs</w:t>
            </w:r>
            <w:r>
              <w:rPr>
                <w:spacing w:val="-6"/>
              </w:rPr>
              <w:t xml:space="preserve"> </w:t>
            </w:r>
            <w:r>
              <w:t>assessment</w:t>
            </w:r>
            <w:r>
              <w:rPr>
                <w:spacing w:val="-4"/>
              </w:rPr>
              <w:t xml:space="preserve"> </w:t>
            </w:r>
            <w:r>
              <w:t>in</w:t>
            </w:r>
            <w:r>
              <w:rPr>
                <w:spacing w:val="-6"/>
              </w:rPr>
              <w:t xml:space="preserve"> </w:t>
            </w:r>
            <w:r>
              <w:t>client</w:t>
            </w:r>
            <w:r>
              <w:rPr>
                <w:spacing w:val="-4"/>
              </w:rPr>
              <w:t xml:space="preserve"> </w:t>
            </w:r>
            <w:r>
              <w:t>file</w:t>
            </w:r>
            <w:r>
              <w:rPr>
                <w:spacing w:val="-4"/>
              </w:rPr>
              <w:t xml:space="preserve"> </w:t>
            </w:r>
            <w:r>
              <w:t>completed</w:t>
            </w:r>
            <w:r>
              <w:rPr>
                <w:spacing w:val="-6"/>
              </w:rPr>
              <w:t xml:space="preserve"> </w:t>
            </w:r>
            <w:r>
              <w:t>30 days after the completion of the intake</w:t>
            </w:r>
          </w:p>
        </w:tc>
      </w:tr>
    </w:tbl>
    <w:p w14:paraId="227543F5" w14:textId="77777777" w:rsidR="00C44576" w:rsidRDefault="00C44576">
      <w:pPr>
        <w:sectPr w:rsidR="00C44576" w:rsidSect="00C44576">
          <w:pgSz w:w="12240" w:h="15840"/>
          <w:pgMar w:top="960" w:right="460" w:bottom="920" w:left="600" w:header="0" w:footer="712" w:gutter="0"/>
          <w:cols w:space="720"/>
        </w:sectPr>
      </w:pPr>
    </w:p>
    <w:p w14:paraId="07BCDE42"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22DE68F1" w14:textId="77777777">
        <w:trPr>
          <w:trHeight w:val="268"/>
        </w:trPr>
        <w:tc>
          <w:tcPr>
            <w:tcW w:w="5395" w:type="dxa"/>
          </w:tcPr>
          <w:p w14:paraId="73A72BB1" w14:textId="77777777" w:rsidR="00C44576" w:rsidRDefault="00C44576">
            <w:pPr>
              <w:pStyle w:val="TableParagraph"/>
              <w:spacing w:line="248" w:lineRule="exact"/>
              <w:rPr>
                <w:b/>
              </w:rPr>
            </w:pPr>
            <w:r>
              <w:rPr>
                <w:b/>
                <w:spacing w:val="-2"/>
              </w:rPr>
              <w:t>Standard</w:t>
            </w:r>
          </w:p>
        </w:tc>
        <w:tc>
          <w:tcPr>
            <w:tcW w:w="5395" w:type="dxa"/>
          </w:tcPr>
          <w:p w14:paraId="6F441B76" w14:textId="77777777" w:rsidR="00C44576" w:rsidRDefault="00C44576">
            <w:pPr>
              <w:pStyle w:val="TableParagraph"/>
              <w:spacing w:line="248" w:lineRule="exact"/>
              <w:rPr>
                <w:b/>
              </w:rPr>
            </w:pPr>
            <w:r>
              <w:rPr>
                <w:b/>
                <w:spacing w:val="-2"/>
              </w:rPr>
              <w:t>Measure</w:t>
            </w:r>
          </w:p>
        </w:tc>
      </w:tr>
      <w:tr w:rsidR="00C44576" w14:paraId="640FD2A9" w14:textId="77777777">
        <w:trPr>
          <w:trHeight w:val="549"/>
        </w:trPr>
        <w:tc>
          <w:tcPr>
            <w:tcW w:w="5395" w:type="dxa"/>
          </w:tcPr>
          <w:p w14:paraId="496CAEC1" w14:textId="77777777" w:rsidR="00C44576" w:rsidRDefault="00C44576" w:rsidP="00454857">
            <w:pPr>
              <w:pStyle w:val="TableParagraph"/>
              <w:numPr>
                <w:ilvl w:val="0"/>
                <w:numId w:val="45"/>
              </w:numPr>
              <w:tabs>
                <w:tab w:val="left" w:pos="827"/>
                <w:tab w:val="left" w:pos="828"/>
              </w:tabs>
              <w:spacing w:line="280" w:lineRule="exact"/>
              <w:ind w:hanging="361"/>
            </w:pPr>
            <w:r>
              <w:rPr>
                <w:spacing w:val="-2"/>
              </w:rPr>
              <w:t>Vocational</w:t>
            </w:r>
          </w:p>
        </w:tc>
        <w:tc>
          <w:tcPr>
            <w:tcW w:w="5395" w:type="dxa"/>
          </w:tcPr>
          <w:p w14:paraId="69790DB5" w14:textId="77777777" w:rsidR="00C44576" w:rsidRDefault="00C44576">
            <w:pPr>
              <w:pStyle w:val="TableParagraph"/>
            </w:pPr>
          </w:p>
        </w:tc>
      </w:tr>
      <w:tr w:rsidR="00C44576" w14:paraId="15E856B9" w14:textId="77777777">
        <w:trPr>
          <w:trHeight w:val="2147"/>
        </w:trPr>
        <w:tc>
          <w:tcPr>
            <w:tcW w:w="5395" w:type="dxa"/>
          </w:tcPr>
          <w:p w14:paraId="4E118B8A" w14:textId="77777777" w:rsidR="00C44576" w:rsidRDefault="00C44576">
            <w:pPr>
              <w:pStyle w:val="TableParagraph"/>
            </w:pPr>
            <w:r>
              <w:rPr>
                <w:u w:val="single"/>
              </w:rPr>
              <w:t>17.2</w:t>
            </w:r>
            <w:r>
              <w:rPr>
                <w:spacing w:val="-7"/>
                <w:u w:val="single"/>
              </w:rPr>
              <w:t xml:space="preserve"> </w:t>
            </w:r>
            <w:r>
              <w:rPr>
                <w:u w:val="single"/>
              </w:rPr>
              <w:t>Non-Medical</w:t>
            </w:r>
            <w:r>
              <w:rPr>
                <w:spacing w:val="-6"/>
                <w:u w:val="single"/>
              </w:rPr>
              <w:t xml:space="preserve"> </w:t>
            </w:r>
            <w:r>
              <w:rPr>
                <w:u w:val="single"/>
              </w:rPr>
              <w:t>Case</w:t>
            </w:r>
            <w:r>
              <w:rPr>
                <w:spacing w:val="-8"/>
                <w:u w:val="single"/>
              </w:rPr>
              <w:t xml:space="preserve"> </w:t>
            </w:r>
            <w:r>
              <w:rPr>
                <w:u w:val="single"/>
              </w:rPr>
              <w:t>Management</w:t>
            </w:r>
            <w:r>
              <w:rPr>
                <w:spacing w:val="-8"/>
                <w:u w:val="single"/>
              </w:rPr>
              <w:t xml:space="preserve"> </w:t>
            </w:r>
            <w:r>
              <w:rPr>
                <w:u w:val="single"/>
              </w:rPr>
              <w:t>Reassessment</w:t>
            </w:r>
            <w:r>
              <w:rPr>
                <w:spacing w:val="-8"/>
                <w:u w:val="single"/>
              </w:rPr>
              <w:t xml:space="preserve"> </w:t>
            </w:r>
            <w:r>
              <w:rPr>
                <w:u w:val="single"/>
              </w:rPr>
              <w:t>of</w:t>
            </w:r>
            <w:r>
              <w:t xml:space="preserve"> </w:t>
            </w:r>
            <w:r>
              <w:rPr>
                <w:spacing w:val="-2"/>
                <w:u w:val="single"/>
              </w:rPr>
              <w:t>Needs</w:t>
            </w:r>
          </w:p>
          <w:p w14:paraId="1223076D" w14:textId="77777777" w:rsidR="00C44576" w:rsidRDefault="00C44576">
            <w:pPr>
              <w:pStyle w:val="TableParagraph"/>
            </w:pPr>
            <w:r>
              <w:t>A reassessment of needs must be completed every six months</w:t>
            </w:r>
            <w:r>
              <w:rPr>
                <w:spacing w:val="-1"/>
              </w:rPr>
              <w:t xml:space="preserve"> </w:t>
            </w:r>
            <w:r>
              <w:t>from</w:t>
            </w:r>
            <w:r>
              <w:rPr>
                <w:spacing w:val="-2"/>
              </w:rPr>
              <w:t xml:space="preserve"> </w:t>
            </w:r>
            <w:r>
              <w:t>the previous</w:t>
            </w:r>
            <w:r>
              <w:rPr>
                <w:spacing w:val="-3"/>
              </w:rPr>
              <w:t xml:space="preserve"> </w:t>
            </w:r>
            <w:r>
              <w:t>completed</w:t>
            </w:r>
            <w:r>
              <w:rPr>
                <w:spacing w:val="-2"/>
              </w:rPr>
              <w:t xml:space="preserve"> </w:t>
            </w:r>
            <w:r>
              <w:t>assessment.</w:t>
            </w:r>
            <w:r>
              <w:rPr>
                <w:spacing w:val="-1"/>
              </w:rPr>
              <w:t xml:space="preserve"> </w:t>
            </w:r>
            <w:r>
              <w:t>The reassessment</w:t>
            </w:r>
            <w:r>
              <w:rPr>
                <w:spacing w:val="-4"/>
              </w:rPr>
              <w:t xml:space="preserve"> </w:t>
            </w:r>
            <w:r>
              <w:t>can</w:t>
            </w:r>
            <w:r>
              <w:rPr>
                <w:spacing w:val="-6"/>
              </w:rPr>
              <w:t xml:space="preserve"> </w:t>
            </w:r>
            <w:r>
              <w:t>be</w:t>
            </w:r>
            <w:r>
              <w:rPr>
                <w:spacing w:val="-4"/>
              </w:rPr>
              <w:t xml:space="preserve"> </w:t>
            </w:r>
            <w:r>
              <w:t>adapted</w:t>
            </w:r>
            <w:r>
              <w:rPr>
                <w:spacing w:val="-6"/>
              </w:rPr>
              <w:t xml:space="preserve"> </w:t>
            </w:r>
            <w:r>
              <w:t>to</w:t>
            </w:r>
            <w:r>
              <w:rPr>
                <w:spacing w:val="-6"/>
              </w:rPr>
              <w:t xml:space="preserve"> </w:t>
            </w:r>
            <w:r>
              <w:t>reflect</w:t>
            </w:r>
            <w:r>
              <w:rPr>
                <w:spacing w:val="-4"/>
              </w:rPr>
              <w:t xml:space="preserve"> </w:t>
            </w:r>
            <w:r>
              <w:t>a</w:t>
            </w:r>
            <w:r>
              <w:rPr>
                <w:spacing w:val="-7"/>
              </w:rPr>
              <w:t xml:space="preserve"> </w:t>
            </w:r>
            <w:proofErr w:type="gramStart"/>
            <w:r>
              <w:t>more</w:t>
            </w:r>
            <w:r>
              <w:rPr>
                <w:spacing w:val="-5"/>
              </w:rPr>
              <w:t xml:space="preserve"> </w:t>
            </w:r>
            <w:r>
              <w:t>narrow</w:t>
            </w:r>
            <w:proofErr w:type="gramEnd"/>
            <w:r>
              <w:t xml:space="preserve"> focus than the initial assessment based on the clients ongoing needs.</w:t>
            </w:r>
          </w:p>
        </w:tc>
        <w:tc>
          <w:tcPr>
            <w:tcW w:w="5395" w:type="dxa"/>
          </w:tcPr>
          <w:p w14:paraId="64E08F5A" w14:textId="77777777" w:rsidR="00C44576" w:rsidRDefault="00C44576">
            <w:pPr>
              <w:pStyle w:val="TableParagraph"/>
            </w:pPr>
            <w:r>
              <w:t>Record</w:t>
            </w:r>
            <w:r>
              <w:rPr>
                <w:spacing w:val="-6"/>
              </w:rPr>
              <w:t xml:space="preserve"> </w:t>
            </w:r>
            <w:r>
              <w:t>of</w:t>
            </w:r>
            <w:r>
              <w:rPr>
                <w:spacing w:val="-7"/>
              </w:rPr>
              <w:t xml:space="preserve"> </w:t>
            </w:r>
            <w:r>
              <w:t>reassessment</w:t>
            </w:r>
            <w:r>
              <w:rPr>
                <w:spacing w:val="-7"/>
              </w:rPr>
              <w:t xml:space="preserve"> </w:t>
            </w:r>
            <w:r>
              <w:t>completed</w:t>
            </w:r>
            <w:r>
              <w:rPr>
                <w:spacing w:val="-5"/>
              </w:rPr>
              <w:t xml:space="preserve"> </w:t>
            </w:r>
            <w:r>
              <w:t>six</w:t>
            </w:r>
            <w:r>
              <w:rPr>
                <w:spacing w:val="-7"/>
              </w:rPr>
              <w:t xml:space="preserve"> </w:t>
            </w:r>
            <w:r>
              <w:t>months</w:t>
            </w:r>
            <w:r>
              <w:rPr>
                <w:spacing w:val="-5"/>
              </w:rPr>
              <w:t xml:space="preserve"> </w:t>
            </w:r>
            <w:r>
              <w:t>after</w:t>
            </w:r>
            <w:r>
              <w:rPr>
                <w:spacing w:val="-7"/>
              </w:rPr>
              <w:t xml:space="preserve"> </w:t>
            </w:r>
            <w:r>
              <w:t>the previous assessment in the client file</w:t>
            </w:r>
          </w:p>
        </w:tc>
      </w:tr>
      <w:tr w:rsidR="00C44576" w14:paraId="54C2877D" w14:textId="77777777">
        <w:trPr>
          <w:trHeight w:val="1343"/>
        </w:trPr>
        <w:tc>
          <w:tcPr>
            <w:tcW w:w="5395" w:type="dxa"/>
          </w:tcPr>
          <w:p w14:paraId="0D53C7AF" w14:textId="77777777" w:rsidR="00C44576" w:rsidRDefault="00C44576">
            <w:pPr>
              <w:pStyle w:val="TableParagraph"/>
              <w:spacing w:line="268" w:lineRule="exact"/>
            </w:pPr>
            <w:r>
              <w:rPr>
                <w:u w:val="single"/>
              </w:rPr>
              <w:t>17.3</w:t>
            </w:r>
            <w:r>
              <w:rPr>
                <w:spacing w:val="-5"/>
                <w:u w:val="single"/>
              </w:rPr>
              <w:t xml:space="preserve"> </w:t>
            </w:r>
            <w:r>
              <w:rPr>
                <w:u w:val="single"/>
              </w:rPr>
              <w:t>Assistance</w:t>
            </w:r>
            <w:r>
              <w:rPr>
                <w:spacing w:val="-4"/>
                <w:u w:val="single"/>
              </w:rPr>
              <w:t xml:space="preserve"> </w:t>
            </w:r>
            <w:r>
              <w:rPr>
                <w:u w:val="single"/>
              </w:rPr>
              <w:t>with</w:t>
            </w:r>
            <w:r>
              <w:rPr>
                <w:spacing w:val="-4"/>
                <w:u w:val="single"/>
              </w:rPr>
              <w:t xml:space="preserve"> </w:t>
            </w:r>
            <w:r>
              <w:rPr>
                <w:spacing w:val="-2"/>
                <w:u w:val="single"/>
              </w:rPr>
              <w:t>Benefits</w:t>
            </w:r>
          </w:p>
          <w:p w14:paraId="62203B32" w14:textId="77777777" w:rsidR="00C44576" w:rsidRDefault="00C44576">
            <w:pPr>
              <w:pStyle w:val="TableParagraph"/>
              <w:ind w:right="125"/>
            </w:pPr>
            <w:r>
              <w:t>Non-medical</w:t>
            </w:r>
            <w:r>
              <w:rPr>
                <w:spacing w:val="-5"/>
              </w:rPr>
              <w:t xml:space="preserve"> </w:t>
            </w:r>
            <w:r>
              <w:t>case</w:t>
            </w:r>
            <w:r>
              <w:rPr>
                <w:spacing w:val="-7"/>
              </w:rPr>
              <w:t xml:space="preserve"> </w:t>
            </w:r>
            <w:r>
              <w:t>managers</w:t>
            </w:r>
            <w:r>
              <w:rPr>
                <w:spacing w:val="-5"/>
              </w:rPr>
              <w:t xml:space="preserve"> </w:t>
            </w:r>
            <w:r>
              <w:t>may</w:t>
            </w:r>
            <w:r>
              <w:rPr>
                <w:spacing w:val="-4"/>
              </w:rPr>
              <w:t xml:space="preserve"> </w:t>
            </w:r>
            <w:r>
              <w:t>assess</w:t>
            </w:r>
            <w:r>
              <w:rPr>
                <w:spacing w:val="-7"/>
              </w:rPr>
              <w:t xml:space="preserve"> </w:t>
            </w:r>
            <w:r>
              <w:t>status</w:t>
            </w:r>
            <w:r>
              <w:rPr>
                <w:spacing w:val="-7"/>
              </w:rPr>
              <w:t xml:space="preserve"> </w:t>
            </w:r>
            <w:r>
              <w:t>of</w:t>
            </w:r>
            <w:r>
              <w:rPr>
                <w:spacing w:val="-5"/>
              </w:rPr>
              <w:t xml:space="preserve"> </w:t>
            </w:r>
            <w:r>
              <w:t>benefits (HDAP, MassHealth, SNAP, WIC, Section 8, PT-1 etc.…) and assist clients in the maintenance of benefits.</w:t>
            </w:r>
          </w:p>
        </w:tc>
        <w:tc>
          <w:tcPr>
            <w:tcW w:w="5395" w:type="dxa"/>
          </w:tcPr>
          <w:p w14:paraId="098BD6F7" w14:textId="77777777" w:rsidR="00C44576" w:rsidRDefault="00C44576">
            <w:pPr>
              <w:pStyle w:val="TableParagraph"/>
              <w:spacing w:line="268" w:lineRule="exact"/>
            </w:pPr>
            <w:r>
              <w:t>Completed</w:t>
            </w:r>
            <w:r>
              <w:rPr>
                <w:spacing w:val="-8"/>
              </w:rPr>
              <w:t xml:space="preserve"> </w:t>
            </w:r>
            <w:r>
              <w:t>benefit</w:t>
            </w:r>
            <w:r>
              <w:rPr>
                <w:spacing w:val="-7"/>
              </w:rPr>
              <w:t xml:space="preserve"> </w:t>
            </w:r>
            <w:r>
              <w:t>applications</w:t>
            </w:r>
            <w:r>
              <w:rPr>
                <w:spacing w:val="-5"/>
              </w:rPr>
              <w:t xml:space="preserve"> </w:t>
            </w:r>
            <w:r>
              <w:t>within</w:t>
            </w:r>
            <w:r>
              <w:rPr>
                <w:spacing w:val="-6"/>
              </w:rPr>
              <w:t xml:space="preserve"> </w:t>
            </w:r>
            <w:r>
              <w:t>client</w:t>
            </w:r>
            <w:r>
              <w:rPr>
                <w:spacing w:val="-4"/>
              </w:rPr>
              <w:t xml:space="preserve"> file</w:t>
            </w:r>
          </w:p>
        </w:tc>
      </w:tr>
      <w:tr w:rsidR="00C44576" w14:paraId="1AAB9801" w14:textId="77777777">
        <w:trPr>
          <w:trHeight w:val="2147"/>
        </w:trPr>
        <w:tc>
          <w:tcPr>
            <w:tcW w:w="5395" w:type="dxa"/>
          </w:tcPr>
          <w:p w14:paraId="45D4A45F" w14:textId="77777777" w:rsidR="00C44576" w:rsidRDefault="00C44576">
            <w:pPr>
              <w:pStyle w:val="TableParagraph"/>
              <w:spacing w:line="268" w:lineRule="exact"/>
            </w:pPr>
            <w:r>
              <w:rPr>
                <w:u w:val="single"/>
              </w:rPr>
              <w:t>17.4</w:t>
            </w:r>
            <w:r>
              <w:rPr>
                <w:spacing w:val="-5"/>
                <w:u w:val="single"/>
              </w:rPr>
              <w:t xml:space="preserve"> </w:t>
            </w:r>
            <w:r>
              <w:rPr>
                <w:u w:val="single"/>
              </w:rPr>
              <w:t>Individual</w:t>
            </w:r>
            <w:r>
              <w:rPr>
                <w:spacing w:val="-5"/>
                <w:u w:val="single"/>
              </w:rPr>
              <w:t xml:space="preserve"> </w:t>
            </w:r>
            <w:r>
              <w:rPr>
                <w:u w:val="single"/>
              </w:rPr>
              <w:t>Service</w:t>
            </w:r>
            <w:r>
              <w:rPr>
                <w:spacing w:val="-5"/>
                <w:u w:val="single"/>
              </w:rPr>
              <w:t xml:space="preserve"> </w:t>
            </w:r>
            <w:r>
              <w:rPr>
                <w:spacing w:val="-4"/>
                <w:u w:val="single"/>
              </w:rPr>
              <w:t>Plan</w:t>
            </w:r>
          </w:p>
          <w:p w14:paraId="09B2A1D0" w14:textId="77777777" w:rsidR="00C44576" w:rsidRDefault="00C44576">
            <w:pPr>
              <w:pStyle w:val="TableParagraph"/>
              <w:ind w:right="159"/>
            </w:pPr>
            <w:r>
              <w:t>Non-Medical Case Management staff must develop an Individual Service Plan (ISP) with a client-centered approach, using SMART goals, that is informed by the client needs assessment. The ISP must be updated at minimum</w:t>
            </w:r>
            <w:r>
              <w:rPr>
                <w:spacing w:val="-4"/>
              </w:rPr>
              <w:t xml:space="preserve"> </w:t>
            </w:r>
            <w:r>
              <w:t>every</w:t>
            </w:r>
            <w:r>
              <w:rPr>
                <w:spacing w:val="-4"/>
              </w:rPr>
              <w:t xml:space="preserve"> </w:t>
            </w:r>
            <w:r>
              <w:t>six</w:t>
            </w:r>
            <w:r>
              <w:rPr>
                <w:spacing w:val="-5"/>
              </w:rPr>
              <w:t xml:space="preserve"> </w:t>
            </w:r>
            <w:r>
              <w:t>months</w:t>
            </w:r>
            <w:r>
              <w:rPr>
                <w:spacing w:val="-5"/>
              </w:rPr>
              <w:t xml:space="preserve"> </w:t>
            </w:r>
            <w:r>
              <w:t>and</w:t>
            </w:r>
            <w:r>
              <w:rPr>
                <w:spacing w:val="-4"/>
              </w:rPr>
              <w:t xml:space="preserve"> </w:t>
            </w:r>
            <w:r>
              <w:t>as</w:t>
            </w:r>
            <w:r>
              <w:rPr>
                <w:spacing w:val="-4"/>
              </w:rPr>
              <w:t xml:space="preserve"> </w:t>
            </w:r>
            <w:r>
              <w:t>needed</w:t>
            </w:r>
            <w:r>
              <w:rPr>
                <w:spacing w:val="-4"/>
              </w:rPr>
              <w:t xml:space="preserve"> </w:t>
            </w:r>
            <w:r>
              <w:t>to</w:t>
            </w:r>
            <w:r>
              <w:rPr>
                <w:spacing w:val="-3"/>
              </w:rPr>
              <w:t xml:space="preserve"> </w:t>
            </w:r>
            <w:r>
              <w:t>respond</w:t>
            </w:r>
            <w:r>
              <w:rPr>
                <w:spacing w:val="-6"/>
              </w:rPr>
              <w:t xml:space="preserve"> </w:t>
            </w:r>
            <w:r>
              <w:t>to changes in client needs.</w:t>
            </w:r>
          </w:p>
        </w:tc>
        <w:tc>
          <w:tcPr>
            <w:tcW w:w="5395" w:type="dxa"/>
          </w:tcPr>
          <w:p w14:paraId="24F65F1D" w14:textId="77777777" w:rsidR="00C44576" w:rsidRDefault="00C44576">
            <w:pPr>
              <w:pStyle w:val="TableParagraph"/>
              <w:ind w:right="159"/>
            </w:pPr>
            <w:r>
              <w:t>An</w:t>
            </w:r>
            <w:r>
              <w:rPr>
                <w:spacing w:val="-6"/>
              </w:rPr>
              <w:t xml:space="preserve"> </w:t>
            </w:r>
            <w:r>
              <w:t>Individual</w:t>
            </w:r>
            <w:r>
              <w:rPr>
                <w:spacing w:val="-5"/>
              </w:rPr>
              <w:t xml:space="preserve"> </w:t>
            </w:r>
            <w:r>
              <w:t>Service</w:t>
            </w:r>
            <w:r>
              <w:rPr>
                <w:spacing w:val="-7"/>
              </w:rPr>
              <w:t xml:space="preserve"> </w:t>
            </w:r>
            <w:r>
              <w:t>Plan</w:t>
            </w:r>
            <w:r>
              <w:rPr>
                <w:spacing w:val="-5"/>
              </w:rPr>
              <w:t xml:space="preserve"> </w:t>
            </w:r>
            <w:r>
              <w:t>(ISP)</w:t>
            </w:r>
            <w:r>
              <w:rPr>
                <w:spacing w:val="-4"/>
              </w:rPr>
              <w:t xml:space="preserve"> </w:t>
            </w:r>
            <w:r>
              <w:t>completed</w:t>
            </w:r>
            <w:r>
              <w:rPr>
                <w:spacing w:val="-8"/>
              </w:rPr>
              <w:t xml:space="preserve"> </w:t>
            </w:r>
            <w:r>
              <w:t>within</w:t>
            </w:r>
            <w:r>
              <w:rPr>
                <w:spacing w:val="-6"/>
              </w:rPr>
              <w:t xml:space="preserve"> </w:t>
            </w:r>
            <w:r>
              <w:t>six months, or less, from the initial or previous comprehensive service plan within client file</w:t>
            </w:r>
          </w:p>
        </w:tc>
      </w:tr>
      <w:tr w:rsidR="00C44576" w14:paraId="3233396D" w14:textId="77777777">
        <w:trPr>
          <w:trHeight w:val="2150"/>
        </w:trPr>
        <w:tc>
          <w:tcPr>
            <w:tcW w:w="5395" w:type="dxa"/>
          </w:tcPr>
          <w:p w14:paraId="43F3283E" w14:textId="77777777" w:rsidR="00C44576" w:rsidRDefault="00C44576">
            <w:pPr>
              <w:pStyle w:val="TableParagraph"/>
              <w:spacing w:line="268" w:lineRule="exact"/>
            </w:pPr>
            <w:r>
              <w:rPr>
                <w:u w:val="single"/>
              </w:rPr>
              <w:t>17.5</w:t>
            </w:r>
            <w:r>
              <w:rPr>
                <w:spacing w:val="-4"/>
                <w:u w:val="single"/>
              </w:rPr>
              <w:t xml:space="preserve"> </w:t>
            </w:r>
            <w:r>
              <w:rPr>
                <w:u w:val="single"/>
              </w:rPr>
              <w:t>Client</w:t>
            </w:r>
            <w:r>
              <w:rPr>
                <w:spacing w:val="-4"/>
                <w:u w:val="single"/>
              </w:rPr>
              <w:t xml:space="preserve"> </w:t>
            </w:r>
            <w:r>
              <w:rPr>
                <w:spacing w:val="-2"/>
                <w:u w:val="single"/>
              </w:rPr>
              <w:t>Monitoring</w:t>
            </w:r>
          </w:p>
          <w:p w14:paraId="625BB01B" w14:textId="77777777" w:rsidR="00C44576" w:rsidRDefault="00C44576">
            <w:pPr>
              <w:pStyle w:val="TableParagraph"/>
              <w:ind w:right="159"/>
            </w:pPr>
            <w:r>
              <w:t>The provider must continuously monitor the efficacy of the individual service plan. This includes the ongoing assessment</w:t>
            </w:r>
            <w:r>
              <w:rPr>
                <w:spacing w:val="-5"/>
              </w:rPr>
              <w:t xml:space="preserve"> </w:t>
            </w:r>
            <w:r>
              <w:t>of</w:t>
            </w:r>
            <w:r>
              <w:rPr>
                <w:spacing w:val="-5"/>
              </w:rPr>
              <w:t xml:space="preserve"> </w:t>
            </w:r>
            <w:r>
              <w:t>key</w:t>
            </w:r>
            <w:r>
              <w:rPr>
                <w:spacing w:val="-3"/>
              </w:rPr>
              <w:t xml:space="preserve"> </w:t>
            </w:r>
            <w:r>
              <w:t>family</w:t>
            </w:r>
            <w:r>
              <w:rPr>
                <w:spacing w:val="-4"/>
              </w:rPr>
              <w:t xml:space="preserve"> </w:t>
            </w:r>
            <w:r>
              <w:t>member</w:t>
            </w:r>
            <w:r>
              <w:rPr>
                <w:spacing w:val="-5"/>
              </w:rPr>
              <w:t xml:space="preserve"> </w:t>
            </w:r>
            <w:r>
              <w:t>needs</w:t>
            </w:r>
            <w:r>
              <w:rPr>
                <w:spacing w:val="-5"/>
              </w:rPr>
              <w:t xml:space="preserve"> </w:t>
            </w:r>
            <w:r>
              <w:t>and</w:t>
            </w:r>
            <w:r>
              <w:rPr>
                <w:spacing w:val="-4"/>
              </w:rPr>
              <w:t xml:space="preserve"> </w:t>
            </w:r>
            <w:r>
              <w:t>the</w:t>
            </w:r>
            <w:r>
              <w:rPr>
                <w:spacing w:val="-5"/>
              </w:rPr>
              <w:t xml:space="preserve"> </w:t>
            </w:r>
            <w:r>
              <w:t>client’s personal support system. If circumstances of the client changes, the Individual Service Plan must be adapted to meet changing needs.</w:t>
            </w:r>
          </w:p>
        </w:tc>
        <w:tc>
          <w:tcPr>
            <w:tcW w:w="5395" w:type="dxa"/>
          </w:tcPr>
          <w:p w14:paraId="727FF6FD" w14:textId="77777777" w:rsidR="00C44576" w:rsidRDefault="00C44576">
            <w:pPr>
              <w:pStyle w:val="TableParagraph"/>
              <w:spacing w:line="268" w:lineRule="exact"/>
            </w:pPr>
            <w:r>
              <w:t>Record</w:t>
            </w:r>
            <w:r>
              <w:rPr>
                <w:spacing w:val="-5"/>
              </w:rPr>
              <w:t xml:space="preserve"> </w:t>
            </w:r>
            <w:r>
              <w:t>of</w:t>
            </w:r>
            <w:r>
              <w:rPr>
                <w:spacing w:val="-6"/>
              </w:rPr>
              <w:t xml:space="preserve"> </w:t>
            </w:r>
            <w:r>
              <w:t>regular</w:t>
            </w:r>
            <w:r>
              <w:rPr>
                <w:spacing w:val="-3"/>
              </w:rPr>
              <w:t xml:space="preserve"> </w:t>
            </w:r>
            <w:r>
              <w:t>contact</w:t>
            </w:r>
            <w:r>
              <w:rPr>
                <w:spacing w:val="-6"/>
              </w:rPr>
              <w:t xml:space="preserve"> </w:t>
            </w:r>
            <w:r>
              <w:t>with</w:t>
            </w:r>
            <w:r>
              <w:rPr>
                <w:spacing w:val="-4"/>
              </w:rPr>
              <w:t xml:space="preserve"> </w:t>
            </w:r>
            <w:r>
              <w:t>client</w:t>
            </w:r>
            <w:r>
              <w:rPr>
                <w:spacing w:val="-3"/>
              </w:rPr>
              <w:t xml:space="preserve"> </w:t>
            </w:r>
            <w:r>
              <w:t>within</w:t>
            </w:r>
            <w:r>
              <w:rPr>
                <w:spacing w:val="-5"/>
              </w:rPr>
              <w:t xml:space="preserve"> </w:t>
            </w:r>
            <w:r>
              <w:t>client</w:t>
            </w:r>
            <w:r>
              <w:rPr>
                <w:spacing w:val="-2"/>
              </w:rPr>
              <w:t xml:space="preserve"> </w:t>
            </w:r>
            <w:r>
              <w:rPr>
                <w:spacing w:val="-4"/>
              </w:rPr>
              <w:t>file</w:t>
            </w:r>
          </w:p>
        </w:tc>
      </w:tr>
      <w:tr w:rsidR="00C44576" w14:paraId="788304FE" w14:textId="77777777">
        <w:trPr>
          <w:trHeight w:val="1341"/>
        </w:trPr>
        <w:tc>
          <w:tcPr>
            <w:tcW w:w="5395" w:type="dxa"/>
          </w:tcPr>
          <w:p w14:paraId="722EEBA1" w14:textId="77777777" w:rsidR="00C44576" w:rsidRDefault="00C44576">
            <w:pPr>
              <w:pStyle w:val="TableParagraph"/>
              <w:spacing w:line="267" w:lineRule="exact"/>
            </w:pPr>
            <w:r>
              <w:rPr>
                <w:u w:val="single"/>
              </w:rPr>
              <w:t>17.6</w:t>
            </w:r>
            <w:r>
              <w:rPr>
                <w:spacing w:val="-4"/>
                <w:u w:val="single"/>
              </w:rPr>
              <w:t xml:space="preserve"> </w:t>
            </w:r>
            <w:r>
              <w:rPr>
                <w:spacing w:val="-2"/>
                <w:u w:val="single"/>
              </w:rPr>
              <w:t>Caseload</w:t>
            </w:r>
          </w:p>
          <w:p w14:paraId="0D1261F3" w14:textId="77777777" w:rsidR="00C44576" w:rsidRDefault="00C44576">
            <w:pPr>
              <w:pStyle w:val="TableParagraph"/>
            </w:pPr>
            <w:r>
              <w:t>Case load determination should be based on client characteristics</w:t>
            </w:r>
            <w:r>
              <w:rPr>
                <w:spacing w:val="-6"/>
              </w:rPr>
              <w:t xml:space="preserve"> </w:t>
            </w:r>
            <w:r>
              <w:t>and</w:t>
            </w:r>
            <w:r>
              <w:rPr>
                <w:spacing w:val="-8"/>
              </w:rPr>
              <w:t xml:space="preserve"> </w:t>
            </w:r>
            <w:r>
              <w:t>the</w:t>
            </w:r>
            <w:r>
              <w:rPr>
                <w:spacing w:val="-5"/>
              </w:rPr>
              <w:t xml:space="preserve"> </w:t>
            </w:r>
            <w:r>
              <w:t>intensity</w:t>
            </w:r>
            <w:r>
              <w:rPr>
                <w:spacing w:val="-7"/>
              </w:rPr>
              <w:t xml:space="preserve"> </w:t>
            </w:r>
            <w:r>
              <w:t>of</w:t>
            </w:r>
            <w:r>
              <w:rPr>
                <w:spacing w:val="-6"/>
              </w:rPr>
              <w:t xml:space="preserve"> </w:t>
            </w:r>
            <w:r>
              <w:t>case</w:t>
            </w:r>
            <w:r>
              <w:rPr>
                <w:spacing w:val="-8"/>
              </w:rPr>
              <w:t xml:space="preserve"> </w:t>
            </w:r>
            <w:r>
              <w:t xml:space="preserve">management </w:t>
            </w:r>
            <w:r>
              <w:rPr>
                <w:spacing w:val="-2"/>
              </w:rPr>
              <w:t>activities.</w:t>
            </w:r>
          </w:p>
        </w:tc>
        <w:tc>
          <w:tcPr>
            <w:tcW w:w="5395" w:type="dxa"/>
          </w:tcPr>
          <w:p w14:paraId="15444E78" w14:textId="32748112" w:rsidR="00C44576" w:rsidRDefault="00C44576">
            <w:pPr>
              <w:pStyle w:val="TableParagraph"/>
              <w:spacing w:line="268" w:lineRule="exact"/>
            </w:pPr>
            <w:r>
              <w:t>Written</w:t>
            </w:r>
            <w:r>
              <w:rPr>
                <w:spacing w:val="-9"/>
              </w:rPr>
              <w:t xml:space="preserve"> </w:t>
            </w:r>
            <w:r>
              <w:t>policy</w:t>
            </w:r>
            <w:r>
              <w:rPr>
                <w:spacing w:val="-5"/>
              </w:rPr>
              <w:t xml:space="preserve"> </w:t>
            </w:r>
            <w:r>
              <w:t>on</w:t>
            </w:r>
            <w:r>
              <w:rPr>
                <w:spacing w:val="-5"/>
              </w:rPr>
              <w:t xml:space="preserve"> </w:t>
            </w:r>
            <w:r>
              <w:t>file</w:t>
            </w:r>
            <w:r>
              <w:rPr>
                <w:spacing w:val="-3"/>
              </w:rPr>
              <w:t xml:space="preserve"> </w:t>
            </w:r>
            <w:r>
              <w:t>at</w:t>
            </w:r>
            <w:r>
              <w:rPr>
                <w:spacing w:val="-3"/>
              </w:rPr>
              <w:t xml:space="preserve"> </w:t>
            </w:r>
            <w:r w:rsidR="00447202">
              <w:t>subrecipient</w:t>
            </w:r>
            <w:r>
              <w:rPr>
                <w:spacing w:val="-4"/>
              </w:rPr>
              <w:t xml:space="preserve"> </w:t>
            </w:r>
            <w:r>
              <w:t>regarding</w:t>
            </w:r>
            <w:r>
              <w:rPr>
                <w:spacing w:val="-4"/>
              </w:rPr>
              <w:t xml:space="preserve"> </w:t>
            </w:r>
            <w:r>
              <w:t>staffing</w:t>
            </w:r>
            <w:r>
              <w:rPr>
                <w:spacing w:val="-4"/>
              </w:rPr>
              <w:t xml:space="preserve"> </w:t>
            </w:r>
            <w:r>
              <w:rPr>
                <w:spacing w:val="-2"/>
              </w:rPr>
              <w:t>ratios</w:t>
            </w:r>
          </w:p>
        </w:tc>
      </w:tr>
    </w:tbl>
    <w:p w14:paraId="55637557" w14:textId="77777777" w:rsidR="00C44576" w:rsidRDefault="00C44576">
      <w:pPr>
        <w:spacing w:line="268" w:lineRule="exact"/>
        <w:sectPr w:rsidR="00C44576" w:rsidSect="00C44576">
          <w:pgSz w:w="12240" w:h="15840"/>
          <w:pgMar w:top="960" w:right="460" w:bottom="940" w:left="600" w:header="0" w:footer="712" w:gutter="0"/>
          <w:cols w:space="720"/>
        </w:sectPr>
      </w:pPr>
    </w:p>
    <w:p w14:paraId="63996830" w14:textId="77777777" w:rsidR="00C44576" w:rsidRDefault="00C44576" w:rsidP="00454857">
      <w:pPr>
        <w:pStyle w:val="Heading3"/>
        <w:numPr>
          <w:ilvl w:val="0"/>
          <w:numId w:val="58"/>
        </w:numPr>
        <w:tabs>
          <w:tab w:val="left" w:pos="680"/>
        </w:tabs>
        <w:spacing w:before="31"/>
      </w:pPr>
      <w:bookmarkStart w:id="50" w:name="18.0_Other_Professional_Services_(Legal)"/>
      <w:bookmarkStart w:id="51" w:name="_Toc176982285"/>
      <w:bookmarkEnd w:id="50"/>
      <w:r>
        <w:lastRenderedPageBreak/>
        <w:t>Other</w:t>
      </w:r>
      <w:r>
        <w:rPr>
          <w:spacing w:val="-6"/>
        </w:rPr>
        <w:t xml:space="preserve"> </w:t>
      </w:r>
      <w:r>
        <w:t>Professional</w:t>
      </w:r>
      <w:r>
        <w:rPr>
          <w:spacing w:val="-4"/>
        </w:rPr>
        <w:t xml:space="preserve"> </w:t>
      </w:r>
      <w:r>
        <w:t>Services</w:t>
      </w:r>
      <w:r>
        <w:rPr>
          <w:spacing w:val="-5"/>
        </w:rPr>
        <w:t xml:space="preserve"> </w:t>
      </w:r>
      <w:r>
        <w:rPr>
          <w:spacing w:val="-2"/>
        </w:rPr>
        <w:t>(Legal)</w:t>
      </w:r>
      <w:bookmarkEnd w:id="51"/>
    </w:p>
    <w:p w14:paraId="0F3EF49F" w14:textId="77777777" w:rsidR="00C44576" w:rsidRDefault="00C44576">
      <w:pPr>
        <w:pStyle w:val="BodyText"/>
        <w:spacing w:before="142"/>
        <w:ind w:left="120"/>
      </w:pPr>
      <w:r>
        <w:rPr>
          <w:b/>
        </w:rPr>
        <w:t>HRSA</w:t>
      </w:r>
      <w:r>
        <w:rPr>
          <w:b/>
          <w:spacing w:val="-1"/>
        </w:rPr>
        <w:t xml:space="preserve"> </w:t>
      </w:r>
      <w:r>
        <w:rPr>
          <w:b/>
        </w:rPr>
        <w:t>Description:</w:t>
      </w:r>
      <w:r>
        <w:rPr>
          <w:b/>
          <w:spacing w:val="-3"/>
        </w:rPr>
        <w:t xml:space="preserve"> </w:t>
      </w:r>
      <w:r>
        <w:t>Other</w:t>
      </w:r>
      <w:r>
        <w:rPr>
          <w:spacing w:val="-4"/>
        </w:rPr>
        <w:t xml:space="preserve"> </w:t>
      </w:r>
      <w:r>
        <w:t>Professional</w:t>
      </w:r>
      <w:r>
        <w:rPr>
          <w:spacing w:val="-2"/>
        </w:rPr>
        <w:t xml:space="preserve"> </w:t>
      </w:r>
      <w:r>
        <w:t>Services</w:t>
      </w:r>
      <w:r>
        <w:rPr>
          <w:spacing w:val="-1"/>
        </w:rPr>
        <w:t xml:space="preserve"> </w:t>
      </w:r>
      <w:r>
        <w:t>(OPS)</w:t>
      </w:r>
      <w:r>
        <w:rPr>
          <w:spacing w:val="-4"/>
        </w:rPr>
        <w:t xml:space="preserve"> </w:t>
      </w:r>
      <w:r>
        <w:t>allows</w:t>
      </w:r>
      <w:r>
        <w:rPr>
          <w:spacing w:val="-2"/>
        </w:rPr>
        <w:t xml:space="preserve"> </w:t>
      </w:r>
      <w:r>
        <w:t>for</w:t>
      </w:r>
      <w:r>
        <w:rPr>
          <w:spacing w:val="-4"/>
        </w:rPr>
        <w:t xml:space="preserve"> </w:t>
      </w:r>
      <w:r>
        <w:t>the</w:t>
      </w:r>
      <w:r>
        <w:rPr>
          <w:spacing w:val="-1"/>
        </w:rPr>
        <w:t xml:space="preserve"> </w:t>
      </w:r>
      <w:r>
        <w:t>provision</w:t>
      </w:r>
      <w:r>
        <w:rPr>
          <w:spacing w:val="-5"/>
        </w:rPr>
        <w:t xml:space="preserve"> </w:t>
      </w:r>
      <w:r>
        <w:t>of</w:t>
      </w:r>
      <w:r>
        <w:rPr>
          <w:spacing w:val="-2"/>
        </w:rPr>
        <w:t xml:space="preserve"> </w:t>
      </w:r>
      <w:r>
        <w:t>professional</w:t>
      </w:r>
      <w:r>
        <w:rPr>
          <w:spacing w:val="-2"/>
        </w:rPr>
        <w:t xml:space="preserve"> </w:t>
      </w:r>
      <w:r>
        <w:t>and</w:t>
      </w:r>
      <w:r>
        <w:rPr>
          <w:spacing w:val="-3"/>
        </w:rPr>
        <w:t xml:space="preserve"> </w:t>
      </w:r>
      <w:r>
        <w:t>consultant</w:t>
      </w:r>
      <w:r>
        <w:rPr>
          <w:spacing w:val="-6"/>
        </w:rPr>
        <w:t xml:space="preserve"> </w:t>
      </w:r>
      <w:r>
        <w:t>services rendered by members of professions licensed and/or</w:t>
      </w:r>
      <w:r>
        <w:rPr>
          <w:spacing w:val="-1"/>
        </w:rPr>
        <w:t xml:space="preserve"> </w:t>
      </w:r>
      <w:r>
        <w:t>qualified to offer such services by local governing authorities.</w:t>
      </w:r>
    </w:p>
    <w:p w14:paraId="7D3B42E9" w14:textId="77777777" w:rsidR="00C44576" w:rsidRDefault="00C44576">
      <w:pPr>
        <w:pStyle w:val="BodyText"/>
        <w:spacing w:before="1"/>
      </w:pPr>
    </w:p>
    <w:p w14:paraId="6582EBF7" w14:textId="77777777" w:rsidR="00C44576" w:rsidRDefault="00C44576">
      <w:pPr>
        <w:pStyle w:val="BodyText"/>
        <w:ind w:left="119" w:right="329"/>
      </w:pPr>
      <w:r>
        <w:t>Under</w:t>
      </w:r>
      <w:r>
        <w:rPr>
          <w:spacing w:val="-1"/>
        </w:rPr>
        <w:t xml:space="preserve"> </w:t>
      </w:r>
      <w:r>
        <w:t>OPS,</w:t>
      </w:r>
      <w:r>
        <w:rPr>
          <w:spacing w:val="-1"/>
        </w:rPr>
        <w:t xml:space="preserve"> </w:t>
      </w:r>
      <w:r>
        <w:t>legal</w:t>
      </w:r>
      <w:r>
        <w:rPr>
          <w:spacing w:val="-1"/>
        </w:rPr>
        <w:t xml:space="preserve"> </w:t>
      </w:r>
      <w:r>
        <w:t>services</w:t>
      </w:r>
      <w:r>
        <w:rPr>
          <w:spacing w:val="-3"/>
        </w:rPr>
        <w:t xml:space="preserve"> </w:t>
      </w:r>
      <w:r>
        <w:t>may</w:t>
      </w:r>
      <w:r>
        <w:rPr>
          <w:spacing w:val="-2"/>
        </w:rPr>
        <w:t xml:space="preserve"> </w:t>
      </w:r>
      <w:r>
        <w:t>be provided</w:t>
      </w:r>
      <w:r>
        <w:rPr>
          <w:spacing w:val="-4"/>
        </w:rPr>
        <w:t xml:space="preserve"> </w:t>
      </w:r>
      <w:r>
        <w:t>to,</w:t>
      </w:r>
      <w:r>
        <w:rPr>
          <w:spacing w:val="-1"/>
        </w:rPr>
        <w:t xml:space="preserve"> </w:t>
      </w:r>
      <w:r>
        <w:t>and/or</w:t>
      </w:r>
      <w:r>
        <w:rPr>
          <w:spacing w:val="-1"/>
        </w:rPr>
        <w:t xml:space="preserve"> </w:t>
      </w:r>
      <w:r>
        <w:t>on</w:t>
      </w:r>
      <w:r>
        <w:rPr>
          <w:spacing w:val="-2"/>
        </w:rPr>
        <w:t xml:space="preserve"> </w:t>
      </w:r>
      <w:r>
        <w:t>behalf</w:t>
      </w:r>
      <w:r>
        <w:rPr>
          <w:spacing w:val="-3"/>
        </w:rPr>
        <w:t xml:space="preserve"> </w:t>
      </w:r>
      <w:r>
        <w:t>of,</w:t>
      </w:r>
      <w:r>
        <w:rPr>
          <w:spacing w:val="-3"/>
        </w:rPr>
        <w:t xml:space="preserve"> </w:t>
      </w:r>
      <w:r>
        <w:t>the</w:t>
      </w:r>
      <w:r>
        <w:rPr>
          <w:spacing w:val="-1"/>
        </w:rPr>
        <w:t xml:space="preserve"> </w:t>
      </w:r>
      <w:r>
        <w:t>HRSA</w:t>
      </w:r>
      <w:r>
        <w:rPr>
          <w:spacing w:val="-4"/>
        </w:rPr>
        <w:t xml:space="preserve"> </w:t>
      </w:r>
      <w:r>
        <w:t>RWHAP-eligible people</w:t>
      </w:r>
      <w:r>
        <w:rPr>
          <w:spacing w:val="-3"/>
        </w:rPr>
        <w:t xml:space="preserve"> </w:t>
      </w:r>
      <w:r>
        <w:t>living with</w:t>
      </w:r>
      <w:r>
        <w:rPr>
          <w:spacing w:val="-6"/>
        </w:rPr>
        <w:t xml:space="preserve"> </w:t>
      </w:r>
      <w:r>
        <w:t>HIV,</w:t>
      </w:r>
      <w:r>
        <w:rPr>
          <w:spacing w:val="-1"/>
        </w:rPr>
        <w:t xml:space="preserve"> </w:t>
      </w:r>
      <w:r>
        <w:t>involving legal matters related to or arising from their HIV disease, including</w:t>
      </w:r>
    </w:p>
    <w:p w14:paraId="6AA33E5E" w14:textId="77777777" w:rsidR="00C44576" w:rsidRDefault="00C44576">
      <w:pPr>
        <w:pStyle w:val="BodyText"/>
      </w:pPr>
    </w:p>
    <w:p w14:paraId="139C7B9C" w14:textId="77777777" w:rsidR="00C44576" w:rsidRDefault="00C44576" w:rsidP="00454857">
      <w:pPr>
        <w:pStyle w:val="ListParagraph"/>
        <w:numPr>
          <w:ilvl w:val="1"/>
          <w:numId w:val="58"/>
        </w:numPr>
        <w:tabs>
          <w:tab w:val="left" w:pos="839"/>
          <w:tab w:val="left" w:pos="840"/>
        </w:tabs>
        <w:spacing w:before="1"/>
      </w:pPr>
      <w:r>
        <w:t>Assistance</w:t>
      </w:r>
      <w:r>
        <w:rPr>
          <w:spacing w:val="-6"/>
        </w:rPr>
        <w:t xml:space="preserve"> </w:t>
      </w:r>
      <w:r>
        <w:t>with</w:t>
      </w:r>
      <w:r>
        <w:rPr>
          <w:spacing w:val="-5"/>
        </w:rPr>
        <w:t xml:space="preserve"> </w:t>
      </w:r>
      <w:r>
        <w:t>public</w:t>
      </w:r>
      <w:r>
        <w:rPr>
          <w:spacing w:val="-3"/>
        </w:rPr>
        <w:t xml:space="preserve"> </w:t>
      </w:r>
      <w:r>
        <w:rPr>
          <w:spacing w:val="-2"/>
        </w:rPr>
        <w:t>benefits</w:t>
      </w:r>
    </w:p>
    <w:p w14:paraId="753ED2E1" w14:textId="77777777" w:rsidR="00C44576" w:rsidRDefault="00C44576" w:rsidP="00454857">
      <w:pPr>
        <w:pStyle w:val="ListParagraph"/>
        <w:numPr>
          <w:ilvl w:val="2"/>
          <w:numId w:val="58"/>
        </w:numPr>
        <w:tabs>
          <w:tab w:val="left" w:pos="1560"/>
        </w:tabs>
        <w:spacing w:before="12"/>
      </w:pPr>
      <w:r>
        <w:t>Unemployment</w:t>
      </w:r>
      <w:r>
        <w:rPr>
          <w:spacing w:val="-8"/>
        </w:rPr>
        <w:t xml:space="preserve"> </w:t>
      </w:r>
      <w:r>
        <w:rPr>
          <w:spacing w:val="-2"/>
        </w:rPr>
        <w:t>compensation</w:t>
      </w:r>
    </w:p>
    <w:p w14:paraId="062CFF52" w14:textId="77777777" w:rsidR="00C44576" w:rsidRDefault="00C44576" w:rsidP="00454857">
      <w:pPr>
        <w:pStyle w:val="ListParagraph"/>
        <w:numPr>
          <w:ilvl w:val="2"/>
          <w:numId w:val="58"/>
        </w:numPr>
        <w:tabs>
          <w:tab w:val="left" w:pos="1560"/>
        </w:tabs>
        <w:spacing w:before="8"/>
      </w:pPr>
      <w:r>
        <w:t>Social</w:t>
      </w:r>
      <w:r>
        <w:rPr>
          <w:spacing w:val="-7"/>
        </w:rPr>
        <w:t xml:space="preserve"> </w:t>
      </w:r>
      <w:r>
        <w:t>Security</w:t>
      </w:r>
      <w:r>
        <w:rPr>
          <w:spacing w:val="-8"/>
        </w:rPr>
        <w:t xml:space="preserve"> </w:t>
      </w:r>
      <w:r>
        <w:t>Disability</w:t>
      </w:r>
      <w:r>
        <w:rPr>
          <w:spacing w:val="-6"/>
        </w:rPr>
        <w:t xml:space="preserve"> </w:t>
      </w:r>
      <w:r>
        <w:t>Insurance</w:t>
      </w:r>
      <w:r>
        <w:rPr>
          <w:spacing w:val="-5"/>
        </w:rPr>
        <w:t xml:space="preserve"> </w:t>
      </w:r>
      <w:r>
        <w:rPr>
          <w:spacing w:val="-2"/>
        </w:rPr>
        <w:t>(SSDI)</w:t>
      </w:r>
    </w:p>
    <w:p w14:paraId="074BB0C1" w14:textId="77777777" w:rsidR="00C44576" w:rsidRDefault="00C44576" w:rsidP="00454857">
      <w:pPr>
        <w:pStyle w:val="ListParagraph"/>
        <w:numPr>
          <w:ilvl w:val="2"/>
          <w:numId w:val="58"/>
        </w:numPr>
        <w:tabs>
          <w:tab w:val="left" w:pos="1561"/>
        </w:tabs>
        <w:spacing w:before="5"/>
        <w:ind w:left="1560" w:hanging="362"/>
      </w:pPr>
      <w:r>
        <w:t>Supplemental</w:t>
      </w:r>
      <w:r>
        <w:rPr>
          <w:spacing w:val="-7"/>
        </w:rPr>
        <w:t xml:space="preserve"> </w:t>
      </w:r>
      <w:r>
        <w:t>Nutrition</w:t>
      </w:r>
      <w:r>
        <w:rPr>
          <w:spacing w:val="-7"/>
        </w:rPr>
        <w:t xml:space="preserve"> </w:t>
      </w:r>
      <w:r>
        <w:t>Assistant</w:t>
      </w:r>
      <w:r>
        <w:rPr>
          <w:spacing w:val="-9"/>
        </w:rPr>
        <w:t xml:space="preserve"> </w:t>
      </w:r>
      <w:r>
        <w:t>Program</w:t>
      </w:r>
      <w:r>
        <w:rPr>
          <w:spacing w:val="-5"/>
        </w:rPr>
        <w:t xml:space="preserve"> </w:t>
      </w:r>
      <w:r>
        <w:rPr>
          <w:spacing w:val="-2"/>
        </w:rPr>
        <w:t>(SNAP)</w:t>
      </w:r>
    </w:p>
    <w:p w14:paraId="7DC885EB" w14:textId="77777777" w:rsidR="00C44576" w:rsidRDefault="00C44576" w:rsidP="00454857">
      <w:pPr>
        <w:pStyle w:val="ListParagraph"/>
        <w:numPr>
          <w:ilvl w:val="2"/>
          <w:numId w:val="58"/>
        </w:numPr>
        <w:tabs>
          <w:tab w:val="left" w:pos="1561"/>
        </w:tabs>
        <w:spacing w:before="8"/>
        <w:ind w:left="1560"/>
      </w:pPr>
      <w:r>
        <w:t>Supplemental</w:t>
      </w:r>
      <w:r>
        <w:rPr>
          <w:spacing w:val="-6"/>
        </w:rPr>
        <w:t xml:space="preserve"> </w:t>
      </w:r>
      <w:r>
        <w:t>Security</w:t>
      </w:r>
      <w:r>
        <w:rPr>
          <w:spacing w:val="-6"/>
        </w:rPr>
        <w:t xml:space="preserve"> </w:t>
      </w:r>
      <w:r>
        <w:t>Income</w:t>
      </w:r>
      <w:r>
        <w:rPr>
          <w:spacing w:val="-7"/>
        </w:rPr>
        <w:t xml:space="preserve"> </w:t>
      </w:r>
      <w:r>
        <w:rPr>
          <w:spacing w:val="-4"/>
        </w:rPr>
        <w:t>(SSI)</w:t>
      </w:r>
    </w:p>
    <w:p w14:paraId="10C69637" w14:textId="77777777" w:rsidR="00C44576" w:rsidRDefault="00C44576" w:rsidP="00454857">
      <w:pPr>
        <w:pStyle w:val="ListParagraph"/>
        <w:numPr>
          <w:ilvl w:val="2"/>
          <w:numId w:val="58"/>
        </w:numPr>
        <w:tabs>
          <w:tab w:val="left" w:pos="1561"/>
        </w:tabs>
        <w:spacing w:before="5"/>
        <w:ind w:left="1560"/>
      </w:pPr>
      <w:r>
        <w:t>Medicare</w:t>
      </w:r>
      <w:r>
        <w:rPr>
          <w:spacing w:val="-3"/>
        </w:rPr>
        <w:t xml:space="preserve"> </w:t>
      </w:r>
      <w:r>
        <w:t>&amp;</w:t>
      </w:r>
      <w:r>
        <w:rPr>
          <w:spacing w:val="-4"/>
        </w:rPr>
        <w:t xml:space="preserve"> </w:t>
      </w:r>
      <w:r>
        <w:rPr>
          <w:spacing w:val="-2"/>
        </w:rPr>
        <w:t>Medicaid</w:t>
      </w:r>
    </w:p>
    <w:p w14:paraId="2D7D699D" w14:textId="77777777" w:rsidR="00C44576" w:rsidRDefault="00C44576">
      <w:pPr>
        <w:pStyle w:val="BodyText"/>
        <w:spacing w:before="8"/>
        <w:rPr>
          <w:sz w:val="23"/>
        </w:rPr>
      </w:pPr>
    </w:p>
    <w:p w14:paraId="3F497743" w14:textId="77777777" w:rsidR="00C44576" w:rsidRDefault="00C44576" w:rsidP="00454857">
      <w:pPr>
        <w:pStyle w:val="ListParagraph"/>
        <w:numPr>
          <w:ilvl w:val="1"/>
          <w:numId w:val="58"/>
        </w:numPr>
        <w:tabs>
          <w:tab w:val="left" w:pos="840"/>
          <w:tab w:val="left" w:pos="841"/>
        </w:tabs>
        <w:spacing w:line="252" w:lineRule="auto"/>
        <w:ind w:left="840" w:right="259"/>
      </w:pPr>
      <w:r>
        <w:t>Interventions</w:t>
      </w:r>
      <w:r>
        <w:rPr>
          <w:spacing w:val="-2"/>
        </w:rPr>
        <w:t xml:space="preserve"> </w:t>
      </w:r>
      <w:r>
        <w:t>necessary</w:t>
      </w:r>
      <w:r>
        <w:rPr>
          <w:spacing w:val="-3"/>
        </w:rPr>
        <w:t xml:space="preserve"> </w:t>
      </w:r>
      <w:r>
        <w:t>to</w:t>
      </w:r>
      <w:r>
        <w:rPr>
          <w:spacing w:val="-5"/>
        </w:rPr>
        <w:t xml:space="preserve"> </w:t>
      </w:r>
      <w:r>
        <w:t>ensure</w:t>
      </w:r>
      <w:r>
        <w:rPr>
          <w:spacing w:val="-1"/>
        </w:rPr>
        <w:t xml:space="preserve"> </w:t>
      </w:r>
      <w:r>
        <w:t>access</w:t>
      </w:r>
      <w:r>
        <w:rPr>
          <w:spacing w:val="-4"/>
        </w:rPr>
        <w:t xml:space="preserve"> </w:t>
      </w:r>
      <w:r>
        <w:t>to</w:t>
      </w:r>
      <w:r>
        <w:rPr>
          <w:spacing w:val="-3"/>
        </w:rPr>
        <w:t xml:space="preserve"> </w:t>
      </w:r>
      <w:r>
        <w:t>eligible</w:t>
      </w:r>
      <w:r>
        <w:rPr>
          <w:spacing w:val="-2"/>
        </w:rPr>
        <w:t xml:space="preserve"> </w:t>
      </w:r>
      <w:r>
        <w:t>benefits,</w:t>
      </w:r>
      <w:r>
        <w:rPr>
          <w:spacing w:val="-2"/>
        </w:rPr>
        <w:t xml:space="preserve"> </w:t>
      </w:r>
      <w:r>
        <w:t>including</w:t>
      </w:r>
      <w:r>
        <w:rPr>
          <w:spacing w:val="-3"/>
        </w:rPr>
        <w:t xml:space="preserve"> </w:t>
      </w:r>
      <w:r>
        <w:t>discrimination</w:t>
      </w:r>
      <w:r>
        <w:rPr>
          <w:spacing w:val="-5"/>
        </w:rPr>
        <w:t xml:space="preserve"> </w:t>
      </w:r>
      <w:r>
        <w:t>or</w:t>
      </w:r>
      <w:r>
        <w:rPr>
          <w:spacing w:val="-2"/>
        </w:rPr>
        <w:t xml:space="preserve"> </w:t>
      </w:r>
      <w:r>
        <w:t>breach</w:t>
      </w:r>
      <w:r>
        <w:rPr>
          <w:spacing w:val="-3"/>
        </w:rPr>
        <w:t xml:space="preserve"> </w:t>
      </w:r>
      <w:r>
        <w:t>of</w:t>
      </w:r>
      <w:r>
        <w:rPr>
          <w:spacing w:val="-4"/>
        </w:rPr>
        <w:t xml:space="preserve"> </w:t>
      </w:r>
      <w:r>
        <w:t>confidentiality litigation as it relates to services eligible for funding under the HRSA RWHAP</w:t>
      </w:r>
    </w:p>
    <w:p w14:paraId="00712D45" w14:textId="77777777" w:rsidR="00C44576" w:rsidRDefault="00C44576">
      <w:pPr>
        <w:pStyle w:val="BodyText"/>
        <w:spacing w:before="3"/>
        <w:rPr>
          <w:sz w:val="23"/>
        </w:rPr>
      </w:pPr>
    </w:p>
    <w:p w14:paraId="10E26113" w14:textId="77777777" w:rsidR="00C44576" w:rsidRDefault="00C44576" w:rsidP="00454857">
      <w:pPr>
        <w:pStyle w:val="ListParagraph"/>
        <w:numPr>
          <w:ilvl w:val="1"/>
          <w:numId w:val="58"/>
        </w:numPr>
        <w:tabs>
          <w:tab w:val="left" w:pos="841"/>
          <w:tab w:val="left" w:pos="842"/>
        </w:tabs>
        <w:ind w:left="841"/>
      </w:pPr>
      <w:r>
        <w:t>Preparation</w:t>
      </w:r>
      <w:r>
        <w:rPr>
          <w:spacing w:val="-9"/>
        </w:rPr>
        <w:t xml:space="preserve"> </w:t>
      </w:r>
      <w:r>
        <w:rPr>
          <w:spacing w:val="-5"/>
        </w:rPr>
        <w:t>of:</w:t>
      </w:r>
    </w:p>
    <w:p w14:paraId="57B2C170" w14:textId="77777777" w:rsidR="00C44576" w:rsidRDefault="00C44576" w:rsidP="00454857">
      <w:pPr>
        <w:pStyle w:val="ListParagraph"/>
        <w:numPr>
          <w:ilvl w:val="2"/>
          <w:numId w:val="58"/>
        </w:numPr>
        <w:tabs>
          <w:tab w:val="left" w:pos="1562"/>
        </w:tabs>
        <w:spacing w:before="12"/>
        <w:ind w:left="1561"/>
      </w:pPr>
      <w:r>
        <w:t>Durable</w:t>
      </w:r>
      <w:r>
        <w:rPr>
          <w:spacing w:val="-5"/>
        </w:rPr>
        <w:t xml:space="preserve"> </w:t>
      </w:r>
      <w:r>
        <w:t>Power</w:t>
      </w:r>
      <w:r>
        <w:rPr>
          <w:spacing w:val="-4"/>
        </w:rPr>
        <w:t xml:space="preserve"> </w:t>
      </w:r>
      <w:r>
        <w:t>of</w:t>
      </w:r>
      <w:r>
        <w:rPr>
          <w:spacing w:val="-2"/>
        </w:rPr>
        <w:t xml:space="preserve"> </w:t>
      </w:r>
      <w:r>
        <w:t>Attorney</w:t>
      </w:r>
      <w:r>
        <w:rPr>
          <w:spacing w:val="-6"/>
        </w:rPr>
        <w:t xml:space="preserve"> </w:t>
      </w:r>
      <w:r>
        <w:t>for</w:t>
      </w:r>
      <w:r>
        <w:rPr>
          <w:spacing w:val="-2"/>
        </w:rPr>
        <w:t xml:space="preserve"> Healthcare</w:t>
      </w:r>
    </w:p>
    <w:p w14:paraId="7FB3B91E" w14:textId="77777777" w:rsidR="00C44576" w:rsidRDefault="00C44576" w:rsidP="00454857">
      <w:pPr>
        <w:pStyle w:val="ListParagraph"/>
        <w:numPr>
          <w:ilvl w:val="2"/>
          <w:numId w:val="58"/>
        </w:numPr>
        <w:tabs>
          <w:tab w:val="left" w:pos="1562"/>
        </w:tabs>
        <w:spacing w:before="8"/>
        <w:ind w:left="1561"/>
      </w:pPr>
      <w:r>
        <w:t>Living</w:t>
      </w:r>
      <w:r>
        <w:rPr>
          <w:spacing w:val="-4"/>
        </w:rPr>
        <w:t xml:space="preserve"> will</w:t>
      </w:r>
    </w:p>
    <w:p w14:paraId="2CD1AABC" w14:textId="77777777" w:rsidR="00C44576" w:rsidRDefault="00C44576" w:rsidP="00454857">
      <w:pPr>
        <w:pStyle w:val="ListParagraph"/>
        <w:numPr>
          <w:ilvl w:val="2"/>
          <w:numId w:val="58"/>
        </w:numPr>
        <w:tabs>
          <w:tab w:val="left" w:pos="1562"/>
        </w:tabs>
        <w:spacing w:before="5"/>
        <w:ind w:left="1561"/>
      </w:pPr>
      <w:r>
        <w:t>General/Financial</w:t>
      </w:r>
      <w:r>
        <w:rPr>
          <w:spacing w:val="-8"/>
        </w:rPr>
        <w:t xml:space="preserve"> </w:t>
      </w:r>
      <w:r>
        <w:t>Power</w:t>
      </w:r>
      <w:r>
        <w:rPr>
          <w:spacing w:val="-6"/>
        </w:rPr>
        <w:t xml:space="preserve"> </w:t>
      </w:r>
      <w:r>
        <w:t>of</w:t>
      </w:r>
      <w:r>
        <w:rPr>
          <w:spacing w:val="-6"/>
        </w:rPr>
        <w:t xml:space="preserve"> </w:t>
      </w:r>
      <w:r>
        <w:rPr>
          <w:spacing w:val="-2"/>
        </w:rPr>
        <w:t>Attorney</w:t>
      </w:r>
    </w:p>
    <w:p w14:paraId="028FCB70" w14:textId="77777777" w:rsidR="00C44576" w:rsidRDefault="00C44576" w:rsidP="00454857">
      <w:pPr>
        <w:pStyle w:val="ListParagraph"/>
        <w:numPr>
          <w:ilvl w:val="2"/>
          <w:numId w:val="58"/>
        </w:numPr>
        <w:tabs>
          <w:tab w:val="left" w:pos="1562"/>
        </w:tabs>
        <w:spacing w:before="8"/>
        <w:ind w:left="1561"/>
      </w:pPr>
      <w:r>
        <w:t>Last</w:t>
      </w:r>
      <w:r>
        <w:rPr>
          <w:spacing w:val="-4"/>
        </w:rPr>
        <w:t xml:space="preserve"> </w:t>
      </w:r>
      <w:r>
        <w:t>Will</w:t>
      </w:r>
      <w:r>
        <w:rPr>
          <w:spacing w:val="-2"/>
        </w:rPr>
        <w:t xml:space="preserve"> </w:t>
      </w:r>
      <w:r>
        <w:t>&amp;</w:t>
      </w:r>
      <w:r>
        <w:rPr>
          <w:spacing w:val="-3"/>
        </w:rPr>
        <w:t xml:space="preserve"> </w:t>
      </w:r>
      <w:r>
        <w:t>Testament</w:t>
      </w:r>
      <w:r>
        <w:rPr>
          <w:spacing w:val="-4"/>
        </w:rPr>
        <w:t xml:space="preserve"> </w:t>
      </w:r>
      <w:r>
        <w:t>or</w:t>
      </w:r>
      <w:r>
        <w:rPr>
          <w:spacing w:val="-3"/>
        </w:rPr>
        <w:t xml:space="preserve"> </w:t>
      </w:r>
      <w:r>
        <w:rPr>
          <w:spacing w:val="-4"/>
        </w:rPr>
        <w:t>Trust</w:t>
      </w:r>
    </w:p>
    <w:p w14:paraId="617C32B2" w14:textId="77777777" w:rsidR="00C44576" w:rsidRDefault="00C44576" w:rsidP="00454857">
      <w:pPr>
        <w:pStyle w:val="ListParagraph"/>
        <w:numPr>
          <w:ilvl w:val="2"/>
          <w:numId w:val="58"/>
        </w:numPr>
        <w:tabs>
          <w:tab w:val="left" w:pos="1563"/>
        </w:tabs>
        <w:spacing w:before="5" w:line="244" w:lineRule="auto"/>
        <w:ind w:left="1562" w:right="571"/>
      </w:pPr>
      <w:r>
        <w:t>Permanency planning to help clients/families</w:t>
      </w:r>
      <w:r>
        <w:rPr>
          <w:spacing w:val="-1"/>
        </w:rPr>
        <w:t xml:space="preserve"> </w:t>
      </w:r>
      <w:r>
        <w:t>make decisions about the placement and care</w:t>
      </w:r>
      <w:r>
        <w:rPr>
          <w:spacing w:val="-1"/>
        </w:rPr>
        <w:t xml:space="preserve"> </w:t>
      </w:r>
      <w:r>
        <w:t>of</w:t>
      </w:r>
      <w:r>
        <w:rPr>
          <w:spacing w:val="-1"/>
        </w:rPr>
        <w:t xml:space="preserve"> </w:t>
      </w:r>
      <w:r>
        <w:t>minor children</w:t>
      </w:r>
      <w:r>
        <w:rPr>
          <w:spacing w:val="-3"/>
        </w:rPr>
        <w:t xml:space="preserve"> </w:t>
      </w:r>
      <w:r>
        <w:t>after</w:t>
      </w:r>
      <w:r>
        <w:rPr>
          <w:spacing w:val="-4"/>
        </w:rPr>
        <w:t xml:space="preserve"> </w:t>
      </w:r>
      <w:r>
        <w:t>their</w:t>
      </w:r>
      <w:r>
        <w:rPr>
          <w:spacing w:val="-2"/>
        </w:rPr>
        <w:t xml:space="preserve"> </w:t>
      </w:r>
      <w:r>
        <w:t>parents/caregivers</w:t>
      </w:r>
      <w:r>
        <w:rPr>
          <w:spacing w:val="-4"/>
        </w:rPr>
        <w:t xml:space="preserve"> </w:t>
      </w:r>
      <w:r>
        <w:t>are</w:t>
      </w:r>
      <w:r>
        <w:rPr>
          <w:spacing w:val="-1"/>
        </w:rPr>
        <w:t xml:space="preserve"> </w:t>
      </w:r>
      <w:r>
        <w:t>deceased</w:t>
      </w:r>
      <w:r>
        <w:rPr>
          <w:spacing w:val="-5"/>
        </w:rPr>
        <w:t xml:space="preserve"> </w:t>
      </w:r>
      <w:r>
        <w:t>or</w:t>
      </w:r>
      <w:r>
        <w:rPr>
          <w:spacing w:val="-2"/>
        </w:rPr>
        <w:t xml:space="preserve"> </w:t>
      </w:r>
      <w:r>
        <w:t>are</w:t>
      </w:r>
      <w:r>
        <w:rPr>
          <w:spacing w:val="-1"/>
        </w:rPr>
        <w:t xml:space="preserve"> </w:t>
      </w:r>
      <w:r>
        <w:t>no</w:t>
      </w:r>
      <w:r>
        <w:rPr>
          <w:spacing w:val="-1"/>
        </w:rPr>
        <w:t xml:space="preserve"> </w:t>
      </w:r>
      <w:r>
        <w:t>longer</w:t>
      </w:r>
      <w:r>
        <w:rPr>
          <w:spacing w:val="-2"/>
        </w:rPr>
        <w:t xml:space="preserve"> </w:t>
      </w:r>
      <w:r>
        <w:t>able</w:t>
      </w:r>
      <w:r>
        <w:rPr>
          <w:spacing w:val="-4"/>
        </w:rPr>
        <w:t xml:space="preserve"> </w:t>
      </w:r>
      <w:r>
        <w:t>to</w:t>
      </w:r>
      <w:r>
        <w:rPr>
          <w:spacing w:val="-3"/>
        </w:rPr>
        <w:t xml:space="preserve"> </w:t>
      </w:r>
      <w:r>
        <w:t>care</w:t>
      </w:r>
      <w:r>
        <w:rPr>
          <w:spacing w:val="-4"/>
        </w:rPr>
        <w:t xml:space="preserve"> </w:t>
      </w:r>
      <w:r>
        <w:t>for</w:t>
      </w:r>
      <w:r>
        <w:rPr>
          <w:spacing w:val="-4"/>
        </w:rPr>
        <w:t xml:space="preserve"> </w:t>
      </w:r>
      <w:r>
        <w:t>them,</w:t>
      </w:r>
      <w:r>
        <w:rPr>
          <w:spacing w:val="-2"/>
        </w:rPr>
        <w:t xml:space="preserve"> </w:t>
      </w:r>
      <w:r>
        <w:t>including:</w:t>
      </w:r>
    </w:p>
    <w:p w14:paraId="74B1BA8B" w14:textId="77777777" w:rsidR="00C44576" w:rsidRDefault="00C44576" w:rsidP="00454857">
      <w:pPr>
        <w:pStyle w:val="ListParagraph"/>
        <w:numPr>
          <w:ilvl w:val="3"/>
          <w:numId w:val="58"/>
        </w:numPr>
        <w:tabs>
          <w:tab w:val="left" w:pos="2281"/>
          <w:tab w:val="left" w:pos="2283"/>
        </w:tabs>
        <w:spacing w:before="10"/>
        <w:ind w:hanging="362"/>
      </w:pPr>
      <w:r>
        <w:t>Drafting</w:t>
      </w:r>
      <w:r>
        <w:rPr>
          <w:spacing w:val="-5"/>
        </w:rPr>
        <w:t xml:space="preserve"> </w:t>
      </w:r>
      <w:r>
        <w:t>of</w:t>
      </w:r>
      <w:r>
        <w:rPr>
          <w:spacing w:val="-2"/>
        </w:rPr>
        <w:t xml:space="preserve"> </w:t>
      </w:r>
      <w:r>
        <w:t>wills</w:t>
      </w:r>
      <w:r>
        <w:rPr>
          <w:spacing w:val="-4"/>
        </w:rPr>
        <w:t xml:space="preserve"> </w:t>
      </w:r>
      <w:r>
        <w:t>or</w:t>
      </w:r>
      <w:r>
        <w:rPr>
          <w:spacing w:val="-4"/>
        </w:rPr>
        <w:t xml:space="preserve"> </w:t>
      </w:r>
      <w:r>
        <w:t>delegating</w:t>
      </w:r>
      <w:r>
        <w:rPr>
          <w:spacing w:val="-3"/>
        </w:rPr>
        <w:t xml:space="preserve"> </w:t>
      </w:r>
      <w:r>
        <w:t>powers</w:t>
      </w:r>
      <w:r>
        <w:rPr>
          <w:spacing w:val="-4"/>
        </w:rPr>
        <w:t xml:space="preserve"> </w:t>
      </w:r>
      <w:r>
        <w:t>of</w:t>
      </w:r>
      <w:r>
        <w:rPr>
          <w:spacing w:val="-3"/>
        </w:rPr>
        <w:t xml:space="preserve"> </w:t>
      </w:r>
      <w:r>
        <w:rPr>
          <w:spacing w:val="-2"/>
        </w:rPr>
        <w:t>attorney</w:t>
      </w:r>
    </w:p>
    <w:p w14:paraId="614E5C35" w14:textId="77777777" w:rsidR="00C44576" w:rsidRDefault="00C44576" w:rsidP="00454857">
      <w:pPr>
        <w:pStyle w:val="ListParagraph"/>
        <w:numPr>
          <w:ilvl w:val="3"/>
          <w:numId w:val="58"/>
        </w:numPr>
        <w:tabs>
          <w:tab w:val="left" w:pos="2282"/>
          <w:tab w:val="left" w:pos="2283"/>
        </w:tabs>
        <w:spacing w:before="12" w:line="252" w:lineRule="auto"/>
        <w:ind w:right="817"/>
      </w:pPr>
      <w:r>
        <w:t>Preparation</w:t>
      </w:r>
      <w:r>
        <w:rPr>
          <w:spacing w:val="-4"/>
        </w:rPr>
        <w:t xml:space="preserve"> </w:t>
      </w:r>
      <w:r>
        <w:t>for</w:t>
      </w:r>
      <w:r>
        <w:rPr>
          <w:spacing w:val="-4"/>
        </w:rPr>
        <w:t xml:space="preserve"> </w:t>
      </w:r>
      <w:r>
        <w:t>custody</w:t>
      </w:r>
      <w:r>
        <w:rPr>
          <w:spacing w:val="-4"/>
        </w:rPr>
        <w:t xml:space="preserve"> </w:t>
      </w:r>
      <w:r>
        <w:t>options</w:t>
      </w:r>
      <w:r>
        <w:rPr>
          <w:spacing w:val="-4"/>
        </w:rPr>
        <w:t xml:space="preserve"> </w:t>
      </w:r>
      <w:r>
        <w:t>for</w:t>
      </w:r>
      <w:r>
        <w:rPr>
          <w:spacing w:val="-4"/>
        </w:rPr>
        <w:t xml:space="preserve"> </w:t>
      </w:r>
      <w:r>
        <w:t>legal</w:t>
      </w:r>
      <w:r>
        <w:rPr>
          <w:spacing w:val="-4"/>
        </w:rPr>
        <w:t xml:space="preserve"> </w:t>
      </w:r>
      <w:r>
        <w:t>dependents</w:t>
      </w:r>
      <w:r>
        <w:rPr>
          <w:spacing w:val="-5"/>
        </w:rPr>
        <w:t xml:space="preserve"> </w:t>
      </w:r>
      <w:r>
        <w:t>including</w:t>
      </w:r>
      <w:r>
        <w:rPr>
          <w:spacing w:val="-4"/>
        </w:rPr>
        <w:t xml:space="preserve"> </w:t>
      </w:r>
      <w:r>
        <w:t>standby</w:t>
      </w:r>
      <w:r>
        <w:rPr>
          <w:spacing w:val="-3"/>
        </w:rPr>
        <w:t xml:space="preserve"> </w:t>
      </w:r>
      <w:r>
        <w:t>guardianship,</w:t>
      </w:r>
      <w:r>
        <w:rPr>
          <w:spacing w:val="-4"/>
        </w:rPr>
        <w:t xml:space="preserve"> </w:t>
      </w:r>
      <w:r>
        <w:t>joint custody, or adoption</w:t>
      </w:r>
    </w:p>
    <w:p w14:paraId="163444E2" w14:textId="77777777" w:rsidR="00C44576" w:rsidRDefault="00C44576">
      <w:pPr>
        <w:pStyle w:val="BodyText"/>
        <w:spacing w:before="2"/>
        <w:rPr>
          <w:sz w:val="23"/>
        </w:rPr>
      </w:pPr>
    </w:p>
    <w:p w14:paraId="6E434D98" w14:textId="77777777" w:rsidR="00C44576" w:rsidRDefault="00C44576" w:rsidP="00454857">
      <w:pPr>
        <w:pStyle w:val="ListParagraph"/>
        <w:numPr>
          <w:ilvl w:val="1"/>
          <w:numId w:val="58"/>
        </w:numPr>
        <w:tabs>
          <w:tab w:val="left" w:pos="840"/>
          <w:tab w:val="left" w:pos="841"/>
        </w:tabs>
        <w:ind w:left="840"/>
      </w:pPr>
      <w:r>
        <w:t>Legal</w:t>
      </w:r>
      <w:r>
        <w:rPr>
          <w:spacing w:val="-7"/>
        </w:rPr>
        <w:t xml:space="preserve"> </w:t>
      </w:r>
      <w:r>
        <w:t>Consultation</w:t>
      </w:r>
      <w:r>
        <w:rPr>
          <w:spacing w:val="-5"/>
        </w:rPr>
        <w:t xml:space="preserve"> </w:t>
      </w:r>
      <w:r>
        <w:t>Services</w:t>
      </w:r>
      <w:r>
        <w:rPr>
          <w:spacing w:val="-6"/>
        </w:rPr>
        <w:t xml:space="preserve"> </w:t>
      </w:r>
      <w:r>
        <w:t>(</w:t>
      </w:r>
      <w:r>
        <w:rPr>
          <w:i/>
          <w:u w:val="single"/>
        </w:rPr>
        <w:t>not</w:t>
      </w:r>
      <w:r>
        <w:rPr>
          <w:i/>
          <w:spacing w:val="-4"/>
          <w:u w:val="single"/>
        </w:rPr>
        <w:t xml:space="preserve"> </w:t>
      </w:r>
      <w:r>
        <w:rPr>
          <w:i/>
          <w:u w:val="single"/>
        </w:rPr>
        <w:t>representation</w:t>
      </w:r>
      <w:r>
        <w:t>)</w:t>
      </w:r>
      <w:r>
        <w:rPr>
          <w:spacing w:val="-6"/>
        </w:rPr>
        <w:t xml:space="preserve"> </w:t>
      </w:r>
      <w:r>
        <w:t>may</w:t>
      </w:r>
      <w:r>
        <w:rPr>
          <w:spacing w:val="-4"/>
        </w:rPr>
        <w:t xml:space="preserve"> </w:t>
      </w:r>
      <w:r>
        <w:t>also</w:t>
      </w:r>
      <w:r>
        <w:rPr>
          <w:spacing w:val="-3"/>
        </w:rPr>
        <w:t xml:space="preserve"> </w:t>
      </w:r>
      <w:r>
        <w:t>be</w:t>
      </w:r>
      <w:r>
        <w:rPr>
          <w:spacing w:val="-6"/>
        </w:rPr>
        <w:t xml:space="preserve"> </w:t>
      </w:r>
      <w:r>
        <w:t>available</w:t>
      </w:r>
      <w:r>
        <w:rPr>
          <w:spacing w:val="-4"/>
        </w:rPr>
        <w:t xml:space="preserve"> </w:t>
      </w:r>
      <w:r>
        <w:t>in</w:t>
      </w:r>
      <w:r>
        <w:rPr>
          <w:spacing w:val="-5"/>
        </w:rPr>
        <w:t xml:space="preserve"> </w:t>
      </w:r>
      <w:r>
        <w:t>these</w:t>
      </w:r>
      <w:r>
        <w:rPr>
          <w:spacing w:val="-3"/>
        </w:rPr>
        <w:t xml:space="preserve"> </w:t>
      </w:r>
      <w:r>
        <w:rPr>
          <w:spacing w:val="-2"/>
        </w:rPr>
        <w:t>areas:</w:t>
      </w:r>
    </w:p>
    <w:p w14:paraId="2704A29A" w14:textId="77777777" w:rsidR="00C44576" w:rsidRDefault="00C44576" w:rsidP="00454857">
      <w:pPr>
        <w:pStyle w:val="ListParagraph"/>
        <w:numPr>
          <w:ilvl w:val="0"/>
          <w:numId w:val="44"/>
        </w:numPr>
        <w:tabs>
          <w:tab w:val="left" w:pos="2280"/>
          <w:tab w:val="left" w:pos="2281"/>
        </w:tabs>
        <w:spacing w:before="22"/>
      </w:pPr>
      <w:r>
        <w:t>Debt</w:t>
      </w:r>
      <w:r>
        <w:rPr>
          <w:spacing w:val="-6"/>
        </w:rPr>
        <w:t xml:space="preserve"> </w:t>
      </w:r>
      <w:r>
        <w:t>collection</w:t>
      </w:r>
      <w:r>
        <w:rPr>
          <w:spacing w:val="-5"/>
        </w:rPr>
        <w:t xml:space="preserve"> </w:t>
      </w:r>
      <w:r>
        <w:t>and</w:t>
      </w:r>
      <w:r>
        <w:rPr>
          <w:spacing w:val="-5"/>
        </w:rPr>
        <w:t xml:space="preserve"> </w:t>
      </w:r>
      <w:r>
        <w:t>judgment</w:t>
      </w:r>
      <w:r>
        <w:rPr>
          <w:spacing w:val="-2"/>
        </w:rPr>
        <w:t xml:space="preserve"> process</w:t>
      </w:r>
    </w:p>
    <w:p w14:paraId="77DEB473" w14:textId="77777777" w:rsidR="00C44576" w:rsidRDefault="00C44576" w:rsidP="00454857">
      <w:pPr>
        <w:pStyle w:val="ListParagraph"/>
        <w:numPr>
          <w:ilvl w:val="0"/>
          <w:numId w:val="44"/>
        </w:numPr>
        <w:tabs>
          <w:tab w:val="left" w:pos="2280"/>
          <w:tab w:val="left" w:pos="2281"/>
        </w:tabs>
        <w:spacing w:before="19"/>
      </w:pPr>
      <w:r>
        <w:rPr>
          <w:spacing w:val="-2"/>
        </w:rPr>
        <w:t>Bankruptcy</w:t>
      </w:r>
    </w:p>
    <w:p w14:paraId="35BD9D0F" w14:textId="77777777" w:rsidR="00C44576" w:rsidRDefault="00C44576" w:rsidP="00454857">
      <w:pPr>
        <w:pStyle w:val="ListParagraph"/>
        <w:numPr>
          <w:ilvl w:val="0"/>
          <w:numId w:val="44"/>
        </w:numPr>
        <w:tabs>
          <w:tab w:val="left" w:pos="2280"/>
          <w:tab w:val="left" w:pos="2281"/>
        </w:tabs>
        <w:spacing w:before="22"/>
      </w:pPr>
      <w:r>
        <w:rPr>
          <w:spacing w:val="-2"/>
        </w:rPr>
        <w:t>Garnishment</w:t>
      </w:r>
    </w:p>
    <w:p w14:paraId="463F16E6" w14:textId="77777777" w:rsidR="00C44576" w:rsidRDefault="00C44576">
      <w:pPr>
        <w:pStyle w:val="Heading4"/>
        <w:spacing w:before="183" w:line="259" w:lineRule="auto"/>
        <w:ind w:right="272"/>
      </w:pPr>
      <w:r>
        <w:t>Providers must be able to make an explicit connection between the legal service and the intended client’s HIV</w:t>
      </w:r>
      <w:r>
        <w:rPr>
          <w:spacing w:val="-1"/>
        </w:rPr>
        <w:t xml:space="preserve"> </w:t>
      </w:r>
      <w:r>
        <w:t>care</w:t>
      </w:r>
      <w:r>
        <w:rPr>
          <w:spacing w:val="-1"/>
        </w:rPr>
        <w:t xml:space="preserve"> </w:t>
      </w:r>
      <w:r>
        <w:t>and</w:t>
      </w:r>
      <w:r>
        <w:rPr>
          <w:spacing w:val="-2"/>
        </w:rPr>
        <w:t xml:space="preserve"> </w:t>
      </w:r>
      <w:r>
        <w:t>treatment.</w:t>
      </w:r>
      <w:r>
        <w:rPr>
          <w:spacing w:val="-2"/>
        </w:rPr>
        <w:t xml:space="preserve"> </w:t>
      </w:r>
      <w:r>
        <w:t>They</w:t>
      </w:r>
      <w:r>
        <w:rPr>
          <w:spacing w:val="-1"/>
        </w:rPr>
        <w:t xml:space="preserve"> </w:t>
      </w:r>
      <w:r>
        <w:t>must</w:t>
      </w:r>
      <w:r>
        <w:rPr>
          <w:spacing w:val="-2"/>
        </w:rPr>
        <w:t xml:space="preserve"> </w:t>
      </w:r>
      <w:r>
        <w:t>be</w:t>
      </w:r>
      <w:r>
        <w:rPr>
          <w:spacing w:val="-1"/>
        </w:rPr>
        <w:t xml:space="preserve"> </w:t>
      </w:r>
      <w:r>
        <w:t>able</w:t>
      </w:r>
      <w:r>
        <w:rPr>
          <w:spacing w:val="-4"/>
        </w:rPr>
        <w:t xml:space="preserve"> </w:t>
      </w:r>
      <w:r>
        <w:t>demonstrate</w:t>
      </w:r>
      <w:r>
        <w:rPr>
          <w:spacing w:val="-4"/>
        </w:rPr>
        <w:t xml:space="preserve"> </w:t>
      </w:r>
      <w:r>
        <w:t>that</w:t>
      </w:r>
      <w:r>
        <w:rPr>
          <w:spacing w:val="-2"/>
        </w:rPr>
        <w:t xml:space="preserve"> </w:t>
      </w:r>
      <w:r>
        <w:t>the</w:t>
      </w:r>
      <w:r>
        <w:rPr>
          <w:spacing w:val="-1"/>
        </w:rPr>
        <w:t xml:space="preserve"> </w:t>
      </w:r>
      <w:r>
        <w:t>service</w:t>
      </w:r>
      <w:r>
        <w:rPr>
          <w:spacing w:val="-1"/>
        </w:rPr>
        <w:t xml:space="preserve"> </w:t>
      </w:r>
      <w:r>
        <w:t>is</w:t>
      </w:r>
      <w:r>
        <w:rPr>
          <w:spacing w:val="-3"/>
        </w:rPr>
        <w:t xml:space="preserve"> </w:t>
      </w:r>
      <w:r>
        <w:t>necessary</w:t>
      </w:r>
      <w:r>
        <w:rPr>
          <w:spacing w:val="-1"/>
        </w:rPr>
        <w:t xml:space="preserve"> </w:t>
      </w:r>
      <w:r>
        <w:t>to</w:t>
      </w:r>
      <w:r>
        <w:rPr>
          <w:spacing w:val="-2"/>
        </w:rPr>
        <w:t xml:space="preserve"> </w:t>
      </w:r>
      <w:r>
        <w:t>improve</w:t>
      </w:r>
      <w:r>
        <w:rPr>
          <w:spacing w:val="-4"/>
        </w:rPr>
        <w:t xml:space="preserve"> </w:t>
      </w:r>
      <w:r>
        <w:t>the</w:t>
      </w:r>
      <w:r>
        <w:rPr>
          <w:spacing w:val="-1"/>
        </w:rPr>
        <w:t xml:space="preserve"> </w:t>
      </w:r>
      <w:r>
        <w:t>client’s health outcomes.</w:t>
      </w:r>
    </w:p>
    <w:p w14:paraId="7D5E5635" w14:textId="77777777" w:rsidR="00C44576" w:rsidRDefault="00C44576">
      <w:pPr>
        <w:pStyle w:val="BodyText"/>
        <w:rPr>
          <w:b/>
          <w:sz w:val="20"/>
        </w:rPr>
      </w:pPr>
    </w:p>
    <w:p w14:paraId="271E3B99" w14:textId="77777777" w:rsidR="00C44576" w:rsidRDefault="00C44576">
      <w:pPr>
        <w:pStyle w:val="BodyText"/>
        <w:spacing w:before="182" w:line="259" w:lineRule="auto"/>
        <w:ind w:left="119"/>
      </w:pPr>
      <w:r>
        <w:rPr>
          <w:b/>
        </w:rPr>
        <w:t>Program</w:t>
      </w:r>
      <w:r>
        <w:rPr>
          <w:b/>
          <w:spacing w:val="-4"/>
        </w:rPr>
        <w:t xml:space="preserve"> </w:t>
      </w:r>
      <w:r>
        <w:rPr>
          <w:b/>
        </w:rPr>
        <w:t>Guidance:</w:t>
      </w:r>
      <w:r>
        <w:rPr>
          <w:b/>
          <w:spacing w:val="40"/>
        </w:rPr>
        <w:t xml:space="preserve"> </w:t>
      </w:r>
      <w:r>
        <w:t>Legal</w:t>
      </w:r>
      <w:r>
        <w:rPr>
          <w:spacing w:val="-2"/>
        </w:rPr>
        <w:t xml:space="preserve"> </w:t>
      </w:r>
      <w:r>
        <w:t>services</w:t>
      </w:r>
      <w:r>
        <w:rPr>
          <w:spacing w:val="-2"/>
        </w:rPr>
        <w:t xml:space="preserve"> </w:t>
      </w:r>
      <w:r>
        <w:t>exclude</w:t>
      </w:r>
      <w:r>
        <w:rPr>
          <w:spacing w:val="-1"/>
        </w:rPr>
        <w:t xml:space="preserve"> </w:t>
      </w:r>
      <w:r>
        <w:t>criminal</w:t>
      </w:r>
      <w:r>
        <w:rPr>
          <w:spacing w:val="-2"/>
        </w:rPr>
        <w:t xml:space="preserve"> </w:t>
      </w:r>
      <w:r>
        <w:t>defense,</w:t>
      </w:r>
      <w:r>
        <w:rPr>
          <w:spacing w:val="-2"/>
        </w:rPr>
        <w:t xml:space="preserve"> </w:t>
      </w:r>
      <w:r>
        <w:t>OUI,</w:t>
      </w:r>
      <w:r>
        <w:rPr>
          <w:spacing w:val="-2"/>
        </w:rPr>
        <w:t xml:space="preserve"> </w:t>
      </w:r>
      <w:r>
        <w:t>immigration,</w:t>
      </w:r>
      <w:r>
        <w:rPr>
          <w:spacing w:val="-4"/>
        </w:rPr>
        <w:t xml:space="preserve"> </w:t>
      </w:r>
      <w:r>
        <w:t>and</w:t>
      </w:r>
      <w:r>
        <w:rPr>
          <w:spacing w:val="-2"/>
        </w:rPr>
        <w:t xml:space="preserve"> </w:t>
      </w:r>
      <w:r>
        <w:t>class</w:t>
      </w:r>
      <w:r>
        <w:rPr>
          <w:spacing w:val="-2"/>
        </w:rPr>
        <w:t xml:space="preserve"> </w:t>
      </w:r>
      <w:r>
        <w:t>action</w:t>
      </w:r>
      <w:r>
        <w:rPr>
          <w:spacing w:val="-3"/>
        </w:rPr>
        <w:t xml:space="preserve"> </w:t>
      </w:r>
      <w:r>
        <w:t>lawsuits.</w:t>
      </w:r>
      <w:r>
        <w:rPr>
          <w:spacing w:val="-2"/>
        </w:rPr>
        <w:t xml:space="preserve"> </w:t>
      </w:r>
      <w:r>
        <w:t>A</w:t>
      </w:r>
      <w:r>
        <w:rPr>
          <w:spacing w:val="-5"/>
        </w:rPr>
        <w:t xml:space="preserve"> </w:t>
      </w:r>
      <w:r>
        <w:t>class</w:t>
      </w:r>
      <w:r>
        <w:rPr>
          <w:spacing w:val="-2"/>
        </w:rPr>
        <w:t xml:space="preserve"> </w:t>
      </w:r>
      <w:r>
        <w:t>action lawsuit may be considered if related to access to services eligible for funding under the RWHAP.</w:t>
      </w:r>
    </w:p>
    <w:p w14:paraId="4DE1184D" w14:textId="77777777" w:rsidR="00C44576" w:rsidRDefault="00C44576">
      <w:pPr>
        <w:pStyle w:val="BodyText"/>
        <w:spacing w:before="159"/>
        <w:ind w:left="119"/>
      </w:pPr>
      <w:r>
        <w:rPr>
          <w:spacing w:val="-2"/>
        </w:rPr>
        <w:t>Source:</w:t>
      </w:r>
      <w:r>
        <w:rPr>
          <w:spacing w:val="35"/>
        </w:rPr>
        <w:t xml:space="preserve">  </w:t>
      </w:r>
      <w:hyperlink r:id="rId72">
        <w:r>
          <w:rPr>
            <w:color w:val="0563C1"/>
            <w:spacing w:val="-2"/>
            <w:u w:val="single" w:color="0563C1"/>
          </w:rPr>
          <w:t>https://hab.hrsa.gov/sites/default/files/hab/program-grants-management/ServiceCategoryPCN_16-02Final.pdf</w:t>
        </w:r>
      </w:hyperlink>
    </w:p>
    <w:p w14:paraId="4F6E12E5" w14:textId="77777777" w:rsidR="00C44576" w:rsidRDefault="00C44576">
      <w:pPr>
        <w:pStyle w:val="BodyText"/>
        <w:rPr>
          <w:sz w:val="20"/>
        </w:rPr>
      </w:pPr>
    </w:p>
    <w:p w14:paraId="4CD7BBA0" w14:textId="77777777" w:rsidR="00C44576" w:rsidRDefault="00C44576">
      <w:pPr>
        <w:pStyle w:val="BodyText"/>
        <w:spacing w:before="12"/>
        <w:rPr>
          <w:sz w:val="16"/>
        </w:rPr>
      </w:pPr>
    </w:p>
    <w:p w14:paraId="0B45BA33" w14:textId="77777777" w:rsidR="00C44576" w:rsidRDefault="00C44576">
      <w:pPr>
        <w:pStyle w:val="BodyText"/>
        <w:ind w:left="120"/>
      </w:pPr>
      <w:r>
        <w:rPr>
          <w:b/>
        </w:rPr>
        <w:t>Goal:</w:t>
      </w:r>
      <w:r>
        <w:rPr>
          <w:b/>
          <w:spacing w:val="-8"/>
        </w:rPr>
        <w:t xml:space="preserve"> </w:t>
      </w:r>
      <w:r>
        <w:t>Provide</w:t>
      </w:r>
      <w:r>
        <w:rPr>
          <w:spacing w:val="-3"/>
        </w:rPr>
        <w:t xml:space="preserve"> </w:t>
      </w:r>
      <w:r>
        <w:t>clients</w:t>
      </w:r>
      <w:r>
        <w:rPr>
          <w:spacing w:val="-5"/>
        </w:rPr>
        <w:t xml:space="preserve"> </w:t>
      </w:r>
      <w:r>
        <w:t>with</w:t>
      </w:r>
      <w:r>
        <w:rPr>
          <w:spacing w:val="-5"/>
        </w:rPr>
        <w:t xml:space="preserve"> </w:t>
      </w:r>
      <w:r>
        <w:t>access</w:t>
      </w:r>
      <w:r>
        <w:rPr>
          <w:spacing w:val="-6"/>
        </w:rPr>
        <w:t xml:space="preserve"> </w:t>
      </w:r>
      <w:r>
        <w:t>to</w:t>
      </w:r>
      <w:r>
        <w:rPr>
          <w:spacing w:val="-5"/>
        </w:rPr>
        <w:t xml:space="preserve"> </w:t>
      </w:r>
      <w:r>
        <w:t>legal</w:t>
      </w:r>
      <w:r>
        <w:rPr>
          <w:spacing w:val="-5"/>
        </w:rPr>
        <w:t xml:space="preserve"> </w:t>
      </w:r>
      <w:r>
        <w:t>services</w:t>
      </w:r>
      <w:r>
        <w:rPr>
          <w:spacing w:val="-4"/>
        </w:rPr>
        <w:t xml:space="preserve"> </w:t>
      </w:r>
      <w:r>
        <w:t>necessary</w:t>
      </w:r>
      <w:r>
        <w:rPr>
          <w:spacing w:val="-4"/>
        </w:rPr>
        <w:t xml:space="preserve"> </w:t>
      </w:r>
      <w:r>
        <w:t>to</w:t>
      </w:r>
      <w:r>
        <w:rPr>
          <w:spacing w:val="-3"/>
        </w:rPr>
        <w:t xml:space="preserve"> </w:t>
      </w:r>
      <w:r>
        <w:t>improve</w:t>
      </w:r>
      <w:r>
        <w:rPr>
          <w:spacing w:val="-4"/>
        </w:rPr>
        <w:t xml:space="preserve"> </w:t>
      </w:r>
      <w:r>
        <w:t>client</w:t>
      </w:r>
      <w:r>
        <w:rPr>
          <w:spacing w:val="-3"/>
        </w:rPr>
        <w:t xml:space="preserve"> </w:t>
      </w:r>
      <w:r>
        <w:t>health</w:t>
      </w:r>
      <w:r>
        <w:rPr>
          <w:spacing w:val="-5"/>
        </w:rPr>
        <w:t xml:space="preserve"> </w:t>
      </w:r>
      <w:r>
        <w:rPr>
          <w:spacing w:val="-2"/>
        </w:rPr>
        <w:t>outcomes.</w:t>
      </w:r>
    </w:p>
    <w:p w14:paraId="0D04FE89" w14:textId="77777777" w:rsidR="00C44576" w:rsidRDefault="00C44576">
      <w:pPr>
        <w:pStyle w:val="BodyText"/>
        <w:spacing w:before="9"/>
      </w:pPr>
    </w:p>
    <w:p w14:paraId="13A5969A" w14:textId="77777777" w:rsidR="00C44576" w:rsidRDefault="00C44576">
      <w:pPr>
        <w:pStyle w:val="BodyText"/>
        <w:spacing w:before="1" w:line="237" w:lineRule="auto"/>
        <w:ind w:left="120" w:right="329" w:hanging="1"/>
      </w:pPr>
      <w:r>
        <w:rPr>
          <w:b/>
        </w:rPr>
        <w:t>Objective:</w:t>
      </w:r>
      <w:r>
        <w:rPr>
          <w:b/>
          <w:spacing w:val="-3"/>
        </w:rPr>
        <w:t xml:space="preserve"> </w:t>
      </w:r>
      <w:r>
        <w:t>Reduce</w:t>
      </w:r>
      <w:r>
        <w:rPr>
          <w:spacing w:val="-4"/>
        </w:rPr>
        <w:t xml:space="preserve"> </w:t>
      </w:r>
      <w:r>
        <w:t>the</w:t>
      </w:r>
      <w:r>
        <w:rPr>
          <w:spacing w:val="-1"/>
        </w:rPr>
        <w:t xml:space="preserve"> </w:t>
      </w:r>
      <w:r>
        <w:t>effects</w:t>
      </w:r>
      <w:r>
        <w:rPr>
          <w:spacing w:val="-4"/>
        </w:rPr>
        <w:t xml:space="preserve"> </w:t>
      </w:r>
      <w:r>
        <w:t>of</w:t>
      </w:r>
      <w:r>
        <w:rPr>
          <w:spacing w:val="-2"/>
        </w:rPr>
        <w:t xml:space="preserve"> </w:t>
      </w:r>
      <w:r>
        <w:t>HIV</w:t>
      </w:r>
      <w:r>
        <w:rPr>
          <w:spacing w:val="-2"/>
        </w:rPr>
        <w:t xml:space="preserve"> </w:t>
      </w:r>
      <w:r>
        <w:t>discrimination;</w:t>
      </w:r>
      <w:r>
        <w:rPr>
          <w:spacing w:val="-1"/>
        </w:rPr>
        <w:t xml:space="preserve"> </w:t>
      </w:r>
      <w:r>
        <w:t>assist</w:t>
      </w:r>
      <w:r>
        <w:rPr>
          <w:spacing w:val="-1"/>
        </w:rPr>
        <w:t xml:space="preserve"> </w:t>
      </w:r>
      <w:r>
        <w:t>with</w:t>
      </w:r>
      <w:r>
        <w:rPr>
          <w:spacing w:val="-3"/>
        </w:rPr>
        <w:t xml:space="preserve"> </w:t>
      </w:r>
      <w:r>
        <w:t>access</w:t>
      </w:r>
      <w:r>
        <w:rPr>
          <w:spacing w:val="-4"/>
        </w:rPr>
        <w:t xml:space="preserve"> </w:t>
      </w:r>
      <w:r>
        <w:t>to</w:t>
      </w:r>
      <w:r>
        <w:rPr>
          <w:spacing w:val="-3"/>
        </w:rPr>
        <w:t xml:space="preserve"> </w:t>
      </w:r>
      <w:r>
        <w:t>and</w:t>
      </w:r>
      <w:r>
        <w:rPr>
          <w:spacing w:val="-3"/>
        </w:rPr>
        <w:t xml:space="preserve"> </w:t>
      </w:r>
      <w:r>
        <w:t>maintenance</w:t>
      </w:r>
      <w:r>
        <w:rPr>
          <w:spacing w:val="-4"/>
        </w:rPr>
        <w:t xml:space="preserve"> </w:t>
      </w:r>
      <w:r>
        <w:t>of</w:t>
      </w:r>
      <w:r>
        <w:rPr>
          <w:spacing w:val="-5"/>
        </w:rPr>
        <w:t xml:space="preserve"> </w:t>
      </w:r>
      <w:r>
        <w:t>medical</w:t>
      </w:r>
      <w:r>
        <w:rPr>
          <w:spacing w:val="-4"/>
        </w:rPr>
        <w:t xml:space="preserve"> </w:t>
      </w:r>
      <w:r>
        <w:t>care;</w:t>
      </w:r>
      <w:r>
        <w:rPr>
          <w:spacing w:val="-3"/>
        </w:rPr>
        <w:t xml:space="preserve"> </w:t>
      </w:r>
      <w:r>
        <w:t>remove barriers to accessing care, treatment, and services.</w:t>
      </w:r>
    </w:p>
    <w:p w14:paraId="528F5AB3" w14:textId="77777777" w:rsidR="00C44576" w:rsidRDefault="00C44576">
      <w:pPr>
        <w:spacing w:line="237" w:lineRule="auto"/>
        <w:sectPr w:rsidR="00C44576" w:rsidSect="00C44576">
          <w:pgSz w:w="12240" w:h="15840"/>
          <w:pgMar w:top="960" w:right="460" w:bottom="940" w:left="600" w:header="0" w:footer="712" w:gutter="0"/>
          <w:cols w:space="720"/>
        </w:sectPr>
      </w:pPr>
    </w:p>
    <w:p w14:paraId="60976D2D" w14:textId="77777777" w:rsidR="00C44576" w:rsidRDefault="00C44576">
      <w:pPr>
        <w:pStyle w:val="BodyText"/>
        <w:spacing w:before="4"/>
        <w:rPr>
          <w:sz w:val="2"/>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35"/>
        <w:gridCol w:w="5040"/>
      </w:tblGrid>
      <w:tr w:rsidR="00C44576" w14:paraId="0A295CAB" w14:textId="77777777">
        <w:trPr>
          <w:trHeight w:val="277"/>
        </w:trPr>
        <w:tc>
          <w:tcPr>
            <w:tcW w:w="5035" w:type="dxa"/>
          </w:tcPr>
          <w:p w14:paraId="2C44439F" w14:textId="77777777" w:rsidR="00C44576" w:rsidRDefault="00C44576">
            <w:pPr>
              <w:pStyle w:val="TableParagraph"/>
              <w:spacing w:line="258" w:lineRule="exact"/>
              <w:rPr>
                <w:b/>
              </w:rPr>
            </w:pPr>
            <w:r>
              <w:rPr>
                <w:b/>
                <w:spacing w:val="-2"/>
              </w:rPr>
              <w:t>Standard</w:t>
            </w:r>
          </w:p>
        </w:tc>
        <w:tc>
          <w:tcPr>
            <w:tcW w:w="5040" w:type="dxa"/>
          </w:tcPr>
          <w:p w14:paraId="51E2F04B" w14:textId="77777777" w:rsidR="00C44576" w:rsidRDefault="00C44576">
            <w:pPr>
              <w:pStyle w:val="TableParagraph"/>
              <w:spacing w:line="258" w:lineRule="exact"/>
              <w:rPr>
                <w:b/>
              </w:rPr>
            </w:pPr>
            <w:r>
              <w:rPr>
                <w:b/>
                <w:spacing w:val="-2"/>
              </w:rPr>
              <w:t>Measure</w:t>
            </w:r>
          </w:p>
        </w:tc>
      </w:tr>
      <w:tr w:rsidR="00C44576" w14:paraId="25D03BD5" w14:textId="77777777">
        <w:trPr>
          <w:trHeight w:val="4026"/>
        </w:trPr>
        <w:tc>
          <w:tcPr>
            <w:tcW w:w="5035" w:type="dxa"/>
          </w:tcPr>
          <w:p w14:paraId="6FD4C36A" w14:textId="77777777" w:rsidR="00C44576" w:rsidRDefault="00C44576">
            <w:pPr>
              <w:pStyle w:val="TableParagraph"/>
              <w:ind w:right="649"/>
            </w:pPr>
            <w:r>
              <w:rPr>
                <w:u w:val="single"/>
              </w:rPr>
              <w:t>18.1 Professional Services Staff Qualifications</w:t>
            </w:r>
            <w:r>
              <w:t xml:space="preserve"> All</w:t>
            </w:r>
            <w:r>
              <w:rPr>
                <w:spacing w:val="-6"/>
              </w:rPr>
              <w:t xml:space="preserve"> </w:t>
            </w:r>
            <w:r>
              <w:t>legal</w:t>
            </w:r>
            <w:r>
              <w:rPr>
                <w:spacing w:val="-6"/>
              </w:rPr>
              <w:t xml:space="preserve"> </w:t>
            </w:r>
            <w:r>
              <w:t>counsel</w:t>
            </w:r>
            <w:r>
              <w:rPr>
                <w:spacing w:val="-6"/>
              </w:rPr>
              <w:t xml:space="preserve"> </w:t>
            </w:r>
            <w:r>
              <w:t>services</w:t>
            </w:r>
            <w:r>
              <w:rPr>
                <w:spacing w:val="-8"/>
              </w:rPr>
              <w:t xml:space="preserve"> </w:t>
            </w:r>
            <w:r>
              <w:t>must</w:t>
            </w:r>
            <w:r>
              <w:rPr>
                <w:spacing w:val="-5"/>
              </w:rPr>
              <w:t xml:space="preserve"> </w:t>
            </w:r>
            <w:r>
              <w:t>be</w:t>
            </w:r>
            <w:r>
              <w:rPr>
                <w:spacing w:val="-5"/>
              </w:rPr>
              <w:t xml:space="preserve"> </w:t>
            </w:r>
            <w:r>
              <w:t>performed</w:t>
            </w:r>
            <w:r>
              <w:rPr>
                <w:spacing w:val="-7"/>
              </w:rPr>
              <w:t xml:space="preserve"> </w:t>
            </w:r>
            <w:r>
              <w:t>by</w:t>
            </w:r>
          </w:p>
          <w:p w14:paraId="5059BBA8" w14:textId="77777777" w:rsidR="00C44576" w:rsidRDefault="00C44576">
            <w:pPr>
              <w:pStyle w:val="TableParagraph"/>
              <w:ind w:right="95"/>
            </w:pPr>
            <w:r>
              <w:t>trained professional staff. Attorneys must be current members of the Massachusetts Bar by the Board of Bar Overseers or other similar body in the relevant state.</w:t>
            </w:r>
            <w:r>
              <w:rPr>
                <w:spacing w:val="-8"/>
              </w:rPr>
              <w:t xml:space="preserve"> </w:t>
            </w:r>
            <w:r>
              <w:t>Licensed</w:t>
            </w:r>
            <w:r>
              <w:rPr>
                <w:spacing w:val="-5"/>
              </w:rPr>
              <w:t xml:space="preserve"> </w:t>
            </w:r>
            <w:r>
              <w:t>volunteer</w:t>
            </w:r>
            <w:r>
              <w:rPr>
                <w:spacing w:val="-5"/>
              </w:rPr>
              <w:t xml:space="preserve"> </w:t>
            </w:r>
            <w:r>
              <w:t>attorneys,</w:t>
            </w:r>
            <w:r>
              <w:rPr>
                <w:spacing w:val="-7"/>
              </w:rPr>
              <w:t xml:space="preserve"> </w:t>
            </w:r>
            <w:r>
              <w:t>law</w:t>
            </w:r>
            <w:r>
              <w:rPr>
                <w:spacing w:val="-4"/>
              </w:rPr>
              <w:t xml:space="preserve"> </w:t>
            </w:r>
            <w:r>
              <w:t>students,</w:t>
            </w:r>
            <w:r>
              <w:rPr>
                <w:spacing w:val="-7"/>
              </w:rPr>
              <w:t xml:space="preserve"> </w:t>
            </w:r>
            <w:r>
              <w:t>law school</w:t>
            </w:r>
            <w:r>
              <w:rPr>
                <w:spacing w:val="-5"/>
              </w:rPr>
              <w:t xml:space="preserve"> </w:t>
            </w:r>
            <w:r>
              <w:t>graduates</w:t>
            </w:r>
            <w:r>
              <w:rPr>
                <w:spacing w:val="-6"/>
              </w:rPr>
              <w:t xml:space="preserve"> </w:t>
            </w:r>
            <w:r>
              <w:t>and</w:t>
            </w:r>
            <w:r>
              <w:rPr>
                <w:spacing w:val="-5"/>
              </w:rPr>
              <w:t xml:space="preserve"> </w:t>
            </w:r>
            <w:r>
              <w:t>other</w:t>
            </w:r>
            <w:r>
              <w:rPr>
                <w:spacing w:val="-6"/>
              </w:rPr>
              <w:t xml:space="preserve"> </w:t>
            </w:r>
            <w:r>
              <w:t>legal</w:t>
            </w:r>
            <w:r>
              <w:rPr>
                <w:spacing w:val="-5"/>
              </w:rPr>
              <w:t xml:space="preserve"> </w:t>
            </w:r>
            <w:r>
              <w:t>professionals</w:t>
            </w:r>
            <w:r>
              <w:rPr>
                <w:spacing w:val="-5"/>
              </w:rPr>
              <w:t xml:space="preserve"> </w:t>
            </w:r>
            <w:r>
              <w:t>(acting under the supervision of a member of the bar) may</w:t>
            </w:r>
            <w:r>
              <w:rPr>
                <w:spacing w:val="40"/>
              </w:rPr>
              <w:t xml:space="preserve"> </w:t>
            </w:r>
            <w:r>
              <w:t>be used to expand program capacity. Paralegal Staff must be supervised by a member of the bar.</w:t>
            </w:r>
          </w:p>
          <w:p w14:paraId="1D810981" w14:textId="77777777" w:rsidR="00C44576" w:rsidRDefault="00C44576">
            <w:pPr>
              <w:pStyle w:val="TableParagraph"/>
              <w:spacing w:before="11"/>
              <w:rPr>
                <w:sz w:val="21"/>
              </w:rPr>
            </w:pPr>
          </w:p>
          <w:p w14:paraId="7A565BCC" w14:textId="77777777" w:rsidR="00C44576" w:rsidRDefault="00C44576">
            <w:pPr>
              <w:pStyle w:val="TableParagraph"/>
              <w:ind w:right="122"/>
            </w:pPr>
            <w:r>
              <w:t>Paralegal</w:t>
            </w:r>
            <w:r>
              <w:rPr>
                <w:spacing w:val="-7"/>
              </w:rPr>
              <w:t xml:space="preserve"> </w:t>
            </w:r>
            <w:r>
              <w:t>staff</w:t>
            </w:r>
            <w:r>
              <w:rPr>
                <w:spacing w:val="-7"/>
              </w:rPr>
              <w:t xml:space="preserve"> </w:t>
            </w:r>
            <w:r>
              <w:t>or</w:t>
            </w:r>
            <w:r>
              <w:rPr>
                <w:spacing w:val="-6"/>
              </w:rPr>
              <w:t xml:space="preserve"> </w:t>
            </w:r>
            <w:r>
              <w:t>other</w:t>
            </w:r>
            <w:r>
              <w:rPr>
                <w:spacing w:val="-6"/>
              </w:rPr>
              <w:t xml:space="preserve"> </w:t>
            </w:r>
            <w:r>
              <w:t>employees</w:t>
            </w:r>
            <w:r>
              <w:rPr>
                <w:spacing w:val="-6"/>
              </w:rPr>
              <w:t xml:space="preserve"> </w:t>
            </w:r>
            <w:r>
              <w:t>must</w:t>
            </w:r>
            <w:r>
              <w:rPr>
                <w:spacing w:val="-3"/>
              </w:rPr>
              <w:t xml:space="preserve"> </w:t>
            </w:r>
            <w:r>
              <w:t>be</w:t>
            </w:r>
            <w:r>
              <w:rPr>
                <w:spacing w:val="-3"/>
              </w:rPr>
              <w:t xml:space="preserve"> </w:t>
            </w:r>
            <w:r>
              <w:t>qualified to hold the position in which they are employed.</w:t>
            </w:r>
          </w:p>
          <w:p w14:paraId="5E0C9B51" w14:textId="77777777" w:rsidR="00C44576" w:rsidRDefault="00C44576">
            <w:pPr>
              <w:pStyle w:val="TableParagraph"/>
              <w:spacing w:line="268" w:lineRule="exact"/>
            </w:pPr>
            <w:r>
              <w:t>Non-licensed</w:t>
            </w:r>
            <w:r>
              <w:rPr>
                <w:spacing w:val="-5"/>
              </w:rPr>
              <w:t xml:space="preserve"> </w:t>
            </w:r>
            <w:r>
              <w:t>staff</w:t>
            </w:r>
            <w:r>
              <w:rPr>
                <w:spacing w:val="-5"/>
              </w:rPr>
              <w:t xml:space="preserve"> </w:t>
            </w:r>
            <w:r>
              <w:t>must</w:t>
            </w:r>
            <w:r>
              <w:rPr>
                <w:spacing w:val="-2"/>
              </w:rPr>
              <w:t xml:space="preserve"> </w:t>
            </w:r>
            <w:r>
              <w:t>be</w:t>
            </w:r>
            <w:r>
              <w:rPr>
                <w:spacing w:val="-5"/>
              </w:rPr>
              <w:t xml:space="preserve"> </w:t>
            </w:r>
            <w:r>
              <w:t>supervised</w:t>
            </w:r>
            <w:r>
              <w:rPr>
                <w:spacing w:val="-4"/>
              </w:rPr>
              <w:t xml:space="preserve"> </w:t>
            </w:r>
            <w:r>
              <w:t>by</w:t>
            </w:r>
            <w:r>
              <w:rPr>
                <w:spacing w:val="-2"/>
              </w:rPr>
              <w:t xml:space="preserve"> </w:t>
            </w:r>
            <w:r>
              <w:t>a</w:t>
            </w:r>
            <w:r>
              <w:rPr>
                <w:spacing w:val="-3"/>
              </w:rPr>
              <w:t xml:space="preserve"> </w:t>
            </w:r>
            <w:r>
              <w:rPr>
                <w:spacing w:val="-2"/>
              </w:rPr>
              <w:t>licensed</w:t>
            </w:r>
          </w:p>
          <w:p w14:paraId="24AF5628" w14:textId="77777777" w:rsidR="00C44576" w:rsidRDefault="00C44576">
            <w:pPr>
              <w:pStyle w:val="TableParagraph"/>
              <w:spacing w:line="248" w:lineRule="exact"/>
            </w:pPr>
            <w:r>
              <w:rPr>
                <w:spacing w:val="-2"/>
              </w:rPr>
              <w:t>attorney.</w:t>
            </w:r>
          </w:p>
        </w:tc>
        <w:tc>
          <w:tcPr>
            <w:tcW w:w="5040" w:type="dxa"/>
          </w:tcPr>
          <w:p w14:paraId="75890D4D" w14:textId="3A886F00" w:rsidR="00C44576" w:rsidRDefault="00C44576">
            <w:pPr>
              <w:pStyle w:val="TableParagraph"/>
              <w:spacing w:line="259" w:lineRule="auto"/>
            </w:pPr>
            <w:r>
              <w:t>Certifications</w:t>
            </w:r>
            <w:r>
              <w:rPr>
                <w:spacing w:val="-5"/>
              </w:rPr>
              <w:t xml:space="preserve"> </w:t>
            </w:r>
            <w:r>
              <w:t>and</w:t>
            </w:r>
            <w:r>
              <w:rPr>
                <w:spacing w:val="-7"/>
              </w:rPr>
              <w:t xml:space="preserve"> </w:t>
            </w:r>
            <w:r>
              <w:t>Licenses</w:t>
            </w:r>
            <w:r>
              <w:rPr>
                <w:spacing w:val="-6"/>
              </w:rPr>
              <w:t xml:space="preserve"> </w:t>
            </w:r>
            <w:r>
              <w:t>of</w:t>
            </w:r>
            <w:r>
              <w:rPr>
                <w:spacing w:val="-5"/>
              </w:rPr>
              <w:t xml:space="preserve"> </w:t>
            </w:r>
            <w:r>
              <w:t>all</w:t>
            </w:r>
            <w:r>
              <w:rPr>
                <w:spacing w:val="-5"/>
              </w:rPr>
              <w:t xml:space="preserve"> </w:t>
            </w:r>
            <w:r>
              <w:t>staff</w:t>
            </w:r>
            <w:r>
              <w:rPr>
                <w:spacing w:val="-5"/>
              </w:rPr>
              <w:t xml:space="preserve"> </w:t>
            </w:r>
            <w:r>
              <w:t>funded</w:t>
            </w:r>
            <w:r>
              <w:rPr>
                <w:spacing w:val="-6"/>
              </w:rPr>
              <w:t xml:space="preserve"> </w:t>
            </w:r>
            <w:r>
              <w:t xml:space="preserve">through Ryan White Part A on file at the </w:t>
            </w:r>
            <w:r w:rsidR="00447202">
              <w:t>subrecipient</w:t>
            </w:r>
          </w:p>
        </w:tc>
      </w:tr>
      <w:tr w:rsidR="00C44576" w14:paraId="7CCB87EE" w14:textId="77777777">
        <w:trPr>
          <w:trHeight w:val="7263"/>
        </w:trPr>
        <w:tc>
          <w:tcPr>
            <w:tcW w:w="5035" w:type="dxa"/>
          </w:tcPr>
          <w:p w14:paraId="409433C5" w14:textId="77777777" w:rsidR="00C44576" w:rsidRDefault="00C44576">
            <w:pPr>
              <w:pStyle w:val="TableParagraph"/>
              <w:spacing w:before="1"/>
            </w:pPr>
            <w:r>
              <w:rPr>
                <w:u w:val="single"/>
              </w:rPr>
              <w:t>18.2</w:t>
            </w:r>
            <w:r>
              <w:rPr>
                <w:spacing w:val="-5"/>
                <w:u w:val="single"/>
              </w:rPr>
              <w:t xml:space="preserve"> </w:t>
            </w:r>
            <w:r>
              <w:rPr>
                <w:u w:val="single"/>
              </w:rPr>
              <w:t>Service</w:t>
            </w:r>
            <w:r>
              <w:rPr>
                <w:spacing w:val="-6"/>
                <w:u w:val="single"/>
              </w:rPr>
              <w:t xml:space="preserve"> </w:t>
            </w:r>
            <w:r>
              <w:rPr>
                <w:u w:val="single"/>
              </w:rPr>
              <w:t>Documentation</w:t>
            </w:r>
            <w:r>
              <w:rPr>
                <w:spacing w:val="-5"/>
                <w:u w:val="single"/>
              </w:rPr>
              <w:t xml:space="preserve"> </w:t>
            </w:r>
            <w:r>
              <w:rPr>
                <w:u w:val="single"/>
              </w:rPr>
              <w:t>and</w:t>
            </w:r>
            <w:r>
              <w:rPr>
                <w:spacing w:val="-5"/>
                <w:u w:val="single"/>
              </w:rPr>
              <w:t xml:space="preserve"> </w:t>
            </w:r>
            <w:r>
              <w:rPr>
                <w:u w:val="single"/>
              </w:rPr>
              <w:t>Legal</w:t>
            </w:r>
            <w:r>
              <w:rPr>
                <w:spacing w:val="-4"/>
                <w:u w:val="single"/>
              </w:rPr>
              <w:t xml:space="preserve"> </w:t>
            </w:r>
            <w:r>
              <w:rPr>
                <w:spacing w:val="-2"/>
                <w:u w:val="single"/>
              </w:rPr>
              <w:t>Assessment</w:t>
            </w:r>
          </w:p>
          <w:p w14:paraId="1092DACB" w14:textId="77777777" w:rsidR="00C44576" w:rsidRDefault="00C44576">
            <w:pPr>
              <w:pStyle w:val="TableParagraph"/>
            </w:pPr>
          </w:p>
          <w:p w14:paraId="6CE0697F" w14:textId="1F171637" w:rsidR="00C44576" w:rsidRDefault="00C44576">
            <w:pPr>
              <w:pStyle w:val="TableParagraph"/>
              <w:spacing w:before="181" w:line="259" w:lineRule="auto"/>
              <w:ind w:right="122"/>
            </w:pPr>
            <w:r>
              <w:t xml:space="preserve">The provider must have a written policy that identifies allowable and unallowable legal services funded by Ryan White Part A. Any provider that sub- contracts for Ryan White Part A legal services must ensure the contract includes assurances from the </w:t>
            </w:r>
            <w:r w:rsidR="00447202">
              <w:t>subrecipient</w:t>
            </w:r>
            <w:r>
              <w:t xml:space="preserve"> providing legal services that it will not bill the provider</w:t>
            </w:r>
            <w:r>
              <w:rPr>
                <w:spacing w:val="-7"/>
              </w:rPr>
              <w:t xml:space="preserve"> </w:t>
            </w:r>
            <w:r>
              <w:t>for</w:t>
            </w:r>
            <w:r>
              <w:rPr>
                <w:spacing w:val="-7"/>
              </w:rPr>
              <w:t xml:space="preserve"> </w:t>
            </w:r>
            <w:r>
              <w:t>legal</w:t>
            </w:r>
            <w:r>
              <w:rPr>
                <w:spacing w:val="-5"/>
              </w:rPr>
              <w:t xml:space="preserve"> </w:t>
            </w:r>
            <w:r>
              <w:t>services</w:t>
            </w:r>
            <w:r>
              <w:rPr>
                <w:spacing w:val="-7"/>
              </w:rPr>
              <w:t xml:space="preserve"> </w:t>
            </w:r>
            <w:r>
              <w:t>that</w:t>
            </w:r>
            <w:r>
              <w:rPr>
                <w:spacing w:val="-4"/>
              </w:rPr>
              <w:t xml:space="preserve"> </w:t>
            </w:r>
            <w:r>
              <w:t>are</w:t>
            </w:r>
            <w:r>
              <w:rPr>
                <w:spacing w:val="-4"/>
              </w:rPr>
              <w:t xml:space="preserve"> </w:t>
            </w:r>
            <w:r>
              <w:t>unallowable</w:t>
            </w:r>
            <w:r>
              <w:rPr>
                <w:spacing w:val="-7"/>
              </w:rPr>
              <w:t xml:space="preserve"> </w:t>
            </w:r>
            <w:r>
              <w:t>under Ryan White Part A legal services.</w:t>
            </w:r>
          </w:p>
          <w:p w14:paraId="783C1F79" w14:textId="77777777" w:rsidR="00C44576" w:rsidRDefault="00C44576">
            <w:pPr>
              <w:pStyle w:val="TableParagraph"/>
              <w:spacing w:before="158" w:line="259" w:lineRule="auto"/>
            </w:pPr>
            <w:r>
              <w:t>Client</w:t>
            </w:r>
            <w:r>
              <w:rPr>
                <w:spacing w:val="-3"/>
              </w:rPr>
              <w:t xml:space="preserve"> </w:t>
            </w:r>
            <w:r>
              <w:t>file</w:t>
            </w:r>
            <w:r>
              <w:rPr>
                <w:spacing w:val="-5"/>
              </w:rPr>
              <w:t xml:space="preserve"> </w:t>
            </w:r>
            <w:r>
              <w:t>must</w:t>
            </w:r>
            <w:r>
              <w:rPr>
                <w:spacing w:val="-6"/>
              </w:rPr>
              <w:t xml:space="preserve"> </w:t>
            </w:r>
            <w:r>
              <w:t>include</w:t>
            </w:r>
            <w:r>
              <w:rPr>
                <w:spacing w:val="-3"/>
              </w:rPr>
              <w:t xml:space="preserve"> </w:t>
            </w:r>
            <w:r>
              <w:t>a</w:t>
            </w:r>
            <w:r>
              <w:rPr>
                <w:spacing w:val="-4"/>
              </w:rPr>
              <w:t xml:space="preserve"> </w:t>
            </w:r>
            <w:r>
              <w:t>documentation</w:t>
            </w:r>
            <w:r>
              <w:rPr>
                <w:spacing w:val="-8"/>
              </w:rPr>
              <w:t xml:space="preserve"> </w:t>
            </w:r>
            <w:r>
              <w:t>of</w:t>
            </w:r>
            <w:r>
              <w:rPr>
                <w:spacing w:val="-4"/>
              </w:rPr>
              <w:t xml:space="preserve"> </w:t>
            </w:r>
            <w:r>
              <w:t>the</w:t>
            </w:r>
            <w:r>
              <w:rPr>
                <w:spacing w:val="-3"/>
              </w:rPr>
              <w:t xml:space="preserve"> </w:t>
            </w:r>
            <w:r>
              <w:t>need for</w:t>
            </w:r>
            <w:r>
              <w:rPr>
                <w:spacing w:val="-1"/>
              </w:rPr>
              <w:t xml:space="preserve"> </w:t>
            </w:r>
            <w:r>
              <w:t>legal</w:t>
            </w:r>
            <w:r>
              <w:rPr>
                <w:spacing w:val="-3"/>
              </w:rPr>
              <w:t xml:space="preserve"> </w:t>
            </w:r>
            <w:r>
              <w:t>services</w:t>
            </w:r>
            <w:r>
              <w:rPr>
                <w:spacing w:val="-3"/>
              </w:rPr>
              <w:t xml:space="preserve"> </w:t>
            </w:r>
            <w:r>
              <w:t>to support HIV</w:t>
            </w:r>
            <w:r>
              <w:rPr>
                <w:spacing w:val="-1"/>
              </w:rPr>
              <w:t xml:space="preserve"> </w:t>
            </w:r>
            <w:r>
              <w:t>care,</w:t>
            </w:r>
            <w:r>
              <w:rPr>
                <w:spacing w:val="-3"/>
              </w:rPr>
              <w:t xml:space="preserve"> </w:t>
            </w:r>
            <w:r>
              <w:t>treatment</w:t>
            </w:r>
            <w:r>
              <w:rPr>
                <w:spacing w:val="-3"/>
              </w:rPr>
              <w:t xml:space="preserve"> </w:t>
            </w:r>
            <w:r>
              <w:t>and health outcomes.</w:t>
            </w:r>
            <w:r>
              <w:rPr>
                <w:spacing w:val="40"/>
              </w:rPr>
              <w:t xml:space="preserve"> </w:t>
            </w:r>
            <w:r>
              <w:t xml:space="preserve">Service agreements will be developed and signed by both the attorney and the </w:t>
            </w:r>
            <w:r>
              <w:rPr>
                <w:spacing w:val="-2"/>
              </w:rPr>
              <w:t>client.</w:t>
            </w:r>
          </w:p>
          <w:p w14:paraId="35906C5A" w14:textId="77777777" w:rsidR="00C44576" w:rsidRDefault="00C44576">
            <w:pPr>
              <w:pStyle w:val="TableParagraph"/>
              <w:spacing w:before="158" w:line="259" w:lineRule="auto"/>
              <w:ind w:left="106"/>
            </w:pPr>
            <w:r>
              <w:t>Documentation for legal services provided must include attorney name, client name, duration of service, rate, type of service provided, (for example, legal</w:t>
            </w:r>
            <w:r>
              <w:rPr>
                <w:spacing w:val="-6"/>
              </w:rPr>
              <w:t xml:space="preserve"> </w:t>
            </w:r>
            <w:r>
              <w:t>consultation,</w:t>
            </w:r>
            <w:r>
              <w:rPr>
                <w:spacing w:val="-8"/>
              </w:rPr>
              <w:t xml:space="preserve"> </w:t>
            </w:r>
            <w:r>
              <w:t>in-person</w:t>
            </w:r>
            <w:r>
              <w:rPr>
                <w:spacing w:val="-7"/>
              </w:rPr>
              <w:t xml:space="preserve"> </w:t>
            </w:r>
            <w:r>
              <w:t>representation</w:t>
            </w:r>
            <w:r>
              <w:rPr>
                <w:spacing w:val="-9"/>
              </w:rPr>
              <w:t xml:space="preserve"> </w:t>
            </w:r>
            <w:r>
              <w:t>of</w:t>
            </w:r>
            <w:r>
              <w:rPr>
                <w:spacing w:val="-8"/>
              </w:rPr>
              <w:t xml:space="preserve"> </w:t>
            </w:r>
            <w:r>
              <w:t>client, developing</w:t>
            </w:r>
            <w:r>
              <w:rPr>
                <w:spacing w:val="-4"/>
              </w:rPr>
              <w:t xml:space="preserve"> </w:t>
            </w:r>
            <w:r>
              <w:t>written</w:t>
            </w:r>
            <w:r>
              <w:rPr>
                <w:spacing w:val="-4"/>
              </w:rPr>
              <w:t xml:space="preserve"> </w:t>
            </w:r>
            <w:r>
              <w:t>legal</w:t>
            </w:r>
            <w:r>
              <w:rPr>
                <w:spacing w:val="-6"/>
              </w:rPr>
              <w:t xml:space="preserve"> </w:t>
            </w:r>
            <w:r>
              <w:t>documents,</w:t>
            </w:r>
            <w:r>
              <w:rPr>
                <w:spacing w:val="-3"/>
              </w:rPr>
              <w:t xml:space="preserve"> </w:t>
            </w:r>
            <w:r>
              <w:t>phone</w:t>
            </w:r>
            <w:r>
              <w:rPr>
                <w:spacing w:val="-5"/>
              </w:rPr>
              <w:t xml:space="preserve"> </w:t>
            </w:r>
            <w:r>
              <w:t>call</w:t>
            </w:r>
            <w:r>
              <w:rPr>
                <w:spacing w:val="-6"/>
              </w:rPr>
              <w:t xml:space="preserve"> </w:t>
            </w:r>
            <w:r>
              <w:t>etc.). The legal matter addressed does not need to be included in this documentation.</w:t>
            </w:r>
          </w:p>
        </w:tc>
        <w:tc>
          <w:tcPr>
            <w:tcW w:w="5040" w:type="dxa"/>
          </w:tcPr>
          <w:p w14:paraId="00999B3B" w14:textId="53BBECD5" w:rsidR="00C44576" w:rsidRDefault="00C44576">
            <w:pPr>
              <w:pStyle w:val="TableParagraph"/>
              <w:spacing w:before="1"/>
              <w:ind w:right="13"/>
            </w:pPr>
            <w:r>
              <w:t>Written policy and contracts (if applicable) with assurances regarding billing for services that are unallowable</w:t>
            </w:r>
            <w:r>
              <w:rPr>
                <w:spacing w:val="-5"/>
              </w:rPr>
              <w:t xml:space="preserve"> </w:t>
            </w:r>
            <w:r>
              <w:t>through</w:t>
            </w:r>
            <w:r>
              <w:rPr>
                <w:spacing w:val="-4"/>
              </w:rPr>
              <w:t xml:space="preserve"> </w:t>
            </w:r>
            <w:r>
              <w:t>Ryan</w:t>
            </w:r>
            <w:r>
              <w:rPr>
                <w:spacing w:val="-6"/>
              </w:rPr>
              <w:t xml:space="preserve"> </w:t>
            </w:r>
            <w:r>
              <w:t>White</w:t>
            </w:r>
            <w:r>
              <w:rPr>
                <w:spacing w:val="-5"/>
              </w:rPr>
              <w:t xml:space="preserve"> </w:t>
            </w:r>
            <w:r>
              <w:t>Part</w:t>
            </w:r>
            <w:r>
              <w:rPr>
                <w:spacing w:val="-5"/>
              </w:rPr>
              <w:t xml:space="preserve"> </w:t>
            </w:r>
            <w:r>
              <w:t>A</w:t>
            </w:r>
            <w:r>
              <w:rPr>
                <w:spacing w:val="-3"/>
              </w:rPr>
              <w:t xml:space="preserve"> </w:t>
            </w:r>
            <w:r>
              <w:t>funds</w:t>
            </w:r>
            <w:r>
              <w:rPr>
                <w:spacing w:val="-3"/>
              </w:rPr>
              <w:t xml:space="preserve"> </w:t>
            </w:r>
            <w:r>
              <w:t>on</w:t>
            </w:r>
            <w:r>
              <w:rPr>
                <w:spacing w:val="-6"/>
              </w:rPr>
              <w:t xml:space="preserve"> </w:t>
            </w:r>
            <w:r>
              <w:t xml:space="preserve">file for </w:t>
            </w:r>
            <w:r w:rsidR="00DC51FE">
              <w:t>RWS</w:t>
            </w:r>
            <w:r>
              <w:t xml:space="preserve"> staff review</w:t>
            </w:r>
          </w:p>
          <w:p w14:paraId="1FE4D471" w14:textId="77777777" w:rsidR="00C44576" w:rsidRDefault="00C44576">
            <w:pPr>
              <w:pStyle w:val="TableParagraph"/>
              <w:spacing w:before="11"/>
              <w:rPr>
                <w:sz w:val="21"/>
              </w:rPr>
            </w:pPr>
          </w:p>
          <w:p w14:paraId="28B6BAC3" w14:textId="77777777" w:rsidR="00C44576" w:rsidRDefault="00C44576">
            <w:pPr>
              <w:pStyle w:val="TableParagraph"/>
            </w:pPr>
            <w:r>
              <w:t>Documentation of the need for legal services to support</w:t>
            </w:r>
            <w:r>
              <w:rPr>
                <w:spacing w:val="-5"/>
              </w:rPr>
              <w:t xml:space="preserve"> </w:t>
            </w:r>
            <w:r>
              <w:t>HIV</w:t>
            </w:r>
            <w:r>
              <w:rPr>
                <w:spacing w:val="-6"/>
              </w:rPr>
              <w:t xml:space="preserve"> </w:t>
            </w:r>
            <w:r>
              <w:t>care,</w:t>
            </w:r>
            <w:r>
              <w:rPr>
                <w:spacing w:val="-6"/>
              </w:rPr>
              <w:t xml:space="preserve"> </w:t>
            </w:r>
            <w:r>
              <w:t>treatment</w:t>
            </w:r>
            <w:r>
              <w:rPr>
                <w:spacing w:val="-5"/>
              </w:rPr>
              <w:t xml:space="preserve"> </w:t>
            </w:r>
            <w:r>
              <w:t>and</w:t>
            </w:r>
            <w:r>
              <w:rPr>
                <w:spacing w:val="-6"/>
              </w:rPr>
              <w:t xml:space="preserve"> </w:t>
            </w:r>
            <w:r>
              <w:t>health</w:t>
            </w:r>
            <w:r>
              <w:rPr>
                <w:spacing w:val="-8"/>
              </w:rPr>
              <w:t xml:space="preserve"> </w:t>
            </w:r>
            <w:r>
              <w:t>outcomes included in client file</w:t>
            </w:r>
          </w:p>
          <w:p w14:paraId="0527834D" w14:textId="77777777" w:rsidR="00C44576" w:rsidRDefault="00C44576">
            <w:pPr>
              <w:pStyle w:val="TableParagraph"/>
            </w:pPr>
          </w:p>
          <w:p w14:paraId="57E4E27F" w14:textId="77777777" w:rsidR="00C44576" w:rsidRDefault="00C44576">
            <w:pPr>
              <w:pStyle w:val="TableParagraph"/>
              <w:spacing w:before="1"/>
              <w:ind w:left="108"/>
            </w:pPr>
            <w:r>
              <w:t>Services</w:t>
            </w:r>
            <w:r>
              <w:rPr>
                <w:spacing w:val="-6"/>
              </w:rPr>
              <w:t xml:space="preserve"> </w:t>
            </w:r>
            <w:r>
              <w:t>agreements,</w:t>
            </w:r>
            <w:r>
              <w:rPr>
                <w:spacing w:val="-7"/>
              </w:rPr>
              <w:t xml:space="preserve"> </w:t>
            </w:r>
            <w:r>
              <w:t>signed</w:t>
            </w:r>
            <w:r>
              <w:rPr>
                <w:spacing w:val="-6"/>
              </w:rPr>
              <w:t xml:space="preserve"> </w:t>
            </w:r>
            <w:r>
              <w:t>by</w:t>
            </w:r>
            <w:r>
              <w:rPr>
                <w:spacing w:val="-5"/>
              </w:rPr>
              <w:t xml:space="preserve"> </w:t>
            </w:r>
            <w:r>
              <w:t>both</w:t>
            </w:r>
            <w:r>
              <w:rPr>
                <w:spacing w:val="-6"/>
              </w:rPr>
              <w:t xml:space="preserve"> </w:t>
            </w:r>
            <w:r>
              <w:t>the</w:t>
            </w:r>
            <w:r>
              <w:rPr>
                <w:spacing w:val="-5"/>
              </w:rPr>
              <w:t xml:space="preserve"> </w:t>
            </w:r>
            <w:r>
              <w:t>attorney</w:t>
            </w:r>
            <w:r>
              <w:rPr>
                <w:spacing w:val="-5"/>
              </w:rPr>
              <w:t xml:space="preserve"> </w:t>
            </w:r>
            <w:r>
              <w:t>and client, in client file</w:t>
            </w:r>
          </w:p>
          <w:p w14:paraId="02D20934" w14:textId="77777777" w:rsidR="00C44576" w:rsidRDefault="00C44576">
            <w:pPr>
              <w:pStyle w:val="TableParagraph"/>
              <w:spacing w:before="10"/>
              <w:rPr>
                <w:sz w:val="21"/>
              </w:rPr>
            </w:pPr>
          </w:p>
          <w:p w14:paraId="4EB7D0A1" w14:textId="77777777" w:rsidR="00C44576" w:rsidRDefault="00C44576">
            <w:pPr>
              <w:pStyle w:val="TableParagraph"/>
              <w:ind w:left="108"/>
            </w:pPr>
            <w:r>
              <w:t>Written documentation including the required information</w:t>
            </w:r>
            <w:r>
              <w:rPr>
                <w:spacing w:val="-6"/>
              </w:rPr>
              <w:t xml:space="preserve"> </w:t>
            </w:r>
            <w:r>
              <w:t>about</w:t>
            </w:r>
            <w:r>
              <w:rPr>
                <w:spacing w:val="-7"/>
              </w:rPr>
              <w:t xml:space="preserve"> </w:t>
            </w:r>
            <w:r>
              <w:t>the</w:t>
            </w:r>
            <w:r>
              <w:rPr>
                <w:spacing w:val="-4"/>
              </w:rPr>
              <w:t xml:space="preserve"> </w:t>
            </w:r>
            <w:r>
              <w:t>legal</w:t>
            </w:r>
            <w:r>
              <w:rPr>
                <w:spacing w:val="-5"/>
              </w:rPr>
              <w:t xml:space="preserve"> </w:t>
            </w:r>
            <w:r>
              <w:t>service</w:t>
            </w:r>
            <w:r>
              <w:rPr>
                <w:spacing w:val="-4"/>
              </w:rPr>
              <w:t xml:space="preserve"> </w:t>
            </w:r>
            <w:r>
              <w:t>provided</w:t>
            </w:r>
            <w:r>
              <w:rPr>
                <w:spacing w:val="-6"/>
              </w:rPr>
              <w:t xml:space="preserve"> </w:t>
            </w:r>
            <w:r>
              <w:t>in</w:t>
            </w:r>
            <w:r>
              <w:rPr>
                <w:spacing w:val="-6"/>
              </w:rPr>
              <w:t xml:space="preserve"> </w:t>
            </w:r>
            <w:r>
              <w:t>the client file</w:t>
            </w:r>
          </w:p>
        </w:tc>
      </w:tr>
      <w:tr w:rsidR="00C44576" w14:paraId="22FC1C12" w14:textId="77777777">
        <w:trPr>
          <w:trHeight w:val="2149"/>
        </w:trPr>
        <w:tc>
          <w:tcPr>
            <w:tcW w:w="5035" w:type="dxa"/>
          </w:tcPr>
          <w:p w14:paraId="272AA555" w14:textId="77777777" w:rsidR="00C44576" w:rsidRDefault="00C44576">
            <w:pPr>
              <w:pStyle w:val="TableParagraph"/>
              <w:spacing w:line="267" w:lineRule="exact"/>
            </w:pPr>
            <w:r>
              <w:rPr>
                <w:u w:val="single"/>
              </w:rPr>
              <w:t>18.3</w:t>
            </w:r>
            <w:r>
              <w:rPr>
                <w:spacing w:val="-5"/>
                <w:u w:val="single"/>
              </w:rPr>
              <w:t xml:space="preserve"> </w:t>
            </w:r>
            <w:r>
              <w:rPr>
                <w:u w:val="single"/>
              </w:rPr>
              <w:t>Written</w:t>
            </w:r>
            <w:r>
              <w:rPr>
                <w:spacing w:val="-4"/>
                <w:u w:val="single"/>
              </w:rPr>
              <w:t xml:space="preserve"> </w:t>
            </w:r>
            <w:r>
              <w:rPr>
                <w:u w:val="single"/>
              </w:rPr>
              <w:t>Criteria</w:t>
            </w:r>
            <w:r>
              <w:rPr>
                <w:spacing w:val="-4"/>
                <w:u w:val="single"/>
              </w:rPr>
              <w:t xml:space="preserve"> </w:t>
            </w:r>
            <w:r>
              <w:rPr>
                <w:u w:val="single"/>
              </w:rPr>
              <w:t>for</w:t>
            </w:r>
            <w:r>
              <w:rPr>
                <w:spacing w:val="-3"/>
                <w:u w:val="single"/>
              </w:rPr>
              <w:t xml:space="preserve"> </w:t>
            </w:r>
            <w:r>
              <w:rPr>
                <w:spacing w:val="-2"/>
                <w:u w:val="single"/>
              </w:rPr>
              <w:t>Services</w:t>
            </w:r>
          </w:p>
          <w:p w14:paraId="2A1568B3" w14:textId="77777777" w:rsidR="00C44576" w:rsidRDefault="00C44576">
            <w:pPr>
              <w:pStyle w:val="TableParagraph"/>
            </w:pPr>
            <w:r>
              <w:t>The</w:t>
            </w:r>
            <w:r>
              <w:rPr>
                <w:spacing w:val="-3"/>
              </w:rPr>
              <w:t xml:space="preserve"> </w:t>
            </w:r>
            <w:r>
              <w:t>provider</w:t>
            </w:r>
            <w:r>
              <w:rPr>
                <w:spacing w:val="-6"/>
              </w:rPr>
              <w:t xml:space="preserve"> </w:t>
            </w:r>
            <w:r>
              <w:t>must</w:t>
            </w:r>
            <w:r>
              <w:rPr>
                <w:spacing w:val="-6"/>
              </w:rPr>
              <w:t xml:space="preserve"> </w:t>
            </w:r>
            <w:r>
              <w:t>have</w:t>
            </w:r>
            <w:r>
              <w:rPr>
                <w:spacing w:val="-3"/>
              </w:rPr>
              <w:t xml:space="preserve"> </w:t>
            </w:r>
            <w:r>
              <w:t>an</w:t>
            </w:r>
            <w:r>
              <w:rPr>
                <w:spacing w:val="-7"/>
              </w:rPr>
              <w:t xml:space="preserve"> </w:t>
            </w:r>
            <w:r>
              <w:t>established</w:t>
            </w:r>
            <w:r>
              <w:rPr>
                <w:spacing w:val="-5"/>
              </w:rPr>
              <w:t xml:space="preserve"> </w:t>
            </w:r>
            <w:r>
              <w:t>fee</w:t>
            </w:r>
            <w:r>
              <w:rPr>
                <w:spacing w:val="-3"/>
              </w:rPr>
              <w:t xml:space="preserve"> </w:t>
            </w:r>
            <w:r>
              <w:t>structure, intake process, and case closure policies.</w:t>
            </w:r>
          </w:p>
          <w:p w14:paraId="125E650F" w14:textId="77777777" w:rsidR="00C44576" w:rsidRDefault="00C44576">
            <w:pPr>
              <w:pStyle w:val="TableParagraph"/>
            </w:pPr>
          </w:p>
          <w:p w14:paraId="4A57B59C" w14:textId="77777777" w:rsidR="00C44576" w:rsidRDefault="00C44576">
            <w:pPr>
              <w:pStyle w:val="TableParagraph"/>
              <w:ind w:right="166"/>
            </w:pPr>
            <w:r>
              <w:t>Clients must be informed of these criteria before receiving</w:t>
            </w:r>
            <w:r>
              <w:rPr>
                <w:spacing w:val="-7"/>
              </w:rPr>
              <w:t xml:space="preserve"> </w:t>
            </w:r>
            <w:r>
              <w:t>services</w:t>
            </w:r>
            <w:r>
              <w:rPr>
                <w:spacing w:val="-7"/>
              </w:rPr>
              <w:t xml:space="preserve"> </w:t>
            </w:r>
            <w:r>
              <w:t>and</w:t>
            </w:r>
            <w:r>
              <w:rPr>
                <w:spacing w:val="-7"/>
              </w:rPr>
              <w:t xml:space="preserve"> </w:t>
            </w:r>
            <w:r>
              <w:t>related</w:t>
            </w:r>
            <w:r>
              <w:rPr>
                <w:spacing w:val="-6"/>
              </w:rPr>
              <w:t xml:space="preserve"> </w:t>
            </w:r>
            <w:r>
              <w:t>documentation</w:t>
            </w:r>
            <w:r>
              <w:rPr>
                <w:spacing w:val="-8"/>
              </w:rPr>
              <w:t xml:space="preserve"> </w:t>
            </w:r>
            <w:r>
              <w:t>must be included in the client’s chart.</w:t>
            </w:r>
          </w:p>
        </w:tc>
        <w:tc>
          <w:tcPr>
            <w:tcW w:w="5040" w:type="dxa"/>
          </w:tcPr>
          <w:p w14:paraId="21DEEE40" w14:textId="6B7991B3" w:rsidR="00C44576" w:rsidRDefault="00C44576">
            <w:pPr>
              <w:pStyle w:val="TableParagraph"/>
            </w:pPr>
            <w:r>
              <w:t>Written</w:t>
            </w:r>
            <w:r>
              <w:rPr>
                <w:spacing w:val="-7"/>
              </w:rPr>
              <w:t xml:space="preserve"> </w:t>
            </w:r>
            <w:r>
              <w:t>policies</w:t>
            </w:r>
            <w:r>
              <w:rPr>
                <w:spacing w:val="-4"/>
              </w:rPr>
              <w:t xml:space="preserve"> </w:t>
            </w:r>
            <w:r>
              <w:t>for</w:t>
            </w:r>
            <w:r>
              <w:rPr>
                <w:spacing w:val="-4"/>
              </w:rPr>
              <w:t xml:space="preserve"> </w:t>
            </w:r>
            <w:r>
              <w:t>intake</w:t>
            </w:r>
            <w:r>
              <w:rPr>
                <w:spacing w:val="-6"/>
              </w:rPr>
              <w:t xml:space="preserve"> </w:t>
            </w:r>
            <w:r>
              <w:t>process</w:t>
            </w:r>
            <w:r>
              <w:rPr>
                <w:spacing w:val="-6"/>
              </w:rPr>
              <w:t xml:space="preserve"> </w:t>
            </w:r>
            <w:r>
              <w:t>and</w:t>
            </w:r>
            <w:r>
              <w:rPr>
                <w:spacing w:val="-5"/>
              </w:rPr>
              <w:t xml:space="preserve"> </w:t>
            </w:r>
            <w:r>
              <w:t>case</w:t>
            </w:r>
            <w:r>
              <w:rPr>
                <w:spacing w:val="-4"/>
              </w:rPr>
              <w:t xml:space="preserve"> </w:t>
            </w:r>
            <w:r>
              <w:t xml:space="preserve">closure procedures on file at the </w:t>
            </w:r>
            <w:r w:rsidR="00447202">
              <w:t>subrecipient</w:t>
            </w:r>
          </w:p>
          <w:p w14:paraId="0066D928" w14:textId="77777777" w:rsidR="00C44576" w:rsidRDefault="00C44576">
            <w:pPr>
              <w:pStyle w:val="TableParagraph"/>
              <w:spacing w:before="11"/>
              <w:rPr>
                <w:sz w:val="21"/>
              </w:rPr>
            </w:pPr>
          </w:p>
          <w:p w14:paraId="04A58716" w14:textId="77777777" w:rsidR="00C44576" w:rsidRDefault="00C44576">
            <w:pPr>
              <w:pStyle w:val="TableParagraph"/>
            </w:pPr>
            <w:r>
              <w:t>Fee</w:t>
            </w:r>
            <w:r>
              <w:rPr>
                <w:spacing w:val="-5"/>
              </w:rPr>
              <w:t xml:space="preserve"> </w:t>
            </w:r>
            <w:r>
              <w:t>schedule</w:t>
            </w:r>
            <w:r>
              <w:rPr>
                <w:spacing w:val="-4"/>
              </w:rPr>
              <w:t xml:space="preserve"> </w:t>
            </w:r>
            <w:r>
              <w:t>readily</w:t>
            </w:r>
            <w:r>
              <w:rPr>
                <w:spacing w:val="-4"/>
              </w:rPr>
              <w:t xml:space="preserve"> </w:t>
            </w:r>
            <w:r>
              <w:rPr>
                <w:spacing w:val="-2"/>
              </w:rPr>
              <w:t>available</w:t>
            </w:r>
          </w:p>
          <w:p w14:paraId="5D3C0945" w14:textId="77777777" w:rsidR="00C44576" w:rsidRDefault="00C44576">
            <w:pPr>
              <w:pStyle w:val="TableParagraph"/>
              <w:spacing w:before="1"/>
            </w:pPr>
          </w:p>
          <w:p w14:paraId="633C7FB5" w14:textId="77777777" w:rsidR="00C44576" w:rsidRDefault="00C44576">
            <w:pPr>
              <w:pStyle w:val="TableParagraph"/>
            </w:pPr>
            <w:r>
              <w:t>An acknowledgement signed by the client that they have</w:t>
            </w:r>
            <w:r>
              <w:rPr>
                <w:spacing w:val="-5"/>
              </w:rPr>
              <w:t xml:space="preserve"> </w:t>
            </w:r>
            <w:r>
              <w:t>been</w:t>
            </w:r>
            <w:r>
              <w:rPr>
                <w:spacing w:val="-6"/>
              </w:rPr>
              <w:t xml:space="preserve"> </w:t>
            </w:r>
            <w:r>
              <w:t>advised/informed</w:t>
            </w:r>
            <w:r>
              <w:rPr>
                <w:spacing w:val="-6"/>
              </w:rPr>
              <w:t xml:space="preserve"> </w:t>
            </w:r>
            <w:r>
              <w:t>of</w:t>
            </w:r>
            <w:r>
              <w:rPr>
                <w:spacing w:val="-6"/>
              </w:rPr>
              <w:t xml:space="preserve"> </w:t>
            </w:r>
            <w:r>
              <w:t>fee</w:t>
            </w:r>
            <w:r>
              <w:rPr>
                <w:spacing w:val="-7"/>
              </w:rPr>
              <w:t xml:space="preserve"> </w:t>
            </w:r>
            <w:r>
              <w:t>schedule,</w:t>
            </w:r>
            <w:r>
              <w:rPr>
                <w:spacing w:val="-7"/>
              </w:rPr>
              <w:t xml:space="preserve"> </w:t>
            </w:r>
            <w:r>
              <w:t>intake</w:t>
            </w:r>
          </w:p>
        </w:tc>
      </w:tr>
    </w:tbl>
    <w:p w14:paraId="3CCDA5CC" w14:textId="77777777" w:rsidR="00C44576" w:rsidRDefault="00C44576">
      <w:pPr>
        <w:sectPr w:rsidR="00C44576" w:rsidSect="00C44576">
          <w:pgSz w:w="12240" w:h="15840"/>
          <w:pgMar w:top="960" w:right="460" w:bottom="940" w:left="600" w:header="0" w:footer="712" w:gutter="0"/>
          <w:cols w:space="720"/>
        </w:sectPr>
      </w:pPr>
    </w:p>
    <w:p w14:paraId="385E52FC" w14:textId="77777777" w:rsidR="00C44576" w:rsidRDefault="00C44576">
      <w:pPr>
        <w:pStyle w:val="BodyText"/>
        <w:spacing w:before="4"/>
        <w:rPr>
          <w:sz w:val="2"/>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35"/>
        <w:gridCol w:w="5040"/>
      </w:tblGrid>
      <w:tr w:rsidR="00C44576" w14:paraId="72463960" w14:textId="77777777">
        <w:trPr>
          <w:trHeight w:val="277"/>
        </w:trPr>
        <w:tc>
          <w:tcPr>
            <w:tcW w:w="5035" w:type="dxa"/>
          </w:tcPr>
          <w:p w14:paraId="15A25927" w14:textId="77777777" w:rsidR="00C44576" w:rsidRDefault="00C44576">
            <w:pPr>
              <w:pStyle w:val="TableParagraph"/>
              <w:spacing w:line="258" w:lineRule="exact"/>
              <w:rPr>
                <w:b/>
              </w:rPr>
            </w:pPr>
            <w:r>
              <w:rPr>
                <w:b/>
                <w:spacing w:val="-2"/>
              </w:rPr>
              <w:t>Standard</w:t>
            </w:r>
          </w:p>
        </w:tc>
        <w:tc>
          <w:tcPr>
            <w:tcW w:w="5040" w:type="dxa"/>
          </w:tcPr>
          <w:p w14:paraId="1042EB36" w14:textId="77777777" w:rsidR="00C44576" w:rsidRDefault="00C44576">
            <w:pPr>
              <w:pStyle w:val="TableParagraph"/>
              <w:spacing w:line="258" w:lineRule="exact"/>
              <w:rPr>
                <w:b/>
              </w:rPr>
            </w:pPr>
            <w:r>
              <w:rPr>
                <w:b/>
                <w:spacing w:val="-2"/>
              </w:rPr>
              <w:t>Measure</w:t>
            </w:r>
          </w:p>
        </w:tc>
      </w:tr>
      <w:tr w:rsidR="00C44576" w14:paraId="5A44C759" w14:textId="77777777">
        <w:trPr>
          <w:trHeight w:val="515"/>
        </w:trPr>
        <w:tc>
          <w:tcPr>
            <w:tcW w:w="5035" w:type="dxa"/>
          </w:tcPr>
          <w:p w14:paraId="0B141203" w14:textId="77777777" w:rsidR="00C44576" w:rsidRDefault="00C44576">
            <w:pPr>
              <w:pStyle w:val="TableParagraph"/>
            </w:pPr>
          </w:p>
        </w:tc>
        <w:tc>
          <w:tcPr>
            <w:tcW w:w="5040" w:type="dxa"/>
          </w:tcPr>
          <w:p w14:paraId="1C03B391" w14:textId="77777777" w:rsidR="00C44576" w:rsidRDefault="00C44576">
            <w:pPr>
              <w:pStyle w:val="TableParagraph"/>
              <w:spacing w:line="247" w:lineRule="exact"/>
            </w:pPr>
            <w:r>
              <w:t>process,</w:t>
            </w:r>
            <w:r>
              <w:rPr>
                <w:spacing w:val="-4"/>
              </w:rPr>
              <w:t xml:space="preserve"> </w:t>
            </w:r>
            <w:r>
              <w:t>and</w:t>
            </w:r>
            <w:r>
              <w:rPr>
                <w:spacing w:val="-4"/>
              </w:rPr>
              <w:t xml:space="preserve"> </w:t>
            </w:r>
            <w:r>
              <w:t>case</w:t>
            </w:r>
            <w:r>
              <w:rPr>
                <w:spacing w:val="-2"/>
              </w:rPr>
              <w:t xml:space="preserve"> </w:t>
            </w:r>
            <w:r>
              <w:t>closure</w:t>
            </w:r>
            <w:r>
              <w:rPr>
                <w:spacing w:val="-5"/>
              </w:rPr>
              <w:t xml:space="preserve"> </w:t>
            </w:r>
            <w:r>
              <w:t>process</w:t>
            </w:r>
            <w:r>
              <w:rPr>
                <w:spacing w:val="-3"/>
              </w:rPr>
              <w:t xml:space="preserve"> </w:t>
            </w:r>
            <w:r>
              <w:t>prior</w:t>
            </w:r>
            <w:r>
              <w:rPr>
                <w:spacing w:val="-5"/>
              </w:rPr>
              <w:t xml:space="preserve"> </w:t>
            </w:r>
            <w:r>
              <w:t>to</w:t>
            </w:r>
            <w:r>
              <w:rPr>
                <w:spacing w:val="-2"/>
              </w:rPr>
              <w:t xml:space="preserve"> receiving</w:t>
            </w:r>
          </w:p>
          <w:p w14:paraId="550C772C" w14:textId="77777777" w:rsidR="00C44576" w:rsidRDefault="00C44576">
            <w:pPr>
              <w:pStyle w:val="TableParagraph"/>
              <w:spacing w:line="248" w:lineRule="exact"/>
            </w:pPr>
            <w:r>
              <w:rPr>
                <w:spacing w:val="-2"/>
              </w:rPr>
              <w:t>service</w:t>
            </w:r>
          </w:p>
        </w:tc>
      </w:tr>
      <w:tr w:rsidR="00C44576" w14:paraId="05B32CF8" w14:textId="77777777">
        <w:trPr>
          <w:trHeight w:val="1880"/>
        </w:trPr>
        <w:tc>
          <w:tcPr>
            <w:tcW w:w="5035" w:type="dxa"/>
          </w:tcPr>
          <w:p w14:paraId="1BA07E8C" w14:textId="77777777" w:rsidR="00C44576" w:rsidRDefault="00C44576">
            <w:pPr>
              <w:pStyle w:val="TableParagraph"/>
              <w:spacing w:before="1"/>
            </w:pPr>
            <w:r>
              <w:rPr>
                <w:u w:val="single"/>
              </w:rPr>
              <w:t>18.4</w:t>
            </w:r>
            <w:r>
              <w:rPr>
                <w:spacing w:val="-4"/>
                <w:u w:val="single"/>
              </w:rPr>
              <w:t xml:space="preserve"> </w:t>
            </w:r>
            <w:r>
              <w:rPr>
                <w:u w:val="single"/>
              </w:rPr>
              <w:t>Caseloads</w:t>
            </w:r>
            <w:r>
              <w:rPr>
                <w:spacing w:val="-5"/>
                <w:u w:val="single"/>
              </w:rPr>
              <w:t xml:space="preserve"> </w:t>
            </w:r>
            <w:r>
              <w:rPr>
                <w:u w:val="single"/>
              </w:rPr>
              <w:t>&amp;</w:t>
            </w:r>
            <w:r>
              <w:rPr>
                <w:spacing w:val="-5"/>
                <w:u w:val="single"/>
              </w:rPr>
              <w:t xml:space="preserve"> </w:t>
            </w:r>
            <w:r>
              <w:rPr>
                <w:u w:val="single"/>
              </w:rPr>
              <w:t>Waiting</w:t>
            </w:r>
            <w:r>
              <w:rPr>
                <w:spacing w:val="-3"/>
                <w:u w:val="single"/>
              </w:rPr>
              <w:t xml:space="preserve"> </w:t>
            </w:r>
            <w:r>
              <w:rPr>
                <w:spacing w:val="-4"/>
                <w:u w:val="single"/>
              </w:rPr>
              <w:t>List</w:t>
            </w:r>
          </w:p>
          <w:p w14:paraId="772372D5" w14:textId="77777777" w:rsidR="00C44576" w:rsidRDefault="00C44576">
            <w:pPr>
              <w:pStyle w:val="TableParagraph"/>
            </w:pPr>
            <w:r>
              <w:t>Staff must have reasonable caseloads and cases must be accepted on priority basis. If the provider uses a wait</w:t>
            </w:r>
            <w:r>
              <w:rPr>
                <w:spacing w:val="-3"/>
              </w:rPr>
              <w:t xml:space="preserve"> </w:t>
            </w:r>
            <w:r>
              <w:t>list,</w:t>
            </w:r>
            <w:r>
              <w:rPr>
                <w:spacing w:val="-4"/>
              </w:rPr>
              <w:t xml:space="preserve"> </w:t>
            </w:r>
            <w:r>
              <w:t>they</w:t>
            </w:r>
            <w:r>
              <w:rPr>
                <w:spacing w:val="-4"/>
              </w:rPr>
              <w:t xml:space="preserve"> </w:t>
            </w:r>
            <w:r>
              <w:t>must</w:t>
            </w:r>
            <w:r>
              <w:rPr>
                <w:spacing w:val="-3"/>
              </w:rPr>
              <w:t xml:space="preserve"> </w:t>
            </w:r>
            <w:r>
              <w:t>have</w:t>
            </w:r>
            <w:r>
              <w:rPr>
                <w:spacing w:val="-5"/>
              </w:rPr>
              <w:t xml:space="preserve"> </w:t>
            </w:r>
            <w:r>
              <w:t>a</w:t>
            </w:r>
            <w:r>
              <w:rPr>
                <w:spacing w:val="-5"/>
              </w:rPr>
              <w:t xml:space="preserve"> </w:t>
            </w:r>
            <w:r>
              <w:t>policy</w:t>
            </w:r>
            <w:r>
              <w:rPr>
                <w:spacing w:val="-3"/>
              </w:rPr>
              <w:t xml:space="preserve"> </w:t>
            </w:r>
            <w:r>
              <w:t>in</w:t>
            </w:r>
            <w:r>
              <w:rPr>
                <w:spacing w:val="-6"/>
              </w:rPr>
              <w:t xml:space="preserve"> </w:t>
            </w:r>
            <w:r>
              <w:t>place</w:t>
            </w:r>
            <w:r>
              <w:rPr>
                <w:spacing w:val="-5"/>
              </w:rPr>
              <w:t xml:space="preserve"> </w:t>
            </w:r>
            <w:r>
              <w:t>that</w:t>
            </w:r>
            <w:r>
              <w:rPr>
                <w:spacing w:val="-3"/>
              </w:rPr>
              <w:t xml:space="preserve"> </w:t>
            </w:r>
            <w:r>
              <w:t>ensures that the wait list is appropriately managed and updated; and that they communicate the client’s</w:t>
            </w:r>
          </w:p>
          <w:p w14:paraId="25F95B81" w14:textId="77777777" w:rsidR="00C44576" w:rsidRDefault="00C44576">
            <w:pPr>
              <w:pStyle w:val="TableParagraph"/>
              <w:spacing w:line="248" w:lineRule="exact"/>
            </w:pPr>
            <w:r>
              <w:t>place</w:t>
            </w:r>
            <w:r>
              <w:rPr>
                <w:spacing w:val="-2"/>
              </w:rPr>
              <w:t xml:space="preserve"> </w:t>
            </w:r>
            <w:r>
              <w:t>on</w:t>
            </w:r>
            <w:r>
              <w:rPr>
                <w:spacing w:val="-4"/>
              </w:rPr>
              <w:t xml:space="preserve"> </w:t>
            </w:r>
            <w:r>
              <w:t>the</w:t>
            </w:r>
            <w:r>
              <w:rPr>
                <w:spacing w:val="-4"/>
              </w:rPr>
              <w:t xml:space="preserve"> </w:t>
            </w:r>
            <w:r>
              <w:t>wait</w:t>
            </w:r>
            <w:r>
              <w:rPr>
                <w:spacing w:val="-1"/>
              </w:rPr>
              <w:t xml:space="preserve"> </w:t>
            </w:r>
            <w:r>
              <w:t>list</w:t>
            </w:r>
            <w:r>
              <w:rPr>
                <w:spacing w:val="-1"/>
              </w:rPr>
              <w:t xml:space="preserve"> </w:t>
            </w:r>
            <w:r>
              <w:rPr>
                <w:spacing w:val="-2"/>
              </w:rPr>
              <w:t>regularly.</w:t>
            </w:r>
          </w:p>
        </w:tc>
        <w:tc>
          <w:tcPr>
            <w:tcW w:w="5040" w:type="dxa"/>
          </w:tcPr>
          <w:p w14:paraId="6A381CBB" w14:textId="31D77691" w:rsidR="00C44576" w:rsidRDefault="00C44576">
            <w:pPr>
              <w:pStyle w:val="TableParagraph"/>
              <w:spacing w:before="1"/>
            </w:pPr>
            <w:r>
              <w:t>Written policies and procedures for caseload management</w:t>
            </w:r>
            <w:r>
              <w:rPr>
                <w:spacing w:val="-6"/>
              </w:rPr>
              <w:t xml:space="preserve"> </w:t>
            </w:r>
            <w:r>
              <w:t>and</w:t>
            </w:r>
            <w:r>
              <w:rPr>
                <w:spacing w:val="-5"/>
              </w:rPr>
              <w:t xml:space="preserve"> </w:t>
            </w:r>
            <w:r>
              <w:t>case</w:t>
            </w:r>
            <w:r>
              <w:rPr>
                <w:spacing w:val="-6"/>
              </w:rPr>
              <w:t xml:space="preserve"> </w:t>
            </w:r>
            <w:r>
              <w:t>closures</w:t>
            </w:r>
            <w:r>
              <w:rPr>
                <w:spacing w:val="-4"/>
              </w:rPr>
              <w:t xml:space="preserve"> </w:t>
            </w:r>
            <w:r>
              <w:t>on</w:t>
            </w:r>
            <w:r>
              <w:rPr>
                <w:spacing w:val="-5"/>
              </w:rPr>
              <w:t xml:space="preserve"> </w:t>
            </w:r>
            <w:r>
              <w:t>file</w:t>
            </w:r>
            <w:r>
              <w:rPr>
                <w:spacing w:val="-3"/>
              </w:rPr>
              <w:t xml:space="preserve"> </w:t>
            </w:r>
            <w:r>
              <w:t>at</w:t>
            </w:r>
            <w:r>
              <w:rPr>
                <w:spacing w:val="-6"/>
              </w:rPr>
              <w:t xml:space="preserve"> </w:t>
            </w:r>
            <w:r>
              <w:t>the</w:t>
            </w:r>
            <w:r>
              <w:rPr>
                <w:spacing w:val="-6"/>
              </w:rPr>
              <w:t xml:space="preserve"> </w:t>
            </w:r>
            <w:r w:rsidR="00447202">
              <w:t>subrecipient</w:t>
            </w:r>
          </w:p>
        </w:tc>
      </w:tr>
    </w:tbl>
    <w:p w14:paraId="45D0E34F" w14:textId="77777777" w:rsidR="00C44576" w:rsidRDefault="00C44576">
      <w:pPr>
        <w:sectPr w:rsidR="00C44576" w:rsidSect="00C44576">
          <w:pgSz w:w="12240" w:h="15840"/>
          <w:pgMar w:top="960" w:right="460" w:bottom="940" w:left="600" w:header="0" w:footer="712" w:gutter="0"/>
          <w:cols w:space="720"/>
        </w:sectPr>
      </w:pPr>
    </w:p>
    <w:p w14:paraId="79AD36E5" w14:textId="77777777" w:rsidR="00C44576" w:rsidRDefault="00C44576" w:rsidP="00454857">
      <w:pPr>
        <w:pStyle w:val="Heading3"/>
        <w:numPr>
          <w:ilvl w:val="0"/>
          <w:numId w:val="58"/>
        </w:numPr>
        <w:tabs>
          <w:tab w:val="left" w:pos="680"/>
        </w:tabs>
        <w:spacing w:before="31"/>
      </w:pPr>
      <w:bookmarkStart w:id="52" w:name="19.0_Psychosocial_Support"/>
      <w:bookmarkStart w:id="53" w:name="_Toc176982286"/>
      <w:bookmarkEnd w:id="52"/>
      <w:r>
        <w:lastRenderedPageBreak/>
        <w:t>Psychosocial</w:t>
      </w:r>
      <w:r>
        <w:rPr>
          <w:spacing w:val="-9"/>
        </w:rPr>
        <w:t xml:space="preserve"> </w:t>
      </w:r>
      <w:r>
        <w:rPr>
          <w:spacing w:val="-2"/>
        </w:rPr>
        <w:t>Support</w:t>
      </w:r>
      <w:bookmarkEnd w:id="53"/>
    </w:p>
    <w:p w14:paraId="051FF04C" w14:textId="77777777" w:rsidR="00C44576" w:rsidRDefault="00C44576">
      <w:pPr>
        <w:pStyle w:val="Heading5"/>
      </w:pPr>
      <w:r>
        <w:t>HRSA</w:t>
      </w:r>
      <w:r>
        <w:rPr>
          <w:spacing w:val="-2"/>
        </w:rPr>
        <w:t xml:space="preserve"> Description:</w:t>
      </w:r>
    </w:p>
    <w:p w14:paraId="355245E3" w14:textId="77777777" w:rsidR="00C44576" w:rsidRDefault="00C44576">
      <w:pPr>
        <w:pStyle w:val="BodyText"/>
        <w:spacing w:before="180" w:line="259" w:lineRule="auto"/>
        <w:ind w:left="119"/>
      </w:pPr>
      <w:r>
        <w:t>Psychosocial</w:t>
      </w:r>
      <w:r>
        <w:rPr>
          <w:spacing w:val="-2"/>
        </w:rPr>
        <w:t xml:space="preserve"> </w:t>
      </w:r>
      <w:r>
        <w:t>Support</w:t>
      </w:r>
      <w:r>
        <w:rPr>
          <w:spacing w:val="-1"/>
        </w:rPr>
        <w:t xml:space="preserve"> </w:t>
      </w:r>
      <w:r>
        <w:t>Services</w:t>
      </w:r>
      <w:r>
        <w:rPr>
          <w:spacing w:val="-2"/>
        </w:rPr>
        <w:t xml:space="preserve"> </w:t>
      </w:r>
      <w:r>
        <w:t>provide</w:t>
      </w:r>
      <w:r>
        <w:rPr>
          <w:spacing w:val="-4"/>
        </w:rPr>
        <w:t xml:space="preserve"> </w:t>
      </w:r>
      <w:r>
        <w:t>group</w:t>
      </w:r>
      <w:r>
        <w:rPr>
          <w:spacing w:val="-5"/>
        </w:rPr>
        <w:t xml:space="preserve"> </w:t>
      </w:r>
      <w:r>
        <w:t>or</w:t>
      </w:r>
      <w:r>
        <w:rPr>
          <w:spacing w:val="-2"/>
        </w:rPr>
        <w:t xml:space="preserve"> </w:t>
      </w:r>
      <w:r>
        <w:t>individual</w:t>
      </w:r>
      <w:r>
        <w:rPr>
          <w:spacing w:val="-2"/>
        </w:rPr>
        <w:t xml:space="preserve"> </w:t>
      </w:r>
      <w:r>
        <w:t>support</w:t>
      </w:r>
      <w:r>
        <w:rPr>
          <w:spacing w:val="-1"/>
        </w:rPr>
        <w:t xml:space="preserve"> </w:t>
      </w:r>
      <w:r>
        <w:t>and</w:t>
      </w:r>
      <w:r>
        <w:rPr>
          <w:spacing w:val="-3"/>
        </w:rPr>
        <w:t xml:space="preserve"> </w:t>
      </w:r>
      <w:r>
        <w:t>counseling</w:t>
      </w:r>
      <w:r>
        <w:rPr>
          <w:spacing w:val="-3"/>
        </w:rPr>
        <w:t xml:space="preserve"> </w:t>
      </w:r>
      <w:r>
        <w:t>services</w:t>
      </w:r>
      <w:r>
        <w:rPr>
          <w:spacing w:val="-4"/>
        </w:rPr>
        <w:t xml:space="preserve"> </w:t>
      </w:r>
      <w:r>
        <w:t>to</w:t>
      </w:r>
      <w:r>
        <w:rPr>
          <w:spacing w:val="-3"/>
        </w:rPr>
        <w:t xml:space="preserve"> </w:t>
      </w:r>
      <w:r>
        <w:t>assist</w:t>
      </w:r>
      <w:r>
        <w:rPr>
          <w:spacing w:val="-4"/>
        </w:rPr>
        <w:t xml:space="preserve"> </w:t>
      </w:r>
      <w:r>
        <w:t>HRSA</w:t>
      </w:r>
      <w:r>
        <w:rPr>
          <w:spacing w:val="-2"/>
        </w:rPr>
        <w:t xml:space="preserve"> </w:t>
      </w:r>
      <w:r>
        <w:t>RWHAP-eligible people living with HIV to address behavioral and physical health concerns. Activities provided under the Psychosocial Support Services may include:</w:t>
      </w:r>
    </w:p>
    <w:p w14:paraId="304FEABC" w14:textId="77777777" w:rsidR="00C44576" w:rsidRDefault="00C44576" w:rsidP="00454857">
      <w:pPr>
        <w:pStyle w:val="ListParagraph"/>
        <w:numPr>
          <w:ilvl w:val="1"/>
          <w:numId w:val="58"/>
        </w:numPr>
        <w:tabs>
          <w:tab w:val="left" w:pos="839"/>
          <w:tab w:val="left" w:pos="840"/>
        </w:tabs>
        <w:spacing w:before="160"/>
      </w:pPr>
      <w:r>
        <w:t>Bereavement</w:t>
      </w:r>
      <w:r>
        <w:rPr>
          <w:spacing w:val="-8"/>
        </w:rPr>
        <w:t xml:space="preserve"> </w:t>
      </w:r>
      <w:r>
        <w:rPr>
          <w:spacing w:val="-2"/>
        </w:rPr>
        <w:t>counseling</w:t>
      </w:r>
    </w:p>
    <w:p w14:paraId="04ECFCE7" w14:textId="77777777" w:rsidR="00C44576" w:rsidRDefault="00C44576" w:rsidP="00454857">
      <w:pPr>
        <w:pStyle w:val="ListParagraph"/>
        <w:numPr>
          <w:ilvl w:val="1"/>
          <w:numId w:val="58"/>
        </w:numPr>
        <w:tabs>
          <w:tab w:val="left" w:pos="839"/>
          <w:tab w:val="left" w:pos="841"/>
        </w:tabs>
        <w:spacing w:before="22"/>
        <w:ind w:left="840" w:hanging="362"/>
      </w:pPr>
      <w:r>
        <w:t>Child</w:t>
      </w:r>
      <w:r>
        <w:rPr>
          <w:spacing w:val="-5"/>
        </w:rPr>
        <w:t xml:space="preserve"> </w:t>
      </w:r>
      <w:r>
        <w:t>abuse</w:t>
      </w:r>
      <w:r>
        <w:rPr>
          <w:spacing w:val="-3"/>
        </w:rPr>
        <w:t xml:space="preserve"> </w:t>
      </w:r>
      <w:r>
        <w:t>and</w:t>
      </w:r>
      <w:r>
        <w:rPr>
          <w:spacing w:val="-5"/>
        </w:rPr>
        <w:t xml:space="preserve"> </w:t>
      </w:r>
      <w:r>
        <w:t>neglect</w:t>
      </w:r>
      <w:r>
        <w:rPr>
          <w:spacing w:val="-2"/>
        </w:rPr>
        <w:t xml:space="preserve"> counseling</w:t>
      </w:r>
    </w:p>
    <w:p w14:paraId="12AECBCA" w14:textId="77777777" w:rsidR="00C44576" w:rsidRDefault="00C44576" w:rsidP="00454857">
      <w:pPr>
        <w:pStyle w:val="ListParagraph"/>
        <w:numPr>
          <w:ilvl w:val="1"/>
          <w:numId w:val="58"/>
        </w:numPr>
        <w:tabs>
          <w:tab w:val="left" w:pos="840"/>
          <w:tab w:val="left" w:pos="841"/>
        </w:tabs>
        <w:spacing w:before="20"/>
        <w:ind w:left="840"/>
      </w:pPr>
      <w:r>
        <w:t>HIV</w:t>
      </w:r>
      <w:r>
        <w:rPr>
          <w:spacing w:val="-3"/>
        </w:rPr>
        <w:t xml:space="preserve"> </w:t>
      </w:r>
      <w:r>
        <w:t>support</w:t>
      </w:r>
      <w:r>
        <w:rPr>
          <w:spacing w:val="-1"/>
        </w:rPr>
        <w:t xml:space="preserve"> </w:t>
      </w:r>
      <w:r>
        <w:rPr>
          <w:spacing w:val="-2"/>
        </w:rPr>
        <w:t>groups</w:t>
      </w:r>
    </w:p>
    <w:p w14:paraId="56CCBBC1" w14:textId="77777777" w:rsidR="00C44576" w:rsidRDefault="00C44576" w:rsidP="00454857">
      <w:pPr>
        <w:pStyle w:val="ListParagraph"/>
        <w:numPr>
          <w:ilvl w:val="1"/>
          <w:numId w:val="58"/>
        </w:numPr>
        <w:tabs>
          <w:tab w:val="left" w:pos="840"/>
          <w:tab w:val="left" w:pos="841"/>
        </w:tabs>
        <w:spacing w:before="22"/>
        <w:ind w:left="840"/>
      </w:pPr>
      <w:r>
        <w:t>Nutrition</w:t>
      </w:r>
      <w:r>
        <w:rPr>
          <w:spacing w:val="-9"/>
        </w:rPr>
        <w:t xml:space="preserve"> </w:t>
      </w:r>
      <w:r>
        <w:t>counseling</w:t>
      </w:r>
      <w:r>
        <w:rPr>
          <w:spacing w:val="-6"/>
        </w:rPr>
        <w:t xml:space="preserve"> </w:t>
      </w:r>
      <w:r>
        <w:t>provided</w:t>
      </w:r>
      <w:r>
        <w:rPr>
          <w:spacing w:val="-6"/>
        </w:rPr>
        <w:t xml:space="preserve"> </w:t>
      </w:r>
      <w:r>
        <w:t>by</w:t>
      </w:r>
      <w:r>
        <w:rPr>
          <w:spacing w:val="-5"/>
        </w:rPr>
        <w:t xml:space="preserve"> </w:t>
      </w:r>
      <w:r>
        <w:t>a</w:t>
      </w:r>
      <w:r>
        <w:rPr>
          <w:spacing w:val="-5"/>
        </w:rPr>
        <w:t xml:space="preserve"> </w:t>
      </w:r>
      <w:r>
        <w:t>non-registered</w:t>
      </w:r>
      <w:r>
        <w:rPr>
          <w:spacing w:val="-6"/>
        </w:rPr>
        <w:t xml:space="preserve"> </w:t>
      </w:r>
      <w:r>
        <w:t>dietitian</w:t>
      </w:r>
      <w:r>
        <w:rPr>
          <w:spacing w:val="-6"/>
        </w:rPr>
        <w:t xml:space="preserve"> </w:t>
      </w:r>
      <w:r>
        <w:t>(see</w:t>
      </w:r>
      <w:r>
        <w:rPr>
          <w:spacing w:val="-5"/>
        </w:rPr>
        <w:t xml:space="preserve"> </w:t>
      </w:r>
      <w:r>
        <w:t>Medical</w:t>
      </w:r>
      <w:r>
        <w:rPr>
          <w:spacing w:val="-5"/>
        </w:rPr>
        <w:t xml:space="preserve"> </w:t>
      </w:r>
      <w:r>
        <w:t>Nutrition</w:t>
      </w:r>
      <w:r>
        <w:rPr>
          <w:spacing w:val="-8"/>
        </w:rPr>
        <w:t xml:space="preserve"> </w:t>
      </w:r>
      <w:r>
        <w:t>Therapy</w:t>
      </w:r>
      <w:r>
        <w:rPr>
          <w:spacing w:val="-6"/>
        </w:rPr>
        <w:t xml:space="preserve"> </w:t>
      </w:r>
      <w:r>
        <w:rPr>
          <w:spacing w:val="-2"/>
        </w:rPr>
        <w:t>Services)</w:t>
      </w:r>
    </w:p>
    <w:p w14:paraId="074BBDDF" w14:textId="77777777" w:rsidR="00C44576" w:rsidRDefault="00C44576" w:rsidP="00454857">
      <w:pPr>
        <w:pStyle w:val="ListParagraph"/>
        <w:numPr>
          <w:ilvl w:val="1"/>
          <w:numId w:val="58"/>
        </w:numPr>
        <w:tabs>
          <w:tab w:val="left" w:pos="840"/>
          <w:tab w:val="left" w:pos="841"/>
        </w:tabs>
        <w:spacing w:before="20"/>
        <w:ind w:left="840"/>
      </w:pPr>
      <w:r>
        <w:t>Pastoral</w:t>
      </w:r>
      <w:r>
        <w:rPr>
          <w:spacing w:val="-9"/>
        </w:rPr>
        <w:t xml:space="preserve"> </w:t>
      </w:r>
      <w:r>
        <w:t>care/counseling</w:t>
      </w:r>
      <w:r>
        <w:rPr>
          <w:spacing w:val="-8"/>
        </w:rPr>
        <w:t xml:space="preserve"> </w:t>
      </w:r>
      <w:r>
        <w:rPr>
          <w:spacing w:val="-2"/>
        </w:rPr>
        <w:t>services</w:t>
      </w:r>
    </w:p>
    <w:p w14:paraId="7FBFD6EB" w14:textId="77777777" w:rsidR="00C44576" w:rsidRDefault="00C44576">
      <w:pPr>
        <w:pStyle w:val="Heading5"/>
        <w:spacing w:before="182"/>
      </w:pPr>
      <w:r>
        <w:t>Program</w:t>
      </w:r>
      <w:r>
        <w:rPr>
          <w:spacing w:val="-5"/>
        </w:rPr>
        <w:t xml:space="preserve"> </w:t>
      </w:r>
      <w:r>
        <w:rPr>
          <w:spacing w:val="-2"/>
        </w:rPr>
        <w:t>Guidance:</w:t>
      </w:r>
    </w:p>
    <w:p w14:paraId="7DA4FD70" w14:textId="77777777" w:rsidR="00C44576" w:rsidRDefault="00C44576" w:rsidP="00454857">
      <w:pPr>
        <w:pStyle w:val="ListParagraph"/>
        <w:numPr>
          <w:ilvl w:val="1"/>
          <w:numId w:val="58"/>
        </w:numPr>
        <w:tabs>
          <w:tab w:val="left" w:pos="840"/>
          <w:tab w:val="left" w:pos="841"/>
        </w:tabs>
        <w:spacing w:before="181" w:line="259" w:lineRule="auto"/>
        <w:ind w:left="840" w:right="590"/>
      </w:pPr>
      <w:r>
        <w:t>Funds</w:t>
      </w:r>
      <w:r>
        <w:rPr>
          <w:spacing w:val="-2"/>
        </w:rPr>
        <w:t xml:space="preserve"> </w:t>
      </w:r>
      <w:r>
        <w:t>under</w:t>
      </w:r>
      <w:r>
        <w:rPr>
          <w:spacing w:val="-2"/>
        </w:rPr>
        <w:t xml:space="preserve"> </w:t>
      </w:r>
      <w:r>
        <w:t>this</w:t>
      </w:r>
      <w:r>
        <w:rPr>
          <w:spacing w:val="-2"/>
        </w:rPr>
        <w:t xml:space="preserve"> </w:t>
      </w:r>
      <w:r>
        <w:t>service</w:t>
      </w:r>
      <w:r>
        <w:rPr>
          <w:spacing w:val="-4"/>
        </w:rPr>
        <w:t xml:space="preserve"> </w:t>
      </w:r>
      <w:r>
        <w:t>category</w:t>
      </w:r>
      <w:r>
        <w:rPr>
          <w:spacing w:val="-3"/>
        </w:rPr>
        <w:t xml:space="preserve"> </w:t>
      </w:r>
      <w:r>
        <w:t>may</w:t>
      </w:r>
      <w:r>
        <w:rPr>
          <w:spacing w:val="-3"/>
        </w:rPr>
        <w:t xml:space="preserve"> </w:t>
      </w:r>
      <w:r>
        <w:t>not</w:t>
      </w:r>
      <w:r>
        <w:rPr>
          <w:spacing w:val="-4"/>
        </w:rPr>
        <w:t xml:space="preserve"> </w:t>
      </w:r>
      <w:r>
        <w:t>be</w:t>
      </w:r>
      <w:r>
        <w:rPr>
          <w:spacing w:val="-1"/>
        </w:rPr>
        <w:t xml:space="preserve"> </w:t>
      </w:r>
      <w:r>
        <w:t>used</w:t>
      </w:r>
      <w:r>
        <w:rPr>
          <w:spacing w:val="-3"/>
        </w:rPr>
        <w:t xml:space="preserve"> </w:t>
      </w:r>
      <w:r>
        <w:t>to</w:t>
      </w:r>
      <w:r>
        <w:rPr>
          <w:spacing w:val="-3"/>
        </w:rPr>
        <w:t xml:space="preserve"> </w:t>
      </w:r>
      <w:r>
        <w:t>provide</w:t>
      </w:r>
      <w:r>
        <w:rPr>
          <w:spacing w:val="-4"/>
        </w:rPr>
        <w:t xml:space="preserve"> </w:t>
      </w:r>
      <w:r>
        <w:t>nutritional</w:t>
      </w:r>
      <w:r>
        <w:rPr>
          <w:spacing w:val="-5"/>
        </w:rPr>
        <w:t xml:space="preserve"> </w:t>
      </w:r>
      <w:r>
        <w:t>supplements</w:t>
      </w:r>
      <w:r>
        <w:rPr>
          <w:spacing w:val="-4"/>
        </w:rPr>
        <w:t xml:space="preserve"> </w:t>
      </w:r>
      <w:r>
        <w:t>(See</w:t>
      </w:r>
      <w:r>
        <w:rPr>
          <w:spacing w:val="-1"/>
        </w:rPr>
        <w:t xml:space="preserve"> </w:t>
      </w:r>
      <w:r>
        <w:t>Food</w:t>
      </w:r>
      <w:r>
        <w:rPr>
          <w:spacing w:val="-3"/>
        </w:rPr>
        <w:t xml:space="preserve"> </w:t>
      </w:r>
      <w:r>
        <w:t>Bank/Home Delivered Meals) or client incentives.</w:t>
      </w:r>
    </w:p>
    <w:p w14:paraId="3D9BAC7F" w14:textId="77777777" w:rsidR="00C44576" w:rsidRDefault="00C44576" w:rsidP="00454857">
      <w:pPr>
        <w:pStyle w:val="ListParagraph"/>
        <w:numPr>
          <w:ilvl w:val="1"/>
          <w:numId w:val="58"/>
        </w:numPr>
        <w:tabs>
          <w:tab w:val="left" w:pos="840"/>
          <w:tab w:val="left" w:pos="841"/>
        </w:tabs>
        <w:spacing w:before="1" w:line="256" w:lineRule="auto"/>
        <w:ind w:left="840" w:right="701" w:hanging="360"/>
      </w:pPr>
      <w:r>
        <w:t>HRSA</w:t>
      </w:r>
      <w:r>
        <w:rPr>
          <w:spacing w:val="-3"/>
        </w:rPr>
        <w:t xml:space="preserve"> </w:t>
      </w:r>
      <w:r>
        <w:t>RWHAP-funded</w:t>
      </w:r>
      <w:r>
        <w:rPr>
          <w:spacing w:val="-3"/>
        </w:rPr>
        <w:t xml:space="preserve"> </w:t>
      </w:r>
      <w:r>
        <w:t>pastoral</w:t>
      </w:r>
      <w:r>
        <w:rPr>
          <w:spacing w:val="-2"/>
        </w:rPr>
        <w:t xml:space="preserve"> </w:t>
      </w:r>
      <w:r>
        <w:t>counseling</w:t>
      </w:r>
      <w:r>
        <w:rPr>
          <w:spacing w:val="-5"/>
        </w:rPr>
        <w:t xml:space="preserve"> </w:t>
      </w:r>
      <w:r>
        <w:t>must</w:t>
      </w:r>
      <w:r>
        <w:rPr>
          <w:spacing w:val="-1"/>
        </w:rPr>
        <w:t xml:space="preserve"> </w:t>
      </w:r>
      <w:r>
        <w:t>be</w:t>
      </w:r>
      <w:r>
        <w:rPr>
          <w:spacing w:val="-1"/>
        </w:rPr>
        <w:t xml:space="preserve"> </w:t>
      </w:r>
      <w:r>
        <w:t>available</w:t>
      </w:r>
      <w:r>
        <w:rPr>
          <w:spacing w:val="-2"/>
        </w:rPr>
        <w:t xml:space="preserve"> </w:t>
      </w:r>
      <w:r>
        <w:t>to</w:t>
      </w:r>
      <w:r>
        <w:rPr>
          <w:spacing w:val="-1"/>
        </w:rPr>
        <w:t xml:space="preserve"> </w:t>
      </w:r>
      <w:r>
        <w:t>all</w:t>
      </w:r>
      <w:r>
        <w:rPr>
          <w:spacing w:val="-2"/>
        </w:rPr>
        <w:t xml:space="preserve"> </w:t>
      </w:r>
      <w:r>
        <w:t>eligible</w:t>
      </w:r>
      <w:r>
        <w:rPr>
          <w:spacing w:val="-4"/>
        </w:rPr>
        <w:t xml:space="preserve"> </w:t>
      </w:r>
      <w:r>
        <w:t>clients</w:t>
      </w:r>
      <w:r>
        <w:rPr>
          <w:spacing w:val="-7"/>
        </w:rPr>
        <w:t xml:space="preserve"> </w:t>
      </w:r>
      <w:r>
        <w:t>regardless</w:t>
      </w:r>
      <w:r>
        <w:rPr>
          <w:spacing w:val="-4"/>
        </w:rPr>
        <w:t xml:space="preserve"> </w:t>
      </w:r>
      <w:r>
        <w:t>of</w:t>
      </w:r>
      <w:r>
        <w:rPr>
          <w:spacing w:val="-2"/>
        </w:rPr>
        <w:t xml:space="preserve"> </w:t>
      </w:r>
      <w:r>
        <w:t>their</w:t>
      </w:r>
      <w:r>
        <w:rPr>
          <w:spacing w:val="-2"/>
        </w:rPr>
        <w:t xml:space="preserve"> </w:t>
      </w:r>
      <w:r>
        <w:t>religious denominational affiliation.</w:t>
      </w:r>
    </w:p>
    <w:p w14:paraId="183552E4" w14:textId="77777777" w:rsidR="00C44576" w:rsidRDefault="00C44576" w:rsidP="00454857">
      <w:pPr>
        <w:pStyle w:val="ListParagraph"/>
        <w:numPr>
          <w:ilvl w:val="1"/>
          <w:numId w:val="58"/>
        </w:numPr>
        <w:tabs>
          <w:tab w:val="left" w:pos="840"/>
          <w:tab w:val="left" w:pos="841"/>
        </w:tabs>
        <w:spacing w:before="4"/>
        <w:ind w:left="840"/>
      </w:pPr>
      <w:r>
        <w:t>HRSA</w:t>
      </w:r>
      <w:r>
        <w:rPr>
          <w:spacing w:val="-6"/>
        </w:rPr>
        <w:t xml:space="preserve"> </w:t>
      </w:r>
      <w:r>
        <w:t>RWHAP</w:t>
      </w:r>
      <w:r>
        <w:rPr>
          <w:spacing w:val="-4"/>
        </w:rPr>
        <w:t xml:space="preserve"> </w:t>
      </w:r>
      <w:r>
        <w:t>Funds</w:t>
      </w:r>
      <w:r>
        <w:rPr>
          <w:spacing w:val="-3"/>
        </w:rPr>
        <w:t xml:space="preserve"> </w:t>
      </w:r>
      <w:r>
        <w:t>may</w:t>
      </w:r>
      <w:r>
        <w:rPr>
          <w:spacing w:val="-2"/>
        </w:rPr>
        <w:t xml:space="preserve"> </w:t>
      </w:r>
      <w:r>
        <w:t>not</w:t>
      </w:r>
      <w:r>
        <w:rPr>
          <w:spacing w:val="-2"/>
        </w:rPr>
        <w:t xml:space="preserve"> </w:t>
      </w:r>
      <w:r>
        <w:t>be</w:t>
      </w:r>
      <w:r>
        <w:rPr>
          <w:spacing w:val="-5"/>
        </w:rPr>
        <w:t xml:space="preserve"> </w:t>
      </w:r>
      <w:r>
        <w:t>used</w:t>
      </w:r>
      <w:r>
        <w:rPr>
          <w:spacing w:val="-4"/>
        </w:rPr>
        <w:t xml:space="preserve"> </w:t>
      </w:r>
      <w:r>
        <w:t>for</w:t>
      </w:r>
      <w:r>
        <w:rPr>
          <w:spacing w:val="-3"/>
        </w:rPr>
        <w:t xml:space="preserve"> </w:t>
      </w:r>
      <w:r>
        <w:t>social/recreational</w:t>
      </w:r>
      <w:r>
        <w:rPr>
          <w:spacing w:val="-3"/>
        </w:rPr>
        <w:t xml:space="preserve"> </w:t>
      </w:r>
      <w:r>
        <w:t>activities</w:t>
      </w:r>
      <w:r>
        <w:rPr>
          <w:spacing w:val="-5"/>
        </w:rPr>
        <w:t xml:space="preserve"> </w:t>
      </w:r>
      <w:r>
        <w:t>or</w:t>
      </w:r>
      <w:r>
        <w:rPr>
          <w:spacing w:val="-5"/>
        </w:rPr>
        <w:t xml:space="preserve"> </w:t>
      </w:r>
      <w:r>
        <w:t>to</w:t>
      </w:r>
      <w:r>
        <w:rPr>
          <w:spacing w:val="-4"/>
        </w:rPr>
        <w:t xml:space="preserve"> </w:t>
      </w:r>
      <w:r>
        <w:t>pay</w:t>
      </w:r>
      <w:r>
        <w:rPr>
          <w:spacing w:val="-2"/>
        </w:rPr>
        <w:t xml:space="preserve"> </w:t>
      </w:r>
      <w:r>
        <w:t>for</w:t>
      </w:r>
      <w:r>
        <w:rPr>
          <w:spacing w:val="-3"/>
        </w:rPr>
        <w:t xml:space="preserve"> </w:t>
      </w:r>
      <w:r>
        <w:t>a</w:t>
      </w:r>
      <w:r>
        <w:rPr>
          <w:spacing w:val="-5"/>
        </w:rPr>
        <w:t xml:space="preserve"> </w:t>
      </w:r>
      <w:r>
        <w:t>client’s</w:t>
      </w:r>
      <w:r>
        <w:rPr>
          <w:spacing w:val="-5"/>
        </w:rPr>
        <w:t xml:space="preserve"> </w:t>
      </w:r>
      <w:r>
        <w:t>gym</w:t>
      </w:r>
      <w:r>
        <w:rPr>
          <w:spacing w:val="-3"/>
        </w:rPr>
        <w:t xml:space="preserve"> </w:t>
      </w:r>
      <w:r>
        <w:rPr>
          <w:spacing w:val="-2"/>
        </w:rPr>
        <w:t>membership.</w:t>
      </w:r>
    </w:p>
    <w:p w14:paraId="50B9A4A2" w14:textId="77777777" w:rsidR="00C44576" w:rsidRDefault="00C44576" w:rsidP="00454857">
      <w:pPr>
        <w:pStyle w:val="ListParagraph"/>
        <w:numPr>
          <w:ilvl w:val="1"/>
          <w:numId w:val="58"/>
        </w:numPr>
        <w:tabs>
          <w:tab w:val="left" w:pos="840"/>
          <w:tab w:val="left" w:pos="841"/>
        </w:tabs>
        <w:spacing w:before="22"/>
        <w:ind w:left="840"/>
      </w:pPr>
      <w:r>
        <w:t>Psychosocial</w:t>
      </w:r>
      <w:r>
        <w:rPr>
          <w:spacing w:val="-4"/>
        </w:rPr>
        <w:t xml:space="preserve"> </w:t>
      </w:r>
      <w:r>
        <w:t>Support</w:t>
      </w:r>
      <w:r>
        <w:rPr>
          <w:spacing w:val="-3"/>
        </w:rPr>
        <w:t xml:space="preserve"> </w:t>
      </w:r>
      <w:r>
        <w:t>staff</w:t>
      </w:r>
      <w:r>
        <w:rPr>
          <w:spacing w:val="-5"/>
        </w:rPr>
        <w:t xml:space="preserve"> </w:t>
      </w:r>
      <w:r>
        <w:t>are</w:t>
      </w:r>
      <w:r>
        <w:rPr>
          <w:spacing w:val="-3"/>
        </w:rPr>
        <w:t xml:space="preserve"> </w:t>
      </w:r>
      <w:r>
        <w:t>not</w:t>
      </w:r>
      <w:r>
        <w:rPr>
          <w:spacing w:val="-3"/>
        </w:rPr>
        <w:t xml:space="preserve"> </w:t>
      </w:r>
      <w:r>
        <w:t>required</w:t>
      </w:r>
      <w:r>
        <w:rPr>
          <w:spacing w:val="-6"/>
        </w:rPr>
        <w:t xml:space="preserve"> </w:t>
      </w:r>
      <w:r>
        <w:t>to</w:t>
      </w:r>
      <w:r>
        <w:rPr>
          <w:spacing w:val="-5"/>
        </w:rPr>
        <w:t xml:space="preserve"> </w:t>
      </w:r>
      <w:r>
        <w:t>be</w:t>
      </w:r>
      <w:r>
        <w:rPr>
          <w:spacing w:val="-3"/>
        </w:rPr>
        <w:t xml:space="preserve"> </w:t>
      </w:r>
      <w:r>
        <w:t>people</w:t>
      </w:r>
      <w:r>
        <w:rPr>
          <w:spacing w:val="-3"/>
        </w:rPr>
        <w:t xml:space="preserve"> </w:t>
      </w:r>
      <w:r>
        <w:t>living</w:t>
      </w:r>
      <w:r>
        <w:rPr>
          <w:spacing w:val="-5"/>
        </w:rPr>
        <w:t xml:space="preserve"> </w:t>
      </w:r>
      <w:r>
        <w:t>with</w:t>
      </w:r>
      <w:r>
        <w:rPr>
          <w:spacing w:val="-4"/>
        </w:rPr>
        <w:t xml:space="preserve"> HIV.</w:t>
      </w:r>
    </w:p>
    <w:p w14:paraId="7CEDB057" w14:textId="77777777" w:rsidR="00C44576" w:rsidRDefault="00C44576">
      <w:pPr>
        <w:pStyle w:val="BodyText"/>
        <w:spacing w:before="180"/>
        <w:ind w:left="120"/>
      </w:pPr>
      <w:r>
        <w:rPr>
          <w:spacing w:val="-2"/>
        </w:rPr>
        <w:t>Source:</w:t>
      </w:r>
      <w:r>
        <w:rPr>
          <w:spacing w:val="35"/>
        </w:rPr>
        <w:t xml:space="preserve">  </w:t>
      </w:r>
      <w:hyperlink r:id="rId73">
        <w:r>
          <w:rPr>
            <w:color w:val="0563C1"/>
            <w:spacing w:val="-2"/>
            <w:u w:val="single" w:color="0563C1"/>
          </w:rPr>
          <w:t>https://hab.hrsa.gov/sites/default/files/hab/program-grants-management/ServiceCategoryPCN_16-02Final.pdf</w:t>
        </w:r>
      </w:hyperlink>
    </w:p>
    <w:p w14:paraId="45930379" w14:textId="77777777" w:rsidR="00C44576" w:rsidRDefault="00C44576">
      <w:pPr>
        <w:pStyle w:val="BodyText"/>
        <w:spacing w:before="2"/>
        <w:rPr>
          <w:sz w:val="10"/>
        </w:rPr>
      </w:pPr>
    </w:p>
    <w:p w14:paraId="33F91B30" w14:textId="77777777" w:rsidR="00C44576" w:rsidRDefault="00C44576">
      <w:pPr>
        <w:pStyle w:val="BodyText"/>
        <w:spacing w:before="56" w:line="259" w:lineRule="auto"/>
        <w:ind w:left="119" w:right="259"/>
        <w:jc w:val="both"/>
      </w:pPr>
      <w:r>
        <w:rPr>
          <w:b/>
        </w:rPr>
        <w:t>Goal:</w:t>
      </w:r>
      <w:r>
        <w:rPr>
          <w:b/>
          <w:spacing w:val="-3"/>
        </w:rPr>
        <w:t xml:space="preserve"> </w:t>
      </w:r>
      <w:r>
        <w:t>Psychosocial</w:t>
      </w:r>
      <w:r>
        <w:rPr>
          <w:spacing w:val="-2"/>
        </w:rPr>
        <w:t xml:space="preserve"> </w:t>
      </w:r>
      <w:r>
        <w:t>support</w:t>
      </w:r>
      <w:r>
        <w:rPr>
          <w:spacing w:val="-6"/>
        </w:rPr>
        <w:t xml:space="preserve"> </w:t>
      </w:r>
      <w:r>
        <w:t>services</w:t>
      </w:r>
      <w:r>
        <w:rPr>
          <w:spacing w:val="-4"/>
        </w:rPr>
        <w:t xml:space="preserve"> </w:t>
      </w:r>
      <w:r>
        <w:t>will</w:t>
      </w:r>
      <w:r>
        <w:rPr>
          <w:spacing w:val="-2"/>
        </w:rPr>
        <w:t xml:space="preserve"> </w:t>
      </w:r>
      <w:r>
        <w:t>decrease</w:t>
      </w:r>
      <w:r>
        <w:rPr>
          <w:spacing w:val="-4"/>
        </w:rPr>
        <w:t xml:space="preserve"> </w:t>
      </w:r>
      <w:r>
        <w:t>isolation</w:t>
      </w:r>
      <w:r>
        <w:rPr>
          <w:spacing w:val="-3"/>
        </w:rPr>
        <w:t xml:space="preserve"> </w:t>
      </w:r>
      <w:r>
        <w:t>for</w:t>
      </w:r>
      <w:r>
        <w:rPr>
          <w:spacing w:val="-4"/>
        </w:rPr>
        <w:t xml:space="preserve"> </w:t>
      </w:r>
      <w:r>
        <w:t>people living</w:t>
      </w:r>
      <w:r>
        <w:rPr>
          <w:spacing w:val="-4"/>
        </w:rPr>
        <w:t xml:space="preserve"> </w:t>
      </w:r>
      <w:r>
        <w:t>with</w:t>
      </w:r>
      <w:r>
        <w:rPr>
          <w:spacing w:val="-3"/>
        </w:rPr>
        <w:t xml:space="preserve"> </w:t>
      </w:r>
      <w:r>
        <w:t>HIV and</w:t>
      </w:r>
      <w:r>
        <w:rPr>
          <w:spacing w:val="-3"/>
        </w:rPr>
        <w:t xml:space="preserve"> </w:t>
      </w:r>
      <w:r>
        <w:t>support</w:t>
      </w:r>
      <w:r>
        <w:rPr>
          <w:spacing w:val="-1"/>
        </w:rPr>
        <w:t xml:space="preserve"> </w:t>
      </w:r>
      <w:r>
        <w:t>the</w:t>
      </w:r>
      <w:r>
        <w:rPr>
          <w:spacing w:val="-1"/>
        </w:rPr>
        <w:t xml:space="preserve"> </w:t>
      </w:r>
      <w:r>
        <w:t>wellbeing</w:t>
      </w:r>
      <w:r>
        <w:rPr>
          <w:spacing w:val="-3"/>
        </w:rPr>
        <w:t xml:space="preserve"> </w:t>
      </w:r>
      <w:r>
        <w:t>of</w:t>
      </w:r>
      <w:r>
        <w:rPr>
          <w:spacing w:val="-7"/>
        </w:rPr>
        <w:t xml:space="preserve"> </w:t>
      </w:r>
      <w:r>
        <w:t>people</w:t>
      </w:r>
      <w:r>
        <w:rPr>
          <w:spacing w:val="-1"/>
        </w:rPr>
        <w:t xml:space="preserve"> </w:t>
      </w:r>
      <w:r>
        <w:t>living with HIV.</w:t>
      </w:r>
    </w:p>
    <w:p w14:paraId="7694DF4B" w14:textId="77777777" w:rsidR="00C44576" w:rsidRDefault="00C44576">
      <w:pPr>
        <w:pStyle w:val="BodyText"/>
        <w:spacing w:before="161" w:line="259" w:lineRule="auto"/>
        <w:ind w:left="119" w:right="254"/>
        <w:jc w:val="both"/>
      </w:pPr>
      <w:r>
        <w:rPr>
          <w:b/>
        </w:rPr>
        <w:t xml:space="preserve">Objective: </w:t>
      </w:r>
      <w:r>
        <w:t>Through one-on-one interactions and in small groups, psychosocial support promotes clients’ engagement in health</w:t>
      </w:r>
      <w:r>
        <w:rPr>
          <w:spacing w:val="-10"/>
        </w:rPr>
        <w:t xml:space="preserve"> </w:t>
      </w:r>
      <w:r>
        <w:t>care</w:t>
      </w:r>
      <w:r>
        <w:rPr>
          <w:spacing w:val="-8"/>
        </w:rPr>
        <w:t xml:space="preserve"> </w:t>
      </w:r>
      <w:r>
        <w:t>and</w:t>
      </w:r>
      <w:r>
        <w:rPr>
          <w:spacing w:val="-10"/>
        </w:rPr>
        <w:t xml:space="preserve"> </w:t>
      </w:r>
      <w:r>
        <w:t>emotional</w:t>
      </w:r>
      <w:r>
        <w:rPr>
          <w:spacing w:val="-11"/>
        </w:rPr>
        <w:t xml:space="preserve"> </w:t>
      </w:r>
      <w:r>
        <w:t>support</w:t>
      </w:r>
      <w:r>
        <w:rPr>
          <w:spacing w:val="-8"/>
        </w:rPr>
        <w:t xml:space="preserve"> </w:t>
      </w:r>
      <w:r>
        <w:t>in</w:t>
      </w:r>
      <w:r>
        <w:rPr>
          <w:spacing w:val="-10"/>
        </w:rPr>
        <w:t xml:space="preserve"> </w:t>
      </w:r>
      <w:r>
        <w:t>a</w:t>
      </w:r>
      <w:r>
        <w:rPr>
          <w:spacing w:val="-9"/>
        </w:rPr>
        <w:t xml:space="preserve"> </w:t>
      </w:r>
      <w:r>
        <w:t>respectful</w:t>
      </w:r>
      <w:r>
        <w:rPr>
          <w:spacing w:val="-9"/>
        </w:rPr>
        <w:t xml:space="preserve"> </w:t>
      </w:r>
      <w:r>
        <w:t>setting.</w:t>
      </w:r>
      <w:r>
        <w:rPr>
          <w:spacing w:val="-9"/>
        </w:rPr>
        <w:t xml:space="preserve"> </w:t>
      </w:r>
      <w:r>
        <w:t>Subrecipients</w:t>
      </w:r>
      <w:r>
        <w:rPr>
          <w:spacing w:val="-9"/>
        </w:rPr>
        <w:t xml:space="preserve"> </w:t>
      </w:r>
      <w:r>
        <w:t>of</w:t>
      </w:r>
      <w:r>
        <w:rPr>
          <w:spacing w:val="-9"/>
        </w:rPr>
        <w:t xml:space="preserve"> </w:t>
      </w:r>
      <w:r>
        <w:t>psychosocial</w:t>
      </w:r>
      <w:r>
        <w:rPr>
          <w:spacing w:val="-9"/>
        </w:rPr>
        <w:t xml:space="preserve"> </w:t>
      </w:r>
      <w:r>
        <w:t>support</w:t>
      </w:r>
      <w:r>
        <w:rPr>
          <w:spacing w:val="-8"/>
        </w:rPr>
        <w:t xml:space="preserve"> </w:t>
      </w:r>
      <w:r>
        <w:t>assist</w:t>
      </w:r>
      <w:r>
        <w:rPr>
          <w:spacing w:val="-9"/>
        </w:rPr>
        <w:t xml:space="preserve"> </w:t>
      </w:r>
      <w:r>
        <w:t>in</w:t>
      </w:r>
      <w:r>
        <w:rPr>
          <w:spacing w:val="-10"/>
        </w:rPr>
        <w:t xml:space="preserve"> </w:t>
      </w:r>
      <w:r>
        <w:t>the</w:t>
      </w:r>
      <w:r>
        <w:rPr>
          <w:spacing w:val="-10"/>
        </w:rPr>
        <w:t xml:space="preserve"> </w:t>
      </w:r>
      <w:r>
        <w:t>development of coping skills, reduce feelings of social isolation, and increase self-determination and self-advocacy, to help improve quality of life for participants.</w:t>
      </w:r>
    </w:p>
    <w:p w14:paraId="48473ECD" w14:textId="77777777" w:rsidR="00C44576" w:rsidRDefault="00C44576">
      <w:pPr>
        <w:pStyle w:val="BodyText"/>
        <w:rPr>
          <w:sz w:val="1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126BDB47" w14:textId="77777777">
        <w:trPr>
          <w:trHeight w:val="268"/>
        </w:trPr>
        <w:tc>
          <w:tcPr>
            <w:tcW w:w="5395" w:type="dxa"/>
          </w:tcPr>
          <w:p w14:paraId="7041105E" w14:textId="77777777" w:rsidR="00C44576" w:rsidRDefault="00C44576">
            <w:pPr>
              <w:pStyle w:val="TableParagraph"/>
              <w:spacing w:line="248" w:lineRule="exact"/>
              <w:rPr>
                <w:b/>
              </w:rPr>
            </w:pPr>
            <w:r>
              <w:rPr>
                <w:b/>
                <w:spacing w:val="-2"/>
              </w:rPr>
              <w:t>Standard</w:t>
            </w:r>
          </w:p>
        </w:tc>
        <w:tc>
          <w:tcPr>
            <w:tcW w:w="5395" w:type="dxa"/>
          </w:tcPr>
          <w:p w14:paraId="0B1DD472" w14:textId="77777777" w:rsidR="00C44576" w:rsidRDefault="00C44576">
            <w:pPr>
              <w:pStyle w:val="TableParagraph"/>
              <w:spacing w:line="248" w:lineRule="exact"/>
              <w:rPr>
                <w:b/>
              </w:rPr>
            </w:pPr>
            <w:r>
              <w:rPr>
                <w:b/>
                <w:spacing w:val="-2"/>
              </w:rPr>
              <w:t>Measure</w:t>
            </w:r>
          </w:p>
        </w:tc>
      </w:tr>
      <w:tr w:rsidR="00C44576" w14:paraId="371344A0" w14:textId="77777777">
        <w:trPr>
          <w:trHeight w:val="4998"/>
        </w:trPr>
        <w:tc>
          <w:tcPr>
            <w:tcW w:w="5395" w:type="dxa"/>
          </w:tcPr>
          <w:p w14:paraId="4EC7FFAB" w14:textId="77777777" w:rsidR="00C44576" w:rsidRDefault="00C44576" w:rsidP="00454857">
            <w:pPr>
              <w:pStyle w:val="TableParagraph"/>
              <w:numPr>
                <w:ilvl w:val="1"/>
                <w:numId w:val="43"/>
              </w:numPr>
              <w:tabs>
                <w:tab w:val="left" w:pos="550"/>
              </w:tabs>
              <w:spacing w:line="268" w:lineRule="exact"/>
              <w:ind w:hanging="443"/>
            </w:pPr>
            <w:r>
              <w:rPr>
                <w:u w:val="single"/>
              </w:rPr>
              <w:lastRenderedPageBreak/>
              <w:t>Psychosocial</w:t>
            </w:r>
            <w:r>
              <w:rPr>
                <w:spacing w:val="-9"/>
                <w:u w:val="single"/>
              </w:rPr>
              <w:t xml:space="preserve"> </w:t>
            </w:r>
            <w:r>
              <w:rPr>
                <w:spacing w:val="-2"/>
                <w:u w:val="single"/>
              </w:rPr>
              <w:t>Assessment</w:t>
            </w:r>
          </w:p>
          <w:p w14:paraId="69A82AE5" w14:textId="31EC59F1" w:rsidR="00C44576" w:rsidRDefault="00C44576">
            <w:pPr>
              <w:pStyle w:val="TableParagraph"/>
              <w:ind w:right="178"/>
            </w:pPr>
            <w:r>
              <w:t>The</w:t>
            </w:r>
            <w:r>
              <w:rPr>
                <w:spacing w:val="-5"/>
              </w:rPr>
              <w:t xml:space="preserve"> </w:t>
            </w:r>
            <w:r w:rsidR="00447202">
              <w:t>subrecipient</w:t>
            </w:r>
            <w:r>
              <w:rPr>
                <w:spacing w:val="-7"/>
              </w:rPr>
              <w:t xml:space="preserve"> </w:t>
            </w:r>
            <w:r>
              <w:t>must</w:t>
            </w:r>
            <w:r>
              <w:rPr>
                <w:spacing w:val="-5"/>
              </w:rPr>
              <w:t xml:space="preserve"> </w:t>
            </w:r>
            <w:r>
              <w:t>assess</w:t>
            </w:r>
            <w:r>
              <w:rPr>
                <w:spacing w:val="-8"/>
              </w:rPr>
              <w:t xml:space="preserve"> </w:t>
            </w:r>
            <w:r>
              <w:t>the</w:t>
            </w:r>
            <w:r>
              <w:rPr>
                <w:spacing w:val="-5"/>
              </w:rPr>
              <w:t xml:space="preserve"> </w:t>
            </w:r>
            <w:r>
              <w:t>psychosocial</w:t>
            </w:r>
            <w:r>
              <w:rPr>
                <w:spacing w:val="-6"/>
              </w:rPr>
              <w:t xml:space="preserve"> </w:t>
            </w:r>
            <w:r>
              <w:t>support</w:t>
            </w:r>
            <w:r>
              <w:rPr>
                <w:spacing w:val="-5"/>
              </w:rPr>
              <w:t xml:space="preserve"> </w:t>
            </w:r>
            <w:r>
              <w:t xml:space="preserve">needs of the client. The assessment can include the following </w:t>
            </w:r>
            <w:r>
              <w:rPr>
                <w:spacing w:val="-2"/>
              </w:rPr>
              <w:t>topics:</w:t>
            </w:r>
          </w:p>
          <w:p w14:paraId="738282FB" w14:textId="77777777" w:rsidR="00C44576" w:rsidRDefault="00C44576" w:rsidP="00454857">
            <w:pPr>
              <w:pStyle w:val="TableParagraph"/>
              <w:numPr>
                <w:ilvl w:val="2"/>
                <w:numId w:val="43"/>
              </w:numPr>
              <w:tabs>
                <w:tab w:val="left" w:pos="827"/>
                <w:tab w:val="left" w:pos="828"/>
              </w:tabs>
              <w:spacing w:before="1"/>
            </w:pPr>
            <w:r>
              <w:t>Alcohol</w:t>
            </w:r>
            <w:r>
              <w:rPr>
                <w:spacing w:val="-5"/>
              </w:rPr>
              <w:t xml:space="preserve"> </w:t>
            </w:r>
            <w:r>
              <w:t>and</w:t>
            </w:r>
            <w:r>
              <w:rPr>
                <w:spacing w:val="-3"/>
              </w:rPr>
              <w:t xml:space="preserve"> </w:t>
            </w:r>
            <w:r>
              <w:t>drug</w:t>
            </w:r>
            <w:r>
              <w:rPr>
                <w:spacing w:val="-3"/>
              </w:rPr>
              <w:t xml:space="preserve"> </w:t>
            </w:r>
            <w:r>
              <w:rPr>
                <w:spacing w:val="-5"/>
              </w:rPr>
              <w:t>use</w:t>
            </w:r>
          </w:p>
          <w:p w14:paraId="70E7D7AF" w14:textId="77777777" w:rsidR="00C44576" w:rsidRDefault="00C44576" w:rsidP="00454857">
            <w:pPr>
              <w:pStyle w:val="TableParagraph"/>
              <w:numPr>
                <w:ilvl w:val="2"/>
                <w:numId w:val="43"/>
              </w:numPr>
              <w:tabs>
                <w:tab w:val="left" w:pos="827"/>
                <w:tab w:val="left" w:pos="829"/>
              </w:tabs>
              <w:spacing w:line="279" w:lineRule="exact"/>
              <w:ind w:left="828" w:hanging="362"/>
            </w:pPr>
            <w:r>
              <w:t>Violence</w:t>
            </w:r>
            <w:r>
              <w:rPr>
                <w:spacing w:val="-7"/>
              </w:rPr>
              <w:t xml:space="preserve"> </w:t>
            </w:r>
            <w:r>
              <w:rPr>
                <w:spacing w:val="-4"/>
              </w:rPr>
              <w:t>risk</w:t>
            </w:r>
          </w:p>
          <w:p w14:paraId="094A4233" w14:textId="77777777" w:rsidR="00C44576" w:rsidRDefault="00C44576" w:rsidP="00454857">
            <w:pPr>
              <w:pStyle w:val="TableParagraph"/>
              <w:numPr>
                <w:ilvl w:val="2"/>
                <w:numId w:val="43"/>
              </w:numPr>
              <w:tabs>
                <w:tab w:val="left" w:pos="828"/>
                <w:tab w:val="left" w:pos="829"/>
              </w:tabs>
              <w:spacing w:line="279" w:lineRule="exact"/>
              <w:ind w:left="828"/>
            </w:pPr>
            <w:r>
              <w:rPr>
                <w:spacing w:val="-2"/>
              </w:rPr>
              <w:t>Family</w:t>
            </w:r>
          </w:p>
          <w:p w14:paraId="00DA481E" w14:textId="77777777" w:rsidR="00C44576" w:rsidRDefault="00C44576" w:rsidP="00454857">
            <w:pPr>
              <w:pStyle w:val="TableParagraph"/>
              <w:numPr>
                <w:ilvl w:val="2"/>
                <w:numId w:val="43"/>
              </w:numPr>
              <w:tabs>
                <w:tab w:val="left" w:pos="828"/>
                <w:tab w:val="left" w:pos="829"/>
              </w:tabs>
              <w:spacing w:before="1"/>
              <w:ind w:left="828"/>
            </w:pPr>
            <w:r>
              <w:t>Social</w:t>
            </w:r>
            <w:r>
              <w:rPr>
                <w:spacing w:val="-4"/>
              </w:rPr>
              <w:t xml:space="preserve"> </w:t>
            </w:r>
            <w:r>
              <w:rPr>
                <w:spacing w:val="-2"/>
              </w:rPr>
              <w:t>support</w:t>
            </w:r>
          </w:p>
          <w:p w14:paraId="510D531B" w14:textId="77777777" w:rsidR="00C44576" w:rsidRDefault="00C44576" w:rsidP="00454857">
            <w:pPr>
              <w:pStyle w:val="TableParagraph"/>
              <w:numPr>
                <w:ilvl w:val="2"/>
                <w:numId w:val="43"/>
              </w:numPr>
              <w:tabs>
                <w:tab w:val="left" w:pos="828"/>
                <w:tab w:val="left" w:pos="829"/>
              </w:tabs>
              <w:spacing w:before="1"/>
              <w:ind w:left="828"/>
            </w:pPr>
            <w:r>
              <w:t>Occupational</w:t>
            </w:r>
            <w:r>
              <w:rPr>
                <w:spacing w:val="-8"/>
              </w:rPr>
              <w:t xml:space="preserve"> </w:t>
            </w:r>
            <w:r>
              <w:rPr>
                <w:spacing w:val="-2"/>
              </w:rPr>
              <w:t>history</w:t>
            </w:r>
          </w:p>
          <w:p w14:paraId="073A1319" w14:textId="77777777" w:rsidR="00C44576" w:rsidRDefault="00C44576" w:rsidP="00454857">
            <w:pPr>
              <w:pStyle w:val="TableParagraph"/>
              <w:numPr>
                <w:ilvl w:val="2"/>
                <w:numId w:val="43"/>
              </w:numPr>
              <w:tabs>
                <w:tab w:val="left" w:pos="828"/>
                <w:tab w:val="left" w:pos="829"/>
              </w:tabs>
              <w:spacing w:line="279" w:lineRule="exact"/>
              <w:ind w:left="828"/>
            </w:pPr>
            <w:r>
              <w:rPr>
                <w:spacing w:val="-2"/>
              </w:rPr>
              <w:t>Education</w:t>
            </w:r>
          </w:p>
          <w:p w14:paraId="59FB4E51" w14:textId="77777777" w:rsidR="00C44576" w:rsidRDefault="00C44576" w:rsidP="00454857">
            <w:pPr>
              <w:pStyle w:val="TableParagraph"/>
              <w:numPr>
                <w:ilvl w:val="2"/>
                <w:numId w:val="43"/>
              </w:numPr>
              <w:tabs>
                <w:tab w:val="left" w:pos="828"/>
                <w:tab w:val="left" w:pos="829"/>
              </w:tabs>
              <w:spacing w:line="279" w:lineRule="exact"/>
              <w:ind w:left="828"/>
            </w:pPr>
            <w:r>
              <w:t>Legal</w:t>
            </w:r>
            <w:r>
              <w:rPr>
                <w:spacing w:val="-4"/>
              </w:rPr>
              <w:t xml:space="preserve"> </w:t>
            </w:r>
            <w:r>
              <w:rPr>
                <w:spacing w:val="-2"/>
              </w:rPr>
              <w:t>history</w:t>
            </w:r>
          </w:p>
          <w:p w14:paraId="18F86806" w14:textId="77777777" w:rsidR="00C44576" w:rsidRDefault="00C44576" w:rsidP="00454857">
            <w:pPr>
              <w:pStyle w:val="TableParagraph"/>
              <w:numPr>
                <w:ilvl w:val="2"/>
                <w:numId w:val="43"/>
              </w:numPr>
              <w:tabs>
                <w:tab w:val="left" w:pos="828"/>
                <w:tab w:val="left" w:pos="829"/>
              </w:tabs>
              <w:spacing w:before="1"/>
              <w:ind w:left="828"/>
            </w:pPr>
            <w:r>
              <w:rPr>
                <w:spacing w:val="-2"/>
              </w:rPr>
              <w:t>Financial</w:t>
            </w:r>
          </w:p>
          <w:p w14:paraId="0CBB658E" w14:textId="77777777" w:rsidR="00C44576" w:rsidRDefault="00C44576" w:rsidP="00454857">
            <w:pPr>
              <w:pStyle w:val="TableParagraph"/>
              <w:numPr>
                <w:ilvl w:val="2"/>
                <w:numId w:val="43"/>
              </w:numPr>
              <w:tabs>
                <w:tab w:val="left" w:pos="829"/>
                <w:tab w:val="left" w:pos="830"/>
              </w:tabs>
              <w:ind w:left="829"/>
            </w:pPr>
            <w:r>
              <w:t>Development</w:t>
            </w:r>
            <w:r>
              <w:rPr>
                <w:spacing w:val="-7"/>
              </w:rPr>
              <w:t xml:space="preserve"> </w:t>
            </w:r>
            <w:r>
              <w:rPr>
                <w:spacing w:val="-2"/>
              </w:rPr>
              <w:t>history</w:t>
            </w:r>
          </w:p>
          <w:p w14:paraId="0C33B4FB" w14:textId="77777777" w:rsidR="00C44576" w:rsidRDefault="00C44576" w:rsidP="00454857">
            <w:pPr>
              <w:pStyle w:val="TableParagraph"/>
              <w:numPr>
                <w:ilvl w:val="2"/>
                <w:numId w:val="43"/>
              </w:numPr>
              <w:tabs>
                <w:tab w:val="left" w:pos="829"/>
                <w:tab w:val="left" w:pos="830"/>
              </w:tabs>
              <w:spacing w:before="1"/>
              <w:ind w:left="829"/>
            </w:pPr>
            <w:r>
              <w:rPr>
                <w:spacing w:val="-2"/>
              </w:rPr>
              <w:t>Spiritual</w:t>
            </w:r>
          </w:p>
          <w:p w14:paraId="36B2C418" w14:textId="77777777" w:rsidR="00C44576" w:rsidRDefault="00C44576" w:rsidP="00454857">
            <w:pPr>
              <w:pStyle w:val="TableParagraph"/>
              <w:numPr>
                <w:ilvl w:val="2"/>
                <w:numId w:val="43"/>
              </w:numPr>
              <w:tabs>
                <w:tab w:val="left" w:pos="829"/>
                <w:tab w:val="left" w:pos="830"/>
              </w:tabs>
              <w:spacing w:before="1" w:line="279" w:lineRule="exact"/>
              <w:ind w:left="829"/>
            </w:pPr>
            <w:r>
              <w:rPr>
                <w:spacing w:val="-2"/>
              </w:rPr>
              <w:t>Cultural</w:t>
            </w:r>
          </w:p>
          <w:p w14:paraId="0319AE6E" w14:textId="77777777" w:rsidR="00C44576" w:rsidRDefault="00C44576" w:rsidP="00454857">
            <w:pPr>
              <w:pStyle w:val="TableParagraph"/>
              <w:numPr>
                <w:ilvl w:val="2"/>
                <w:numId w:val="43"/>
              </w:numPr>
              <w:tabs>
                <w:tab w:val="left" w:pos="829"/>
                <w:tab w:val="left" w:pos="830"/>
              </w:tabs>
              <w:spacing w:line="279" w:lineRule="exact"/>
              <w:ind w:left="829"/>
            </w:pPr>
            <w:r>
              <w:t>Coping</w:t>
            </w:r>
            <w:r>
              <w:rPr>
                <w:spacing w:val="-5"/>
              </w:rPr>
              <w:t xml:space="preserve"> </w:t>
            </w:r>
            <w:r>
              <w:rPr>
                <w:spacing w:val="-2"/>
              </w:rPr>
              <w:t>skills</w:t>
            </w:r>
          </w:p>
          <w:p w14:paraId="0B45600C" w14:textId="77777777" w:rsidR="00C44576" w:rsidRDefault="00C44576" w:rsidP="00454857">
            <w:pPr>
              <w:pStyle w:val="TableParagraph"/>
              <w:numPr>
                <w:ilvl w:val="2"/>
                <w:numId w:val="43"/>
              </w:numPr>
              <w:tabs>
                <w:tab w:val="left" w:pos="829"/>
                <w:tab w:val="left" w:pos="830"/>
              </w:tabs>
              <w:ind w:left="829"/>
            </w:pPr>
            <w:r>
              <w:rPr>
                <w:spacing w:val="-2"/>
              </w:rPr>
              <w:t>Nutrition</w:t>
            </w:r>
          </w:p>
          <w:p w14:paraId="7F8254AB" w14:textId="77777777" w:rsidR="00C44576" w:rsidRDefault="00C44576" w:rsidP="00454857">
            <w:pPr>
              <w:pStyle w:val="TableParagraph"/>
              <w:numPr>
                <w:ilvl w:val="2"/>
                <w:numId w:val="43"/>
              </w:numPr>
              <w:tabs>
                <w:tab w:val="left" w:pos="827"/>
                <w:tab w:val="left" w:pos="828"/>
              </w:tabs>
              <w:spacing w:line="261" w:lineRule="exact"/>
            </w:pPr>
            <w:r>
              <w:t>Interests</w:t>
            </w:r>
            <w:r>
              <w:rPr>
                <w:spacing w:val="-5"/>
              </w:rPr>
              <w:t xml:space="preserve"> </w:t>
            </w:r>
            <w:r>
              <w:t>and</w:t>
            </w:r>
            <w:r>
              <w:rPr>
                <w:spacing w:val="-3"/>
              </w:rPr>
              <w:t xml:space="preserve"> </w:t>
            </w:r>
            <w:r>
              <w:rPr>
                <w:spacing w:val="-2"/>
              </w:rPr>
              <w:t>abilities</w:t>
            </w:r>
          </w:p>
        </w:tc>
        <w:tc>
          <w:tcPr>
            <w:tcW w:w="5395" w:type="dxa"/>
          </w:tcPr>
          <w:p w14:paraId="45F730AD" w14:textId="77777777" w:rsidR="00C44576" w:rsidRDefault="00C44576">
            <w:pPr>
              <w:pStyle w:val="TableParagraph"/>
              <w:spacing w:line="268" w:lineRule="exact"/>
            </w:pPr>
            <w:r>
              <w:t>Record</w:t>
            </w:r>
            <w:r>
              <w:rPr>
                <w:spacing w:val="-5"/>
              </w:rPr>
              <w:t xml:space="preserve"> </w:t>
            </w:r>
            <w:r>
              <w:t>of</w:t>
            </w:r>
            <w:r>
              <w:rPr>
                <w:spacing w:val="-6"/>
              </w:rPr>
              <w:t xml:space="preserve"> </w:t>
            </w:r>
            <w:r>
              <w:t>assessment</w:t>
            </w:r>
            <w:r>
              <w:rPr>
                <w:spacing w:val="-5"/>
              </w:rPr>
              <w:t xml:space="preserve"> </w:t>
            </w:r>
            <w:r>
              <w:t>evident</w:t>
            </w:r>
            <w:r>
              <w:rPr>
                <w:spacing w:val="-3"/>
              </w:rPr>
              <w:t xml:space="preserve"> </w:t>
            </w:r>
            <w:r>
              <w:t>in</w:t>
            </w:r>
            <w:r>
              <w:rPr>
                <w:spacing w:val="-5"/>
              </w:rPr>
              <w:t xml:space="preserve"> </w:t>
            </w:r>
            <w:r>
              <w:t>client</w:t>
            </w:r>
            <w:r>
              <w:rPr>
                <w:spacing w:val="-3"/>
              </w:rPr>
              <w:t xml:space="preserve"> </w:t>
            </w:r>
            <w:r>
              <w:rPr>
                <w:spacing w:val="-4"/>
              </w:rPr>
              <w:t>file</w:t>
            </w:r>
          </w:p>
        </w:tc>
      </w:tr>
    </w:tbl>
    <w:p w14:paraId="793C778D" w14:textId="77777777" w:rsidR="00C44576" w:rsidRDefault="00C44576">
      <w:pPr>
        <w:spacing w:line="268" w:lineRule="exact"/>
        <w:sectPr w:rsidR="00C44576" w:rsidSect="00C44576">
          <w:pgSz w:w="12240" w:h="15840"/>
          <w:pgMar w:top="960" w:right="460" w:bottom="940" w:left="600" w:header="0" w:footer="712" w:gutter="0"/>
          <w:cols w:space="720"/>
        </w:sectPr>
      </w:pPr>
    </w:p>
    <w:p w14:paraId="1FC35CBA" w14:textId="77777777" w:rsidR="00C44576" w:rsidRDefault="00C44576">
      <w:pPr>
        <w:pStyle w:val="BodyText"/>
        <w:spacing w:before="4"/>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5395"/>
      </w:tblGrid>
      <w:tr w:rsidR="00C44576" w14:paraId="5A81DC6E" w14:textId="77777777">
        <w:trPr>
          <w:trHeight w:val="268"/>
        </w:trPr>
        <w:tc>
          <w:tcPr>
            <w:tcW w:w="5395" w:type="dxa"/>
          </w:tcPr>
          <w:p w14:paraId="24C912D4" w14:textId="77777777" w:rsidR="00C44576" w:rsidRDefault="00C44576">
            <w:pPr>
              <w:pStyle w:val="TableParagraph"/>
              <w:spacing w:line="248" w:lineRule="exact"/>
              <w:rPr>
                <w:b/>
              </w:rPr>
            </w:pPr>
            <w:r>
              <w:rPr>
                <w:b/>
                <w:spacing w:val="-2"/>
              </w:rPr>
              <w:t>Standard</w:t>
            </w:r>
          </w:p>
        </w:tc>
        <w:tc>
          <w:tcPr>
            <w:tcW w:w="5395" w:type="dxa"/>
          </w:tcPr>
          <w:p w14:paraId="50E41EE3" w14:textId="77777777" w:rsidR="00C44576" w:rsidRDefault="00C44576">
            <w:pPr>
              <w:pStyle w:val="TableParagraph"/>
              <w:spacing w:line="248" w:lineRule="exact"/>
              <w:rPr>
                <w:b/>
              </w:rPr>
            </w:pPr>
            <w:r>
              <w:rPr>
                <w:b/>
                <w:spacing w:val="-2"/>
              </w:rPr>
              <w:t>Measure</w:t>
            </w:r>
          </w:p>
        </w:tc>
      </w:tr>
      <w:tr w:rsidR="00C44576" w14:paraId="1659E26B" w14:textId="77777777">
        <w:trPr>
          <w:trHeight w:val="549"/>
        </w:trPr>
        <w:tc>
          <w:tcPr>
            <w:tcW w:w="5395" w:type="dxa"/>
          </w:tcPr>
          <w:p w14:paraId="42F24C5D" w14:textId="77777777" w:rsidR="00C44576" w:rsidRDefault="00C44576" w:rsidP="00454857">
            <w:pPr>
              <w:pStyle w:val="TableParagraph"/>
              <w:numPr>
                <w:ilvl w:val="0"/>
                <w:numId w:val="42"/>
              </w:numPr>
              <w:tabs>
                <w:tab w:val="left" w:pos="827"/>
                <w:tab w:val="left" w:pos="828"/>
              </w:tabs>
              <w:spacing w:line="280" w:lineRule="exact"/>
              <w:ind w:hanging="361"/>
            </w:pPr>
            <w:r>
              <w:t>Mental</w:t>
            </w:r>
            <w:r>
              <w:rPr>
                <w:spacing w:val="-4"/>
              </w:rPr>
              <w:t xml:space="preserve"> </w:t>
            </w:r>
            <w:r>
              <w:rPr>
                <w:spacing w:val="-2"/>
              </w:rPr>
              <w:t>health</w:t>
            </w:r>
          </w:p>
        </w:tc>
        <w:tc>
          <w:tcPr>
            <w:tcW w:w="5395" w:type="dxa"/>
          </w:tcPr>
          <w:p w14:paraId="646874E8" w14:textId="77777777" w:rsidR="00C44576" w:rsidRDefault="00C44576">
            <w:pPr>
              <w:pStyle w:val="TableParagraph"/>
            </w:pPr>
          </w:p>
        </w:tc>
      </w:tr>
      <w:tr w:rsidR="00C44576" w14:paraId="2693D52A" w14:textId="77777777">
        <w:trPr>
          <w:trHeight w:val="4098"/>
        </w:trPr>
        <w:tc>
          <w:tcPr>
            <w:tcW w:w="5395" w:type="dxa"/>
          </w:tcPr>
          <w:p w14:paraId="114FD933" w14:textId="77777777" w:rsidR="00C44576" w:rsidRDefault="00C44576">
            <w:pPr>
              <w:pStyle w:val="TableParagraph"/>
              <w:spacing w:line="268" w:lineRule="exact"/>
            </w:pPr>
            <w:r>
              <w:rPr>
                <w:u w:val="single"/>
              </w:rPr>
              <w:t>19.2</w:t>
            </w:r>
            <w:r>
              <w:rPr>
                <w:spacing w:val="-6"/>
                <w:u w:val="single"/>
              </w:rPr>
              <w:t xml:space="preserve"> </w:t>
            </w:r>
            <w:r>
              <w:rPr>
                <w:u w:val="single"/>
              </w:rPr>
              <w:t>Psychosocial</w:t>
            </w:r>
            <w:r>
              <w:rPr>
                <w:spacing w:val="-5"/>
                <w:u w:val="single"/>
              </w:rPr>
              <w:t xml:space="preserve"> </w:t>
            </w:r>
            <w:r>
              <w:rPr>
                <w:u w:val="single"/>
              </w:rPr>
              <w:t>Support</w:t>
            </w:r>
            <w:r>
              <w:rPr>
                <w:spacing w:val="-8"/>
                <w:u w:val="single"/>
              </w:rPr>
              <w:t xml:space="preserve"> </w:t>
            </w:r>
            <w:r>
              <w:rPr>
                <w:spacing w:val="-2"/>
                <w:u w:val="single"/>
              </w:rPr>
              <w:t>Counseling</w:t>
            </w:r>
          </w:p>
          <w:p w14:paraId="3F4C2117" w14:textId="77777777" w:rsidR="00C44576" w:rsidRDefault="00C44576">
            <w:pPr>
              <w:pStyle w:val="TableParagraph"/>
              <w:ind w:right="159"/>
            </w:pPr>
            <w:r>
              <w:t>One-on-one</w:t>
            </w:r>
            <w:r>
              <w:rPr>
                <w:spacing w:val="-4"/>
              </w:rPr>
              <w:t xml:space="preserve"> </w:t>
            </w:r>
            <w:r>
              <w:t>and</w:t>
            </w:r>
            <w:r>
              <w:rPr>
                <w:spacing w:val="-6"/>
              </w:rPr>
              <w:t xml:space="preserve"> </w:t>
            </w:r>
            <w:r>
              <w:t>group</w:t>
            </w:r>
            <w:r>
              <w:rPr>
                <w:spacing w:val="-6"/>
              </w:rPr>
              <w:t xml:space="preserve"> </w:t>
            </w:r>
            <w:r>
              <w:t>counseling</w:t>
            </w:r>
            <w:r>
              <w:rPr>
                <w:spacing w:val="-6"/>
              </w:rPr>
              <w:t xml:space="preserve"> </w:t>
            </w:r>
            <w:r>
              <w:t>can</w:t>
            </w:r>
            <w:r>
              <w:rPr>
                <w:spacing w:val="-6"/>
              </w:rPr>
              <w:t xml:space="preserve"> </w:t>
            </w:r>
            <w:r>
              <w:t>include</w:t>
            </w:r>
            <w:r>
              <w:rPr>
                <w:spacing w:val="-4"/>
              </w:rPr>
              <w:t xml:space="preserve"> </w:t>
            </w:r>
            <w:r>
              <w:t>a</w:t>
            </w:r>
            <w:r>
              <w:rPr>
                <w:spacing w:val="-7"/>
              </w:rPr>
              <w:t xml:space="preserve"> </w:t>
            </w:r>
            <w:r>
              <w:t>wide range of topics, including, but not limited to:</w:t>
            </w:r>
          </w:p>
          <w:p w14:paraId="669E4599" w14:textId="77777777" w:rsidR="00C44576" w:rsidRDefault="00C44576" w:rsidP="00454857">
            <w:pPr>
              <w:pStyle w:val="TableParagraph"/>
              <w:numPr>
                <w:ilvl w:val="0"/>
                <w:numId w:val="34"/>
              </w:numPr>
              <w:tabs>
                <w:tab w:val="left" w:pos="827"/>
                <w:tab w:val="left" w:pos="828"/>
              </w:tabs>
              <w:spacing w:line="279" w:lineRule="exact"/>
            </w:pPr>
            <w:r>
              <w:t>Child</w:t>
            </w:r>
            <w:r>
              <w:rPr>
                <w:spacing w:val="-4"/>
              </w:rPr>
              <w:t xml:space="preserve"> </w:t>
            </w:r>
            <w:r>
              <w:t>abuse</w:t>
            </w:r>
            <w:r>
              <w:rPr>
                <w:spacing w:val="-3"/>
              </w:rPr>
              <w:t xml:space="preserve"> </w:t>
            </w:r>
            <w:r>
              <w:t>and</w:t>
            </w:r>
            <w:r>
              <w:rPr>
                <w:spacing w:val="-3"/>
              </w:rPr>
              <w:t xml:space="preserve"> </w:t>
            </w:r>
            <w:r>
              <w:rPr>
                <w:spacing w:val="-2"/>
              </w:rPr>
              <w:t>neglect</w:t>
            </w:r>
          </w:p>
          <w:p w14:paraId="60E0DB0B" w14:textId="77777777" w:rsidR="00C44576" w:rsidRDefault="00C44576" w:rsidP="00454857">
            <w:pPr>
              <w:pStyle w:val="TableParagraph"/>
              <w:numPr>
                <w:ilvl w:val="0"/>
                <w:numId w:val="34"/>
              </w:numPr>
              <w:tabs>
                <w:tab w:val="left" w:pos="827"/>
                <w:tab w:val="left" w:pos="828"/>
              </w:tabs>
              <w:spacing w:before="1"/>
            </w:pPr>
            <w:r>
              <w:t>Bereavement</w:t>
            </w:r>
            <w:r>
              <w:rPr>
                <w:spacing w:val="-8"/>
              </w:rPr>
              <w:t xml:space="preserve"> </w:t>
            </w:r>
            <w:r>
              <w:rPr>
                <w:spacing w:val="-2"/>
              </w:rPr>
              <w:t>counseling</w:t>
            </w:r>
          </w:p>
          <w:p w14:paraId="2D401462" w14:textId="77777777" w:rsidR="00C44576" w:rsidRDefault="00C44576" w:rsidP="00454857">
            <w:pPr>
              <w:pStyle w:val="TableParagraph"/>
              <w:numPr>
                <w:ilvl w:val="0"/>
                <w:numId w:val="34"/>
              </w:numPr>
              <w:tabs>
                <w:tab w:val="left" w:pos="827"/>
                <w:tab w:val="left" w:pos="828"/>
              </w:tabs>
              <w:ind w:right="539"/>
              <w:rPr>
                <w:i/>
              </w:rPr>
            </w:pPr>
            <w:r>
              <w:t>Pastoral</w:t>
            </w:r>
            <w:r>
              <w:rPr>
                <w:spacing w:val="-5"/>
              </w:rPr>
              <w:t xml:space="preserve"> </w:t>
            </w:r>
            <w:r>
              <w:rPr>
                <w:i/>
              </w:rPr>
              <w:t>(must</w:t>
            </w:r>
            <w:r>
              <w:rPr>
                <w:i/>
                <w:spacing w:val="-7"/>
              </w:rPr>
              <w:t xml:space="preserve"> </w:t>
            </w:r>
            <w:r>
              <w:rPr>
                <w:i/>
              </w:rPr>
              <w:t>be</w:t>
            </w:r>
            <w:r>
              <w:rPr>
                <w:i/>
                <w:spacing w:val="-5"/>
              </w:rPr>
              <w:t xml:space="preserve"> </w:t>
            </w:r>
            <w:r>
              <w:rPr>
                <w:i/>
              </w:rPr>
              <w:t>available</w:t>
            </w:r>
            <w:r>
              <w:rPr>
                <w:i/>
                <w:spacing w:val="-7"/>
              </w:rPr>
              <w:t xml:space="preserve"> </w:t>
            </w:r>
            <w:r>
              <w:rPr>
                <w:i/>
              </w:rPr>
              <w:t>to</w:t>
            </w:r>
            <w:r>
              <w:rPr>
                <w:i/>
                <w:spacing w:val="-5"/>
              </w:rPr>
              <w:t xml:space="preserve"> </w:t>
            </w:r>
            <w:r>
              <w:rPr>
                <w:i/>
              </w:rPr>
              <w:t>clients</w:t>
            </w:r>
            <w:r>
              <w:rPr>
                <w:i/>
                <w:spacing w:val="-7"/>
              </w:rPr>
              <w:t xml:space="preserve"> </w:t>
            </w:r>
            <w:r>
              <w:rPr>
                <w:i/>
              </w:rPr>
              <w:t>from</w:t>
            </w:r>
            <w:r>
              <w:rPr>
                <w:i/>
                <w:spacing w:val="-4"/>
              </w:rPr>
              <w:t xml:space="preserve"> </w:t>
            </w:r>
            <w:r>
              <w:rPr>
                <w:i/>
              </w:rPr>
              <w:t xml:space="preserve">all </w:t>
            </w:r>
            <w:r>
              <w:rPr>
                <w:i/>
                <w:spacing w:val="-2"/>
              </w:rPr>
              <w:t>faiths/religions)</w:t>
            </w:r>
          </w:p>
          <w:p w14:paraId="0E5AAFD9" w14:textId="77777777" w:rsidR="00C44576" w:rsidRDefault="00C44576" w:rsidP="00454857">
            <w:pPr>
              <w:pStyle w:val="TableParagraph"/>
              <w:numPr>
                <w:ilvl w:val="0"/>
                <w:numId w:val="34"/>
              </w:numPr>
              <w:tabs>
                <w:tab w:val="left" w:pos="827"/>
                <w:tab w:val="left" w:pos="828"/>
              </w:tabs>
              <w:spacing w:before="1" w:line="279" w:lineRule="exact"/>
            </w:pPr>
            <w:r>
              <w:t>Domestic</w:t>
            </w:r>
            <w:r>
              <w:rPr>
                <w:spacing w:val="-6"/>
              </w:rPr>
              <w:t xml:space="preserve"> </w:t>
            </w:r>
            <w:r>
              <w:rPr>
                <w:spacing w:val="-2"/>
              </w:rPr>
              <w:t>violence</w:t>
            </w:r>
          </w:p>
          <w:p w14:paraId="4818CCCE" w14:textId="77777777" w:rsidR="00C44576" w:rsidRDefault="00C44576" w:rsidP="00454857">
            <w:pPr>
              <w:pStyle w:val="TableParagraph"/>
              <w:numPr>
                <w:ilvl w:val="0"/>
                <w:numId w:val="34"/>
              </w:numPr>
              <w:tabs>
                <w:tab w:val="left" w:pos="827"/>
                <w:tab w:val="left" w:pos="828"/>
              </w:tabs>
              <w:spacing w:line="279" w:lineRule="exact"/>
            </w:pPr>
            <w:r>
              <w:t>Newly</w:t>
            </w:r>
            <w:r>
              <w:rPr>
                <w:spacing w:val="-1"/>
              </w:rPr>
              <w:t xml:space="preserve"> </w:t>
            </w:r>
            <w:r>
              <w:rPr>
                <w:spacing w:val="-2"/>
              </w:rPr>
              <w:t>positive</w:t>
            </w:r>
          </w:p>
          <w:p w14:paraId="7A75E4C8" w14:textId="77777777" w:rsidR="00C44576" w:rsidRDefault="00C44576" w:rsidP="00454857">
            <w:pPr>
              <w:pStyle w:val="TableParagraph"/>
              <w:numPr>
                <w:ilvl w:val="0"/>
                <w:numId w:val="34"/>
              </w:numPr>
              <w:tabs>
                <w:tab w:val="left" w:pos="827"/>
                <w:tab w:val="left" w:pos="828"/>
              </w:tabs>
              <w:ind w:right="390" w:hanging="360"/>
              <w:rPr>
                <w:i/>
              </w:rPr>
            </w:pPr>
            <w:r>
              <w:t>Nutritional</w:t>
            </w:r>
            <w:r>
              <w:rPr>
                <w:spacing w:val="-6"/>
              </w:rPr>
              <w:t xml:space="preserve"> </w:t>
            </w:r>
            <w:r>
              <w:t>education</w:t>
            </w:r>
            <w:r>
              <w:rPr>
                <w:spacing w:val="-8"/>
              </w:rPr>
              <w:t xml:space="preserve"> </w:t>
            </w:r>
            <w:r>
              <w:rPr>
                <w:i/>
              </w:rPr>
              <w:t>(must</w:t>
            </w:r>
            <w:r>
              <w:rPr>
                <w:i/>
                <w:spacing w:val="-5"/>
              </w:rPr>
              <w:t xml:space="preserve"> </w:t>
            </w:r>
            <w:r>
              <w:rPr>
                <w:i/>
              </w:rPr>
              <w:t>be</w:t>
            </w:r>
            <w:r>
              <w:rPr>
                <w:i/>
                <w:spacing w:val="-6"/>
              </w:rPr>
              <w:t xml:space="preserve"> </w:t>
            </w:r>
            <w:r>
              <w:rPr>
                <w:i/>
              </w:rPr>
              <w:t>performed</w:t>
            </w:r>
            <w:r>
              <w:rPr>
                <w:i/>
                <w:spacing w:val="-6"/>
              </w:rPr>
              <w:t xml:space="preserve"> </w:t>
            </w:r>
            <w:r>
              <w:rPr>
                <w:i/>
              </w:rPr>
              <w:t>by</w:t>
            </w:r>
            <w:r>
              <w:rPr>
                <w:i/>
                <w:spacing w:val="-6"/>
              </w:rPr>
              <w:t xml:space="preserve"> </w:t>
            </w:r>
            <w:r>
              <w:rPr>
                <w:i/>
              </w:rPr>
              <w:t>a non-registered dietician)</w:t>
            </w:r>
          </w:p>
          <w:p w14:paraId="17D6C6B8" w14:textId="77777777" w:rsidR="00C44576" w:rsidRDefault="00C44576">
            <w:pPr>
              <w:pStyle w:val="TableParagraph"/>
              <w:spacing w:before="1"/>
            </w:pPr>
          </w:p>
          <w:p w14:paraId="25923046" w14:textId="53432E0B" w:rsidR="00C44576" w:rsidRDefault="00DC51FE">
            <w:pPr>
              <w:pStyle w:val="TableParagraph"/>
              <w:rPr>
                <w:b/>
                <w:i/>
              </w:rPr>
            </w:pPr>
            <w:r>
              <w:rPr>
                <w:b/>
                <w:i/>
                <w:u w:val="single"/>
              </w:rPr>
              <w:t>RWS</w:t>
            </w:r>
            <w:r w:rsidR="00C44576">
              <w:rPr>
                <w:b/>
                <w:i/>
                <w:spacing w:val="-6"/>
                <w:u w:val="single"/>
              </w:rPr>
              <w:t xml:space="preserve"> </w:t>
            </w:r>
            <w:r w:rsidR="00C44576">
              <w:rPr>
                <w:b/>
                <w:i/>
                <w:u w:val="single"/>
              </w:rPr>
              <w:t>does</w:t>
            </w:r>
            <w:r w:rsidR="00C44576">
              <w:rPr>
                <w:b/>
                <w:i/>
                <w:spacing w:val="-7"/>
                <w:u w:val="single"/>
              </w:rPr>
              <w:t xml:space="preserve"> </w:t>
            </w:r>
            <w:r w:rsidR="00C44576">
              <w:rPr>
                <w:b/>
                <w:i/>
                <w:u w:val="single"/>
              </w:rPr>
              <w:t>not</w:t>
            </w:r>
            <w:r w:rsidR="00C44576">
              <w:rPr>
                <w:b/>
                <w:i/>
                <w:spacing w:val="-4"/>
                <w:u w:val="single"/>
              </w:rPr>
              <w:t xml:space="preserve"> </w:t>
            </w:r>
            <w:r w:rsidR="00C44576">
              <w:rPr>
                <w:b/>
                <w:i/>
                <w:u w:val="single"/>
              </w:rPr>
              <w:t>require</w:t>
            </w:r>
            <w:r w:rsidR="00C44576">
              <w:rPr>
                <w:b/>
                <w:i/>
                <w:spacing w:val="-5"/>
                <w:u w:val="single"/>
              </w:rPr>
              <w:t xml:space="preserve"> </w:t>
            </w:r>
            <w:r w:rsidR="00C44576">
              <w:rPr>
                <w:b/>
                <w:i/>
                <w:u w:val="single"/>
              </w:rPr>
              <w:t>Psychosocial</w:t>
            </w:r>
            <w:r w:rsidR="00C44576">
              <w:rPr>
                <w:b/>
                <w:i/>
                <w:spacing w:val="-3"/>
                <w:u w:val="single"/>
              </w:rPr>
              <w:t xml:space="preserve"> </w:t>
            </w:r>
            <w:r w:rsidR="00C44576">
              <w:rPr>
                <w:b/>
                <w:i/>
                <w:u w:val="single"/>
              </w:rPr>
              <w:t>Support</w:t>
            </w:r>
            <w:r w:rsidR="00C44576">
              <w:rPr>
                <w:b/>
                <w:i/>
                <w:spacing w:val="-4"/>
                <w:u w:val="single"/>
              </w:rPr>
              <w:t xml:space="preserve"> </w:t>
            </w:r>
            <w:r w:rsidR="00C44576">
              <w:rPr>
                <w:b/>
                <w:i/>
                <w:u w:val="single"/>
              </w:rPr>
              <w:t>staff</w:t>
            </w:r>
            <w:r w:rsidR="00C44576">
              <w:rPr>
                <w:b/>
                <w:i/>
                <w:spacing w:val="-4"/>
                <w:u w:val="single"/>
              </w:rPr>
              <w:t xml:space="preserve"> </w:t>
            </w:r>
            <w:r w:rsidR="00C44576">
              <w:rPr>
                <w:b/>
                <w:i/>
                <w:u w:val="single"/>
              </w:rPr>
              <w:t>to</w:t>
            </w:r>
            <w:r w:rsidR="00C44576">
              <w:rPr>
                <w:b/>
                <w:i/>
                <w:spacing w:val="-5"/>
                <w:u w:val="single"/>
              </w:rPr>
              <w:t xml:space="preserve"> </w:t>
            </w:r>
            <w:r w:rsidR="00C44576">
              <w:rPr>
                <w:b/>
                <w:i/>
                <w:u w:val="single"/>
              </w:rPr>
              <w:t>be</w:t>
            </w:r>
            <w:r w:rsidR="00C44576">
              <w:rPr>
                <w:b/>
                <w:i/>
              </w:rPr>
              <w:t xml:space="preserve"> </w:t>
            </w:r>
            <w:r w:rsidR="00C44576">
              <w:rPr>
                <w:b/>
                <w:i/>
                <w:u w:val="single"/>
              </w:rPr>
              <w:t>people living with HIV.</w:t>
            </w:r>
          </w:p>
        </w:tc>
        <w:tc>
          <w:tcPr>
            <w:tcW w:w="5395" w:type="dxa"/>
          </w:tcPr>
          <w:p w14:paraId="7452C671" w14:textId="77777777" w:rsidR="00C44576" w:rsidRDefault="00C44576">
            <w:pPr>
              <w:pStyle w:val="TableParagraph"/>
              <w:ind w:right="159"/>
            </w:pPr>
            <w:r>
              <w:t>Record</w:t>
            </w:r>
            <w:r>
              <w:rPr>
                <w:spacing w:val="-4"/>
              </w:rPr>
              <w:t xml:space="preserve"> </w:t>
            </w:r>
            <w:r>
              <w:t>of</w:t>
            </w:r>
            <w:r>
              <w:rPr>
                <w:spacing w:val="-5"/>
              </w:rPr>
              <w:t xml:space="preserve"> </w:t>
            </w:r>
            <w:r>
              <w:t>counseling</w:t>
            </w:r>
            <w:r>
              <w:rPr>
                <w:spacing w:val="-4"/>
              </w:rPr>
              <w:t xml:space="preserve"> </w:t>
            </w:r>
            <w:r>
              <w:t>and</w:t>
            </w:r>
            <w:r>
              <w:rPr>
                <w:spacing w:val="-4"/>
              </w:rPr>
              <w:t xml:space="preserve"> </w:t>
            </w:r>
            <w:r>
              <w:t>topics</w:t>
            </w:r>
            <w:r>
              <w:rPr>
                <w:spacing w:val="-3"/>
              </w:rPr>
              <w:t xml:space="preserve"> </w:t>
            </w:r>
            <w:r>
              <w:t>evident</w:t>
            </w:r>
            <w:r>
              <w:rPr>
                <w:spacing w:val="-5"/>
              </w:rPr>
              <w:t xml:space="preserve"> </w:t>
            </w:r>
            <w:r>
              <w:t>in</w:t>
            </w:r>
            <w:r>
              <w:rPr>
                <w:spacing w:val="-4"/>
              </w:rPr>
              <w:t xml:space="preserve"> </w:t>
            </w:r>
            <w:r>
              <w:t>the</w:t>
            </w:r>
            <w:r>
              <w:rPr>
                <w:spacing w:val="-5"/>
              </w:rPr>
              <w:t xml:space="preserve"> </w:t>
            </w:r>
            <w:r>
              <w:t>client</w:t>
            </w:r>
            <w:r>
              <w:rPr>
                <w:spacing w:val="-5"/>
              </w:rPr>
              <w:t xml:space="preserve"> </w:t>
            </w:r>
            <w:r>
              <w:t>file or group notes</w:t>
            </w:r>
          </w:p>
        </w:tc>
      </w:tr>
      <w:tr w:rsidR="00C44576" w14:paraId="2E72A5D2" w14:textId="77777777">
        <w:trPr>
          <w:trHeight w:val="2416"/>
        </w:trPr>
        <w:tc>
          <w:tcPr>
            <w:tcW w:w="5395" w:type="dxa"/>
          </w:tcPr>
          <w:p w14:paraId="10656655" w14:textId="77777777" w:rsidR="00C44576" w:rsidRDefault="00C44576">
            <w:pPr>
              <w:pStyle w:val="TableParagraph"/>
              <w:spacing w:line="268" w:lineRule="exact"/>
            </w:pPr>
            <w:r>
              <w:rPr>
                <w:u w:val="single"/>
              </w:rPr>
              <w:t>19.3</w:t>
            </w:r>
            <w:r>
              <w:rPr>
                <w:spacing w:val="-6"/>
                <w:u w:val="single"/>
              </w:rPr>
              <w:t xml:space="preserve"> </w:t>
            </w:r>
            <w:r>
              <w:rPr>
                <w:u w:val="single"/>
              </w:rPr>
              <w:t>Psychosocial</w:t>
            </w:r>
            <w:r>
              <w:rPr>
                <w:spacing w:val="-5"/>
                <w:u w:val="single"/>
              </w:rPr>
              <w:t xml:space="preserve"> </w:t>
            </w:r>
            <w:r>
              <w:rPr>
                <w:spacing w:val="-2"/>
                <w:u w:val="single"/>
              </w:rPr>
              <w:t>Groups</w:t>
            </w:r>
          </w:p>
          <w:p w14:paraId="1D137597" w14:textId="77777777" w:rsidR="00C44576" w:rsidRDefault="00C44576">
            <w:pPr>
              <w:pStyle w:val="TableParagraph"/>
            </w:pPr>
            <w:r>
              <w:t>Group</w:t>
            </w:r>
            <w:r>
              <w:rPr>
                <w:spacing w:val="-5"/>
              </w:rPr>
              <w:t xml:space="preserve"> </w:t>
            </w:r>
            <w:r>
              <w:t>sessions</w:t>
            </w:r>
            <w:r>
              <w:rPr>
                <w:spacing w:val="-6"/>
              </w:rPr>
              <w:t xml:space="preserve"> </w:t>
            </w:r>
            <w:r>
              <w:t>are</w:t>
            </w:r>
            <w:r>
              <w:rPr>
                <w:spacing w:val="-3"/>
              </w:rPr>
              <w:t xml:space="preserve"> </w:t>
            </w:r>
            <w:r>
              <w:t>defined</w:t>
            </w:r>
            <w:r>
              <w:rPr>
                <w:spacing w:val="-7"/>
              </w:rPr>
              <w:t xml:space="preserve"> </w:t>
            </w:r>
            <w:r>
              <w:t>as</w:t>
            </w:r>
            <w:r>
              <w:rPr>
                <w:spacing w:val="-4"/>
              </w:rPr>
              <w:t xml:space="preserve"> </w:t>
            </w:r>
            <w:r>
              <w:t>three</w:t>
            </w:r>
            <w:r>
              <w:rPr>
                <w:spacing w:val="-6"/>
              </w:rPr>
              <w:t xml:space="preserve"> </w:t>
            </w:r>
            <w:r>
              <w:t>or</w:t>
            </w:r>
            <w:r>
              <w:rPr>
                <w:spacing w:val="-6"/>
              </w:rPr>
              <w:t xml:space="preserve"> </w:t>
            </w:r>
            <w:r>
              <w:t>more</w:t>
            </w:r>
            <w:r>
              <w:rPr>
                <w:spacing w:val="-3"/>
              </w:rPr>
              <w:t xml:space="preserve"> </w:t>
            </w:r>
            <w:r>
              <w:t>participants (not including the facilitator).</w:t>
            </w:r>
            <w:r>
              <w:rPr>
                <w:spacing w:val="40"/>
              </w:rPr>
              <w:t xml:space="preserve"> </w:t>
            </w:r>
            <w:r>
              <w:t xml:space="preserve">Additionally, all support groups must have a topic and attendance must be </w:t>
            </w:r>
            <w:r>
              <w:rPr>
                <w:spacing w:val="-2"/>
              </w:rPr>
              <w:t>documented.</w:t>
            </w:r>
          </w:p>
          <w:p w14:paraId="0E92E9DD" w14:textId="77777777" w:rsidR="00C44576" w:rsidRDefault="00C44576">
            <w:pPr>
              <w:pStyle w:val="TableParagraph"/>
              <w:spacing w:before="11"/>
              <w:rPr>
                <w:sz w:val="21"/>
              </w:rPr>
            </w:pPr>
          </w:p>
          <w:p w14:paraId="35228C1E" w14:textId="534A3E60" w:rsidR="00C44576" w:rsidRDefault="00DC51FE">
            <w:pPr>
              <w:pStyle w:val="TableParagraph"/>
              <w:rPr>
                <w:b/>
                <w:i/>
              </w:rPr>
            </w:pPr>
            <w:r>
              <w:rPr>
                <w:b/>
                <w:i/>
                <w:u w:val="single"/>
              </w:rPr>
              <w:t>RWS</w:t>
            </w:r>
            <w:r w:rsidR="00C44576">
              <w:rPr>
                <w:b/>
                <w:i/>
                <w:spacing w:val="-7"/>
                <w:u w:val="single"/>
              </w:rPr>
              <w:t xml:space="preserve"> </w:t>
            </w:r>
            <w:r w:rsidR="00C44576">
              <w:rPr>
                <w:b/>
                <w:i/>
                <w:u w:val="single"/>
              </w:rPr>
              <w:t>does</w:t>
            </w:r>
            <w:r w:rsidR="00C44576">
              <w:rPr>
                <w:b/>
                <w:i/>
                <w:spacing w:val="-8"/>
                <w:u w:val="single"/>
              </w:rPr>
              <w:t xml:space="preserve"> </w:t>
            </w:r>
            <w:r w:rsidR="00C44576">
              <w:rPr>
                <w:b/>
                <w:i/>
                <w:u w:val="single"/>
              </w:rPr>
              <w:t>not</w:t>
            </w:r>
            <w:r w:rsidR="00C44576">
              <w:rPr>
                <w:b/>
                <w:i/>
                <w:spacing w:val="-5"/>
                <w:u w:val="single"/>
              </w:rPr>
              <w:t xml:space="preserve"> </w:t>
            </w:r>
            <w:r w:rsidR="00C44576">
              <w:rPr>
                <w:b/>
                <w:i/>
                <w:u w:val="single"/>
              </w:rPr>
              <w:t>require</w:t>
            </w:r>
            <w:r w:rsidR="00C44576">
              <w:rPr>
                <w:b/>
                <w:i/>
                <w:spacing w:val="-5"/>
                <w:u w:val="single"/>
              </w:rPr>
              <w:t xml:space="preserve"> </w:t>
            </w:r>
            <w:r w:rsidR="00C44576">
              <w:rPr>
                <w:b/>
                <w:i/>
                <w:u w:val="single"/>
              </w:rPr>
              <w:t>Psychosocial</w:t>
            </w:r>
            <w:r w:rsidR="00C44576">
              <w:rPr>
                <w:b/>
                <w:i/>
                <w:spacing w:val="-4"/>
                <w:u w:val="single"/>
              </w:rPr>
              <w:t xml:space="preserve"> </w:t>
            </w:r>
            <w:r w:rsidR="00C44576">
              <w:rPr>
                <w:b/>
                <w:i/>
                <w:u w:val="single"/>
              </w:rPr>
              <w:t>Support</w:t>
            </w:r>
            <w:r w:rsidR="00C44576">
              <w:rPr>
                <w:b/>
                <w:i/>
                <w:spacing w:val="-7"/>
                <w:u w:val="single"/>
              </w:rPr>
              <w:t xml:space="preserve"> </w:t>
            </w:r>
            <w:r w:rsidR="00C44576">
              <w:rPr>
                <w:b/>
                <w:i/>
                <w:u w:val="single"/>
              </w:rPr>
              <w:t>group</w:t>
            </w:r>
            <w:r w:rsidR="00C44576">
              <w:rPr>
                <w:b/>
                <w:i/>
              </w:rPr>
              <w:t xml:space="preserve"> </w:t>
            </w:r>
            <w:r w:rsidR="00C44576">
              <w:rPr>
                <w:b/>
                <w:i/>
                <w:u w:val="single"/>
              </w:rPr>
              <w:t>facilitators to be people living with HIV.</w:t>
            </w:r>
          </w:p>
        </w:tc>
        <w:tc>
          <w:tcPr>
            <w:tcW w:w="5395" w:type="dxa"/>
          </w:tcPr>
          <w:p w14:paraId="096623A8" w14:textId="6247D5AB" w:rsidR="00C44576" w:rsidRDefault="00C44576">
            <w:pPr>
              <w:pStyle w:val="TableParagraph"/>
              <w:ind w:right="159"/>
            </w:pPr>
            <w:r>
              <w:t>Records</w:t>
            </w:r>
            <w:r>
              <w:rPr>
                <w:spacing w:val="-4"/>
              </w:rPr>
              <w:t xml:space="preserve"> </w:t>
            </w:r>
            <w:r>
              <w:t>of</w:t>
            </w:r>
            <w:r>
              <w:rPr>
                <w:spacing w:val="-5"/>
              </w:rPr>
              <w:t xml:space="preserve"> </w:t>
            </w:r>
            <w:r>
              <w:t>group</w:t>
            </w:r>
            <w:r>
              <w:rPr>
                <w:spacing w:val="-4"/>
              </w:rPr>
              <w:t xml:space="preserve"> </w:t>
            </w:r>
            <w:r>
              <w:t>sessions</w:t>
            </w:r>
            <w:r>
              <w:rPr>
                <w:spacing w:val="-5"/>
              </w:rPr>
              <w:t xml:space="preserve"> </w:t>
            </w:r>
            <w:r>
              <w:t>must</w:t>
            </w:r>
            <w:r>
              <w:rPr>
                <w:spacing w:val="-3"/>
              </w:rPr>
              <w:t xml:space="preserve"> </w:t>
            </w:r>
            <w:r>
              <w:t>include</w:t>
            </w:r>
            <w:r>
              <w:rPr>
                <w:spacing w:val="-4"/>
              </w:rPr>
              <w:t xml:space="preserve"> </w:t>
            </w:r>
            <w:r>
              <w:t>of</w:t>
            </w:r>
            <w:r>
              <w:rPr>
                <w:spacing w:val="-5"/>
              </w:rPr>
              <w:t xml:space="preserve"> </w:t>
            </w:r>
            <w:r>
              <w:t>name</w:t>
            </w:r>
            <w:r>
              <w:rPr>
                <w:spacing w:val="-5"/>
              </w:rPr>
              <w:t xml:space="preserve"> </w:t>
            </w:r>
            <w:r>
              <w:t>of</w:t>
            </w:r>
            <w:r>
              <w:rPr>
                <w:spacing w:val="-4"/>
              </w:rPr>
              <w:t xml:space="preserve"> </w:t>
            </w:r>
            <w:r>
              <w:t xml:space="preserve">the facilitator, dates, topics, duration and attendance by client code and be available in </w:t>
            </w:r>
            <w:r w:rsidR="00447202">
              <w:t>subrecipient</w:t>
            </w:r>
            <w:r>
              <w:t xml:space="preserve"> files.</w:t>
            </w:r>
          </w:p>
        </w:tc>
      </w:tr>
    </w:tbl>
    <w:p w14:paraId="7F502F32" w14:textId="77777777" w:rsidR="00C44576" w:rsidRDefault="00C44576">
      <w:pPr>
        <w:pStyle w:val="BodyText"/>
        <w:spacing w:before="4"/>
        <w:rPr>
          <w:sz w:val="16"/>
        </w:rPr>
      </w:pPr>
    </w:p>
    <w:p w14:paraId="58312F86" w14:textId="77777777" w:rsidR="003E64C0" w:rsidRDefault="003E64C0">
      <w:pPr>
        <w:rPr>
          <w:rFonts w:ascii="Segoe UI"/>
          <w:sz w:val="18"/>
        </w:rPr>
        <w:sectPr w:rsidR="003E64C0">
          <w:type w:val="continuous"/>
          <w:pgSz w:w="12240" w:h="15840"/>
          <w:pgMar w:top="1060" w:right="160" w:bottom="1140" w:left="400" w:header="0" w:footer="894" w:gutter="0"/>
          <w:cols w:space="720"/>
        </w:sectPr>
      </w:pPr>
    </w:p>
    <w:p w14:paraId="0D9ADC7E" w14:textId="77777777" w:rsidR="00A4380E" w:rsidRDefault="00A4380E">
      <w:pPr>
        <w:spacing w:line="228" w:lineRule="exact"/>
        <w:rPr>
          <w:sz w:val="20"/>
        </w:rPr>
        <w:sectPr w:rsidR="00A4380E">
          <w:pgSz w:w="12240" w:h="15840"/>
          <w:pgMar w:top="1000" w:right="160" w:bottom="1140" w:left="400" w:header="0" w:footer="894" w:gutter="0"/>
          <w:cols w:space="720"/>
        </w:sectPr>
      </w:pPr>
    </w:p>
    <w:p w14:paraId="0EDDDA6A" w14:textId="50226838" w:rsidR="00D22DD8" w:rsidRDefault="00D22DD8">
      <w:pPr>
        <w:pStyle w:val="BodyText"/>
        <w:ind w:left="562"/>
        <w:rPr>
          <w:sz w:val="20"/>
        </w:rPr>
      </w:pPr>
      <w:r>
        <w:rPr>
          <w:rFonts w:ascii="Arial"/>
          <w:noProof/>
          <w:sz w:val="20"/>
        </w:rPr>
        <w:lastRenderedPageBreak/>
        <mc:AlternateContent>
          <mc:Choice Requires="wps">
            <w:drawing>
              <wp:anchor distT="0" distB="0" distL="114300" distR="114300" simplePos="0" relativeHeight="251672603" behindDoc="0" locked="0" layoutInCell="1" allowOverlap="1" wp14:anchorId="5305116C" wp14:editId="5D273702">
                <wp:simplePos x="0" y="0"/>
                <wp:positionH relativeFrom="margin">
                  <wp:align>left</wp:align>
                </wp:positionH>
                <wp:positionV relativeFrom="paragraph">
                  <wp:posOffset>-257175</wp:posOffset>
                </wp:positionV>
                <wp:extent cx="7092950" cy="299085"/>
                <wp:effectExtent l="0" t="0" r="12700" b="24765"/>
                <wp:wrapNone/>
                <wp:docPr id="125380673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0" cy="299085"/>
                        </a:xfrm>
                        <a:prstGeom prst="rect">
                          <a:avLst/>
                        </a:prstGeom>
                        <a:solidFill>
                          <a:srgbClr val="D9D9D9"/>
                        </a:solidFill>
                        <a:ln w="7365">
                          <a:solidFill>
                            <a:srgbClr val="000000"/>
                          </a:solidFill>
                          <a:prstDash val="solid"/>
                        </a:ln>
                      </wps:spPr>
                      <wps:txbx>
                        <w:txbxContent>
                          <w:p w14:paraId="7010D0AD" w14:textId="264D3EA9" w:rsidR="00D22DD8" w:rsidRDefault="00D22DD8" w:rsidP="00D22DD8">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F:</w:t>
                            </w:r>
                            <w:r>
                              <w:rPr>
                                <w:b/>
                                <w:i/>
                                <w:color w:val="000000"/>
                                <w:spacing w:val="-3"/>
                                <w:sz w:val="24"/>
                              </w:rPr>
                              <w:t xml:space="preserve"> </w:t>
                            </w:r>
                            <w:r>
                              <w:rPr>
                                <w:b/>
                                <w:i/>
                                <w:color w:val="000000"/>
                                <w:sz w:val="24"/>
                              </w:rPr>
                              <w:t xml:space="preserve">SELECT HRSA </w:t>
                            </w:r>
                            <w:r w:rsidR="00C11A30">
                              <w:rPr>
                                <w:b/>
                                <w:i/>
                                <w:color w:val="000000"/>
                                <w:sz w:val="24"/>
                              </w:rPr>
                              <w:t>AND</w:t>
                            </w:r>
                            <w:r>
                              <w:rPr>
                                <w:b/>
                                <w:i/>
                                <w:color w:val="000000"/>
                                <w:sz w:val="24"/>
                              </w:rPr>
                              <w:t xml:space="preserve"> BPHC POLICIES &amp; PROCEDURES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305116C" id="_x0000_s1056" type="#_x0000_t202" style="position:absolute;left:0;text-align:left;margin-left:0;margin-top:-20.25pt;width:558.5pt;height:23.55pt;z-index:2516726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" fillcolor="#d9d9d9" strokeweight=".20458mm">
                <v:path arrowok="t"/>
                <v:textbox inset="0,0,0,0">
                  <w:txbxContent>
                    <w:p w14:paraId="7010D0AD" w14:textId="264D3EA9" w:rsidR="00D22DD8" w:rsidRDefault="00D22DD8" w:rsidP="00D22DD8">
                      <w:pPr>
                        <w:spacing w:before="130"/>
                        <w:ind w:left="204"/>
                        <w:rPr>
                          <w:b/>
                          <w:i/>
                          <w:color w:val="000000"/>
                          <w:sz w:val="24"/>
                        </w:rPr>
                      </w:pPr>
                      <w:r>
                        <w:rPr>
                          <w:b/>
                          <w:i/>
                          <w:color w:val="000000"/>
                          <w:sz w:val="24"/>
                        </w:rPr>
                        <w:t>APPENDIX</w:t>
                      </w:r>
                      <w:r>
                        <w:rPr>
                          <w:b/>
                          <w:i/>
                          <w:color w:val="000000"/>
                          <w:spacing w:val="-4"/>
                          <w:sz w:val="24"/>
                        </w:rPr>
                        <w:t xml:space="preserve"> </w:t>
                      </w:r>
                      <w:r>
                        <w:rPr>
                          <w:b/>
                          <w:i/>
                          <w:color w:val="000000"/>
                          <w:sz w:val="24"/>
                        </w:rPr>
                        <w:t>F</w:t>
                      </w:r>
                      <w:r>
                        <w:rPr>
                          <w:b/>
                          <w:i/>
                          <w:color w:val="000000"/>
                          <w:sz w:val="24"/>
                        </w:rPr>
                        <w:t>:</w:t>
                      </w:r>
                      <w:r>
                        <w:rPr>
                          <w:b/>
                          <w:i/>
                          <w:color w:val="000000"/>
                          <w:spacing w:val="-3"/>
                          <w:sz w:val="24"/>
                        </w:rPr>
                        <w:t xml:space="preserve"> </w:t>
                      </w:r>
                      <w:r>
                        <w:rPr>
                          <w:b/>
                          <w:i/>
                          <w:color w:val="000000"/>
                          <w:sz w:val="24"/>
                        </w:rPr>
                        <w:t xml:space="preserve">SELECT HRSA </w:t>
                      </w:r>
                      <w:r w:rsidR="00C11A30">
                        <w:rPr>
                          <w:b/>
                          <w:i/>
                          <w:color w:val="000000"/>
                          <w:sz w:val="24"/>
                        </w:rPr>
                        <w:t>AND</w:t>
                      </w:r>
                      <w:r>
                        <w:rPr>
                          <w:b/>
                          <w:i/>
                          <w:color w:val="000000"/>
                          <w:sz w:val="24"/>
                        </w:rPr>
                        <w:t xml:space="preserve"> BPHC POLICIES &amp; PROCEDURES </w:t>
                      </w:r>
                    </w:p>
                  </w:txbxContent>
                </v:textbox>
                <w10:wrap anchorx="margin"/>
              </v:shape>
            </w:pict>
          </mc:Fallback>
        </mc:AlternateContent>
      </w:r>
    </w:p>
    <w:p w14:paraId="0909806E" w14:textId="02B257C5" w:rsidR="00A4380E" w:rsidRDefault="009904B2">
      <w:pPr>
        <w:pStyle w:val="BodyText"/>
        <w:ind w:left="562"/>
        <w:rPr>
          <w:sz w:val="20"/>
        </w:rPr>
      </w:pPr>
      <w:r>
        <w:rPr>
          <w:noProof/>
          <w:sz w:val="20"/>
        </w:rPr>
        <mc:AlternateContent>
          <mc:Choice Requires="wps">
            <w:drawing>
              <wp:inline distT="0" distB="0" distL="0" distR="0" wp14:anchorId="3410D979" wp14:editId="17A83AE8">
                <wp:extent cx="6545580" cy="204470"/>
                <wp:effectExtent l="0" t="0" r="26670" b="24130"/>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04470"/>
                        </a:xfrm>
                        <a:prstGeom prst="rect">
                          <a:avLst/>
                        </a:prstGeom>
                        <a:solidFill>
                          <a:schemeClr val="tx2">
                            <a:lumMod val="75000"/>
                          </a:schemeClr>
                        </a:solidFill>
                        <a:ln w="6095">
                          <a:solidFill>
                            <a:srgbClr val="000000"/>
                          </a:solidFill>
                          <a:prstDash val="solid"/>
                        </a:ln>
                      </wps:spPr>
                      <wps:txbx>
                        <w:txbxContent>
                          <w:p w14:paraId="018BE39E" w14:textId="77777777" w:rsidR="00A4380E" w:rsidRPr="00FF34B3" w:rsidRDefault="009904B2">
                            <w:pPr>
                              <w:spacing w:before="20"/>
                              <w:ind w:left="108"/>
                              <w:rPr>
                                <w:b/>
                                <w:color w:val="FFFFFF" w:themeColor="background1"/>
                              </w:rPr>
                            </w:pPr>
                            <w:r w:rsidRPr="00FF34B3">
                              <w:rPr>
                                <w:b/>
                                <w:smallCaps/>
                                <w:color w:val="FFFFFF" w:themeColor="background1"/>
                              </w:rPr>
                              <w:t>HRSA</w:t>
                            </w:r>
                            <w:r w:rsidRPr="00FF34B3">
                              <w:rPr>
                                <w:b/>
                                <w:smallCaps/>
                                <w:color w:val="FFFFFF" w:themeColor="background1"/>
                                <w:spacing w:val="-12"/>
                              </w:rPr>
                              <w:t xml:space="preserve"> </w:t>
                            </w:r>
                            <w:r w:rsidRPr="00FF34B3">
                              <w:rPr>
                                <w:b/>
                                <w:smallCaps/>
                                <w:color w:val="FFFFFF" w:themeColor="background1"/>
                              </w:rPr>
                              <w:t>Guidelines</w:t>
                            </w:r>
                            <w:r w:rsidRPr="00FF34B3">
                              <w:rPr>
                                <w:b/>
                                <w:smallCaps/>
                                <w:color w:val="FFFFFF" w:themeColor="background1"/>
                                <w:spacing w:val="-3"/>
                              </w:rPr>
                              <w:t xml:space="preserve"> </w:t>
                            </w:r>
                            <w:r w:rsidRPr="00FF34B3">
                              <w:rPr>
                                <w:b/>
                                <w:smallCaps/>
                                <w:color w:val="FFFFFF" w:themeColor="background1"/>
                              </w:rPr>
                              <w:t>for</w:t>
                            </w:r>
                            <w:r w:rsidRPr="00FF34B3">
                              <w:rPr>
                                <w:b/>
                                <w:smallCaps/>
                                <w:color w:val="FFFFFF" w:themeColor="background1"/>
                                <w:spacing w:val="-2"/>
                              </w:rPr>
                              <w:t xml:space="preserve"> </w:t>
                            </w:r>
                            <w:r w:rsidRPr="00FF34B3">
                              <w:rPr>
                                <w:b/>
                                <w:smallCaps/>
                                <w:color w:val="FFFFFF" w:themeColor="background1"/>
                              </w:rPr>
                              <w:t>HIV</w:t>
                            </w:r>
                            <w:r w:rsidRPr="00FF34B3">
                              <w:rPr>
                                <w:b/>
                                <w:smallCaps/>
                                <w:color w:val="FFFFFF" w:themeColor="background1"/>
                                <w:spacing w:val="-11"/>
                              </w:rPr>
                              <w:t xml:space="preserve"> </w:t>
                            </w:r>
                            <w:r w:rsidRPr="00FF34B3">
                              <w:rPr>
                                <w:b/>
                                <w:smallCaps/>
                                <w:color w:val="FFFFFF" w:themeColor="background1"/>
                                <w:spacing w:val="-2"/>
                              </w:rPr>
                              <w:t>Verification</w:t>
                            </w:r>
                          </w:p>
                        </w:txbxContent>
                      </wps:txbx>
                      <wps:bodyPr wrap="square" lIns="0" tIns="0" rIns="0" bIns="0" rtlCol="0">
                        <a:noAutofit/>
                      </wps:bodyPr>
                    </wps:wsp>
                  </a:graphicData>
                </a:graphic>
              </wp:inline>
            </w:drawing>
          </mc:Choice>
          <mc:Fallback>
            <w:pict>
              <v:shape w14:anchorId="3410D979" id="Textbox 69" o:spid="_x0000_s1057" type="#_x0000_t202" style="width:51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" fillcolor="#17365d [2415]" strokeweight=".16931mm">
                <v:path arrowok="t"/>
                <v:textbox inset="0,0,0,0">
                  <w:txbxContent>
                    <w:p w14:paraId="018BE39E" w14:textId="77777777" w:rsidR="00A4380E" w:rsidRPr="00FF34B3" w:rsidRDefault="009904B2">
                      <w:pPr>
                        <w:spacing w:before="20"/>
                        <w:ind w:left="108"/>
                        <w:rPr>
                          <w:b/>
                          <w:color w:val="FFFFFF" w:themeColor="background1"/>
                        </w:rPr>
                      </w:pPr>
                      <w:r w:rsidRPr="00FF34B3">
                        <w:rPr>
                          <w:b/>
                          <w:smallCaps/>
                          <w:color w:val="FFFFFF" w:themeColor="background1"/>
                        </w:rPr>
                        <w:t>HRSA</w:t>
                      </w:r>
                      <w:r w:rsidRPr="00FF34B3">
                        <w:rPr>
                          <w:b/>
                          <w:smallCaps/>
                          <w:color w:val="FFFFFF" w:themeColor="background1"/>
                          <w:spacing w:val="-12"/>
                        </w:rPr>
                        <w:t xml:space="preserve"> </w:t>
                      </w:r>
                      <w:r w:rsidRPr="00FF34B3">
                        <w:rPr>
                          <w:b/>
                          <w:smallCaps/>
                          <w:color w:val="FFFFFF" w:themeColor="background1"/>
                        </w:rPr>
                        <w:t>Guidelines</w:t>
                      </w:r>
                      <w:r w:rsidRPr="00FF34B3">
                        <w:rPr>
                          <w:b/>
                          <w:smallCaps/>
                          <w:color w:val="FFFFFF" w:themeColor="background1"/>
                          <w:spacing w:val="-3"/>
                        </w:rPr>
                        <w:t xml:space="preserve"> </w:t>
                      </w:r>
                      <w:r w:rsidRPr="00FF34B3">
                        <w:rPr>
                          <w:b/>
                          <w:smallCaps/>
                          <w:color w:val="FFFFFF" w:themeColor="background1"/>
                        </w:rPr>
                        <w:t>for</w:t>
                      </w:r>
                      <w:r w:rsidRPr="00FF34B3">
                        <w:rPr>
                          <w:b/>
                          <w:smallCaps/>
                          <w:color w:val="FFFFFF" w:themeColor="background1"/>
                          <w:spacing w:val="-2"/>
                        </w:rPr>
                        <w:t xml:space="preserve"> </w:t>
                      </w:r>
                      <w:r w:rsidRPr="00FF34B3">
                        <w:rPr>
                          <w:b/>
                          <w:smallCaps/>
                          <w:color w:val="FFFFFF" w:themeColor="background1"/>
                        </w:rPr>
                        <w:t>HIV</w:t>
                      </w:r>
                      <w:r w:rsidRPr="00FF34B3">
                        <w:rPr>
                          <w:b/>
                          <w:smallCaps/>
                          <w:color w:val="FFFFFF" w:themeColor="background1"/>
                          <w:spacing w:val="-11"/>
                        </w:rPr>
                        <w:t xml:space="preserve"> </w:t>
                      </w:r>
                      <w:r w:rsidRPr="00FF34B3">
                        <w:rPr>
                          <w:b/>
                          <w:smallCaps/>
                          <w:color w:val="FFFFFF" w:themeColor="background1"/>
                          <w:spacing w:val="-2"/>
                        </w:rPr>
                        <w:t>Verification</w:t>
                      </w:r>
                    </w:p>
                  </w:txbxContent>
                </v:textbox>
                <w10:anchorlock/>
              </v:shape>
            </w:pict>
          </mc:Fallback>
        </mc:AlternateContent>
      </w:r>
    </w:p>
    <w:p w14:paraId="4C90A758" w14:textId="77777777" w:rsidR="00A4380E" w:rsidRDefault="009904B2">
      <w:pPr>
        <w:pStyle w:val="BodyText"/>
        <w:spacing w:before="10"/>
        <w:rPr>
          <w:sz w:val="8"/>
        </w:rPr>
      </w:pPr>
      <w:r>
        <w:rPr>
          <w:noProof/>
        </w:rPr>
        <mc:AlternateContent>
          <mc:Choice Requires="wpg">
            <w:drawing>
              <wp:anchor distT="0" distB="0" distL="0" distR="0" simplePos="0" relativeHeight="251658253" behindDoc="1" locked="0" layoutInCell="1" allowOverlap="1" wp14:anchorId="471DF3C8" wp14:editId="631E190B">
                <wp:simplePos x="0" y="0"/>
                <wp:positionH relativeFrom="page">
                  <wp:posOffset>609600</wp:posOffset>
                </wp:positionH>
                <wp:positionV relativeFrom="paragraph">
                  <wp:posOffset>80390</wp:posOffset>
                </wp:positionV>
                <wp:extent cx="1155700" cy="336550"/>
                <wp:effectExtent l="0" t="0" r="0" b="0"/>
                <wp:wrapTopAndBottom/>
                <wp:docPr id="70" name="Group 70" descr="Health Resources and Services Administration, H R S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336550"/>
                          <a:chOff x="0" y="0"/>
                          <a:chExt cx="1155700" cy="336550"/>
                        </a:xfrm>
                      </wpg:grpSpPr>
                      <pic:pic xmlns:pic="http://schemas.openxmlformats.org/drawingml/2006/picture">
                        <pic:nvPicPr>
                          <pic:cNvPr id="71" name="Image 71" descr="Health Resources and Services Administration, H R S A"/>
                          <pic:cNvPicPr/>
                        </pic:nvPicPr>
                        <pic:blipFill>
                          <a:blip r:embed="rId74" cstate="print"/>
                          <a:stretch>
                            <a:fillRect/>
                          </a:stretch>
                        </pic:blipFill>
                        <pic:spPr>
                          <a:xfrm>
                            <a:off x="12700" y="12700"/>
                            <a:ext cx="1130300" cy="311150"/>
                          </a:xfrm>
                          <a:prstGeom prst="rect">
                            <a:avLst/>
                          </a:prstGeom>
                        </pic:spPr>
                      </pic:pic>
                      <wps:wsp>
                        <wps:cNvPr id="72" name="Graphic 72"/>
                        <wps:cNvSpPr/>
                        <wps:spPr>
                          <a:xfrm>
                            <a:off x="6350" y="6350"/>
                            <a:ext cx="1143000" cy="323850"/>
                          </a:xfrm>
                          <a:custGeom>
                            <a:avLst/>
                            <a:gdLst/>
                            <a:ahLst/>
                            <a:cxnLst/>
                            <a:rect l="l" t="t" r="r" b="b"/>
                            <a:pathLst>
                              <a:path w="1143000" h="323850">
                                <a:moveTo>
                                  <a:pt x="0" y="323850"/>
                                </a:moveTo>
                                <a:lnTo>
                                  <a:pt x="1143000" y="323850"/>
                                </a:lnTo>
                                <a:lnTo>
                                  <a:pt x="1143000" y="0"/>
                                </a:lnTo>
                                <a:lnTo>
                                  <a:pt x="0" y="0"/>
                                </a:lnTo>
                                <a:lnTo>
                                  <a:pt x="0" y="323850"/>
                                </a:lnTo>
                                <a:close/>
                              </a:path>
                            </a:pathLst>
                          </a:custGeom>
                          <a:ln w="12700">
                            <a:solidFill>
                              <a:srgbClr val="20201F"/>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70" style="position:absolute;margin-left:48pt;margin-top:6.35pt;width:91pt;height:26.5pt;z-index:-251639296;mso-wrap-distance-left:0;mso-wrap-distance-right:0;mso-position-horizontal-relative:page" alt="Health Resources and Services Administration, H R S A" coordsize="11557,3365" o:spid="_x0000_s1026" w14:anchorId="5733D97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">
                <v:shape id="Image 71" style="position:absolute;left:127;top:127;width:11303;height:3111;visibility:visible;mso-wrap-style:square" alt="Health Resources and Services Administration, H R S 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">
                  <v:imagedata o:title="Health Resources and Services Administration, H R S A" r:id="rId75"/>
                </v:shape>
                <v:shape id="Graphic 72" style="position:absolute;left:63;top:63;width:11430;height:3239;visibility:visible;mso-wrap-style:square;v-text-anchor:top" coordsize="1143000,323850" o:spid="_x0000_s1028" filled="f" strokecolor="#20201f" strokeweight="1pt" path="m,323850r1143000,l1143000,,,,,323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">
                  <v:path arrowok="t"/>
                </v:shape>
                <w10:wrap type="topAndBottom" anchorx="page"/>
              </v:group>
            </w:pict>
          </mc:Fallback>
        </mc:AlternateContent>
      </w:r>
    </w:p>
    <w:p w14:paraId="6470BB53" w14:textId="77777777" w:rsidR="00A4380E" w:rsidRDefault="009904B2">
      <w:pPr>
        <w:spacing w:before="210"/>
        <w:ind w:left="680" w:right="916"/>
        <w:jc w:val="both"/>
      </w:pPr>
      <w:r>
        <w:t>HRSA has developed client eligibility guidelines in response to the Office of Inspector General (OIG)’s findings that</w:t>
      </w:r>
      <w:r>
        <w:rPr>
          <w:spacing w:val="-9"/>
        </w:rPr>
        <w:t xml:space="preserve"> </w:t>
      </w:r>
      <w:r>
        <w:t>all</w:t>
      </w:r>
      <w:r>
        <w:rPr>
          <w:spacing w:val="-9"/>
        </w:rPr>
        <w:t xml:space="preserve"> </w:t>
      </w:r>
      <w:r>
        <w:t>Eligible</w:t>
      </w:r>
      <w:r>
        <w:rPr>
          <w:spacing w:val="-9"/>
        </w:rPr>
        <w:t xml:space="preserve"> </w:t>
      </w:r>
      <w:r>
        <w:t>Metropolitan</w:t>
      </w:r>
      <w:r>
        <w:rPr>
          <w:spacing w:val="-10"/>
        </w:rPr>
        <w:t xml:space="preserve"> </w:t>
      </w:r>
      <w:r>
        <w:t>Areas</w:t>
      </w:r>
      <w:r>
        <w:rPr>
          <w:spacing w:val="-9"/>
        </w:rPr>
        <w:t xml:space="preserve"> </w:t>
      </w:r>
      <w:r>
        <w:t>(EMAs)</w:t>
      </w:r>
      <w:r>
        <w:rPr>
          <w:spacing w:val="-9"/>
        </w:rPr>
        <w:t xml:space="preserve"> </w:t>
      </w:r>
      <w:r>
        <w:t>need</w:t>
      </w:r>
      <w:r>
        <w:rPr>
          <w:spacing w:val="-9"/>
        </w:rPr>
        <w:t xml:space="preserve"> </w:t>
      </w:r>
      <w:r>
        <w:t>to</w:t>
      </w:r>
      <w:r>
        <w:rPr>
          <w:spacing w:val="-10"/>
        </w:rPr>
        <w:t xml:space="preserve"> </w:t>
      </w:r>
      <w:r>
        <w:t>strengthen</w:t>
      </w:r>
      <w:r>
        <w:rPr>
          <w:spacing w:val="-9"/>
        </w:rPr>
        <w:t xml:space="preserve"> </w:t>
      </w:r>
      <w:r>
        <w:t>systems</w:t>
      </w:r>
      <w:r>
        <w:rPr>
          <w:spacing w:val="-9"/>
        </w:rPr>
        <w:t xml:space="preserve"> </w:t>
      </w:r>
      <w:r>
        <w:t>and</w:t>
      </w:r>
      <w:r>
        <w:rPr>
          <w:spacing w:val="-9"/>
        </w:rPr>
        <w:t xml:space="preserve"> </w:t>
      </w:r>
      <w:r>
        <w:t>controls</w:t>
      </w:r>
      <w:r>
        <w:rPr>
          <w:spacing w:val="-9"/>
        </w:rPr>
        <w:t xml:space="preserve"> </w:t>
      </w:r>
      <w:r>
        <w:t>to</w:t>
      </w:r>
      <w:r>
        <w:rPr>
          <w:spacing w:val="-10"/>
        </w:rPr>
        <w:t xml:space="preserve"> </w:t>
      </w:r>
      <w:r>
        <w:t>ensure</w:t>
      </w:r>
      <w:r>
        <w:rPr>
          <w:spacing w:val="-9"/>
        </w:rPr>
        <w:t xml:space="preserve"> </w:t>
      </w:r>
      <w:r>
        <w:t>that</w:t>
      </w:r>
      <w:r>
        <w:rPr>
          <w:spacing w:val="-9"/>
        </w:rPr>
        <w:t xml:space="preserve"> </w:t>
      </w:r>
      <w:r>
        <w:t>only</w:t>
      </w:r>
      <w:r>
        <w:rPr>
          <w:spacing w:val="-12"/>
        </w:rPr>
        <w:t xml:space="preserve"> </w:t>
      </w:r>
      <w:r>
        <w:t>individuals with HIV disease and their families receive services provided through Ryan White Part A funds. HRSA requires that each EMA should have in place written procedures to ensure client eligibility. HRSA further states that these procedures should be communicated to and be required of all service providers.</w:t>
      </w:r>
    </w:p>
    <w:p w14:paraId="53CF4F9E" w14:textId="77777777" w:rsidR="00A4380E" w:rsidRDefault="009904B2">
      <w:pPr>
        <w:ind w:left="680" w:right="919"/>
        <w:jc w:val="both"/>
      </w:pPr>
      <w:r>
        <w:t xml:space="preserve">The HRSA Guidelines for HIV Verification, expected of all providers supported by Part A funds, include the </w:t>
      </w:r>
      <w:r>
        <w:rPr>
          <w:spacing w:val="-2"/>
        </w:rPr>
        <w:t>following:</w:t>
      </w:r>
    </w:p>
    <w:p w14:paraId="532E52E3" w14:textId="77777777" w:rsidR="00A4380E" w:rsidRDefault="009904B2">
      <w:pPr>
        <w:pStyle w:val="ListParagraph"/>
        <w:numPr>
          <w:ilvl w:val="0"/>
          <w:numId w:val="15"/>
        </w:numPr>
        <w:tabs>
          <w:tab w:val="left" w:pos="1400"/>
        </w:tabs>
        <w:ind w:right="915"/>
        <w:jc w:val="both"/>
      </w:pPr>
      <w:r>
        <w:t>Primary</w:t>
      </w:r>
      <w:r>
        <w:rPr>
          <w:spacing w:val="-5"/>
        </w:rPr>
        <w:t xml:space="preserve"> </w:t>
      </w:r>
      <w:r>
        <w:t>documentation</w:t>
      </w:r>
      <w:r>
        <w:rPr>
          <w:spacing w:val="-2"/>
        </w:rPr>
        <w:t xml:space="preserve"> </w:t>
      </w:r>
      <w:r>
        <w:t>of</w:t>
      </w:r>
      <w:r>
        <w:rPr>
          <w:spacing w:val="-4"/>
        </w:rPr>
        <w:t xml:space="preserve"> </w:t>
      </w:r>
      <w:r>
        <w:t>positive</w:t>
      </w:r>
      <w:r>
        <w:rPr>
          <w:spacing w:val="-2"/>
        </w:rPr>
        <w:t xml:space="preserve"> </w:t>
      </w:r>
      <w:r>
        <w:t>HIV</w:t>
      </w:r>
      <w:r>
        <w:rPr>
          <w:spacing w:val="-1"/>
        </w:rPr>
        <w:t xml:space="preserve"> </w:t>
      </w:r>
      <w:r>
        <w:t>serostatus</w:t>
      </w:r>
      <w:r>
        <w:rPr>
          <w:spacing w:val="-4"/>
        </w:rPr>
        <w:t xml:space="preserve"> </w:t>
      </w:r>
      <w:r>
        <w:t>is</w:t>
      </w:r>
      <w:r>
        <w:rPr>
          <w:spacing w:val="-2"/>
        </w:rPr>
        <w:t xml:space="preserve"> </w:t>
      </w:r>
      <w:r>
        <w:t>kept</w:t>
      </w:r>
      <w:r>
        <w:rPr>
          <w:spacing w:val="-1"/>
        </w:rPr>
        <w:t xml:space="preserve"> </w:t>
      </w:r>
      <w:r>
        <w:t>in</w:t>
      </w:r>
      <w:r>
        <w:rPr>
          <w:spacing w:val="-2"/>
        </w:rPr>
        <w:t xml:space="preserve"> </w:t>
      </w:r>
      <w:r>
        <w:t>the</w:t>
      </w:r>
      <w:r>
        <w:rPr>
          <w:spacing w:val="-2"/>
        </w:rPr>
        <w:t xml:space="preserve"> </w:t>
      </w:r>
      <w:r>
        <w:t>client’s</w:t>
      </w:r>
      <w:r>
        <w:rPr>
          <w:spacing w:val="-2"/>
        </w:rPr>
        <w:t xml:space="preserve"> </w:t>
      </w:r>
      <w:r>
        <w:t>file</w:t>
      </w:r>
      <w:r>
        <w:rPr>
          <w:spacing w:val="-4"/>
        </w:rPr>
        <w:t xml:space="preserve"> </w:t>
      </w:r>
      <w:r>
        <w:t>on-site</w:t>
      </w:r>
      <w:r>
        <w:rPr>
          <w:spacing w:val="-2"/>
        </w:rPr>
        <w:t xml:space="preserve"> </w:t>
      </w:r>
      <w:r>
        <w:t>in</w:t>
      </w:r>
      <w:r>
        <w:rPr>
          <w:spacing w:val="-2"/>
        </w:rPr>
        <w:t xml:space="preserve"> </w:t>
      </w:r>
      <w:r>
        <w:t>at</w:t>
      </w:r>
      <w:r>
        <w:rPr>
          <w:spacing w:val="-1"/>
        </w:rPr>
        <w:t xml:space="preserve"> </w:t>
      </w:r>
      <w:r>
        <w:t>least</w:t>
      </w:r>
      <w:r>
        <w:rPr>
          <w:spacing w:val="-1"/>
        </w:rPr>
        <w:t xml:space="preserve"> </w:t>
      </w:r>
      <w:r>
        <w:t>one</w:t>
      </w:r>
      <w:r>
        <w:rPr>
          <w:spacing w:val="-4"/>
        </w:rPr>
        <w:t xml:space="preserve"> </w:t>
      </w:r>
      <w:r>
        <w:t>location among the CARE Act funded network. Examples of acceptable proof of HIV serostatus include lab slips and physician statements.</w:t>
      </w:r>
    </w:p>
    <w:p w14:paraId="332EBD49" w14:textId="77777777" w:rsidR="00A4380E" w:rsidRDefault="009904B2">
      <w:pPr>
        <w:pStyle w:val="ListParagraph"/>
        <w:numPr>
          <w:ilvl w:val="0"/>
          <w:numId w:val="15"/>
        </w:numPr>
        <w:tabs>
          <w:tab w:val="left" w:pos="1400"/>
        </w:tabs>
        <w:ind w:right="923"/>
        <w:jc w:val="both"/>
      </w:pPr>
      <w:r>
        <w:t xml:space="preserve">Client files at every location should include primary documentation or reference to the primary documentation in the form of a certified referral form or a notation that eligibility has been confirmed (including the name of person/organization verifying eligibility, date, and nature and location of primary </w:t>
      </w:r>
      <w:r>
        <w:rPr>
          <w:spacing w:val="-2"/>
        </w:rPr>
        <w:t>documentation).</w:t>
      </w:r>
    </w:p>
    <w:p w14:paraId="232065CC" w14:textId="77777777" w:rsidR="00A4380E" w:rsidRDefault="009904B2">
      <w:pPr>
        <w:pStyle w:val="ListParagraph"/>
        <w:numPr>
          <w:ilvl w:val="0"/>
          <w:numId w:val="15"/>
        </w:numPr>
        <w:tabs>
          <w:tab w:val="left" w:pos="1400"/>
        </w:tabs>
        <w:spacing w:before="1"/>
        <w:ind w:right="924"/>
        <w:jc w:val="both"/>
      </w:pPr>
      <w:r>
        <w:t>Program monitoring activities of all service providers will include the review of documentation of client eligibility by programs/providers.</w:t>
      </w:r>
    </w:p>
    <w:p w14:paraId="2CEE1981" w14:textId="500D2FE5" w:rsidR="00A4380E" w:rsidRDefault="009904B2">
      <w:pPr>
        <w:spacing w:before="1"/>
        <w:ind w:left="680" w:right="920"/>
        <w:jc w:val="both"/>
      </w:pPr>
      <w:r>
        <w:t>Following an OIG audit of the Boston EMA, the following citations were issued: the lack of HIV verification by the</w:t>
      </w:r>
      <w:r>
        <w:rPr>
          <w:spacing w:val="-14"/>
        </w:rPr>
        <w:t xml:space="preserve"> </w:t>
      </w:r>
      <w:r w:rsidR="007D135B">
        <w:t>Subrecipients</w:t>
      </w:r>
      <w:r>
        <w:rPr>
          <w:spacing w:val="-14"/>
        </w:rPr>
        <w:t xml:space="preserve"> </w:t>
      </w:r>
      <w:r>
        <w:t>and</w:t>
      </w:r>
      <w:r>
        <w:rPr>
          <w:spacing w:val="-14"/>
        </w:rPr>
        <w:t xml:space="preserve"> </w:t>
      </w:r>
      <w:r>
        <w:t>the</w:t>
      </w:r>
      <w:r>
        <w:rPr>
          <w:spacing w:val="-13"/>
        </w:rPr>
        <w:t xml:space="preserve"> </w:t>
      </w:r>
      <w:r>
        <w:t>lack</w:t>
      </w:r>
      <w:r>
        <w:rPr>
          <w:spacing w:val="-14"/>
        </w:rPr>
        <w:t xml:space="preserve"> </w:t>
      </w:r>
      <w:r>
        <w:t>of</w:t>
      </w:r>
      <w:r>
        <w:rPr>
          <w:spacing w:val="-14"/>
        </w:rPr>
        <w:t xml:space="preserve"> </w:t>
      </w:r>
      <w:r>
        <w:t>client</w:t>
      </w:r>
      <w:r>
        <w:rPr>
          <w:spacing w:val="-14"/>
        </w:rPr>
        <w:t xml:space="preserve"> </w:t>
      </w:r>
      <w:r>
        <w:t>eligibility</w:t>
      </w:r>
      <w:r>
        <w:rPr>
          <w:spacing w:val="-13"/>
        </w:rPr>
        <w:t xml:space="preserve"> </w:t>
      </w:r>
      <w:r>
        <w:t>guidelines</w:t>
      </w:r>
      <w:r>
        <w:rPr>
          <w:spacing w:val="-14"/>
        </w:rPr>
        <w:t xml:space="preserve"> </w:t>
      </w:r>
      <w:r>
        <w:t>by</w:t>
      </w:r>
      <w:r>
        <w:rPr>
          <w:spacing w:val="-14"/>
        </w:rPr>
        <w:t xml:space="preserve"> </w:t>
      </w:r>
      <w:r>
        <w:t>the</w:t>
      </w:r>
      <w:r>
        <w:rPr>
          <w:spacing w:val="-14"/>
        </w:rPr>
        <w:t xml:space="preserve"> </w:t>
      </w:r>
      <w:r w:rsidR="008F583E">
        <w:t>Recipient</w:t>
      </w:r>
      <w:r>
        <w:t>.</w:t>
      </w:r>
      <w:r>
        <w:rPr>
          <w:spacing w:val="-13"/>
        </w:rPr>
        <w:t xml:space="preserve"> </w:t>
      </w:r>
      <w:r>
        <w:t>Therefore,</w:t>
      </w:r>
      <w:r>
        <w:rPr>
          <w:spacing w:val="-14"/>
        </w:rPr>
        <w:t xml:space="preserve"> </w:t>
      </w:r>
      <w:r>
        <w:t>in</w:t>
      </w:r>
      <w:r>
        <w:rPr>
          <w:spacing w:val="-13"/>
        </w:rPr>
        <w:t xml:space="preserve"> </w:t>
      </w:r>
      <w:r>
        <w:t>response</w:t>
      </w:r>
      <w:r>
        <w:rPr>
          <w:spacing w:val="-13"/>
        </w:rPr>
        <w:t xml:space="preserve"> </w:t>
      </w:r>
      <w:r>
        <w:t>to</w:t>
      </w:r>
      <w:r>
        <w:rPr>
          <w:spacing w:val="-13"/>
        </w:rPr>
        <w:t xml:space="preserve"> </w:t>
      </w:r>
      <w:r>
        <w:t>HRSA’s</w:t>
      </w:r>
      <w:r>
        <w:rPr>
          <w:spacing w:val="-13"/>
        </w:rPr>
        <w:t xml:space="preserve"> </w:t>
      </w:r>
      <w:r>
        <w:t>guidelines for client eligibility and OIG’s citations for the lack of HIV verification, the Boston EMA has developed specific procedures</w:t>
      </w:r>
      <w:r>
        <w:rPr>
          <w:spacing w:val="-4"/>
        </w:rPr>
        <w:t xml:space="preserve"> </w:t>
      </w:r>
      <w:r>
        <w:t>for</w:t>
      </w:r>
      <w:r>
        <w:rPr>
          <w:spacing w:val="-6"/>
        </w:rPr>
        <w:t xml:space="preserve"> </w:t>
      </w:r>
      <w:r>
        <w:t>the</w:t>
      </w:r>
      <w:r>
        <w:rPr>
          <w:spacing w:val="-4"/>
        </w:rPr>
        <w:t xml:space="preserve"> </w:t>
      </w:r>
      <w:r>
        <w:t>verification</w:t>
      </w:r>
      <w:r>
        <w:rPr>
          <w:spacing w:val="-5"/>
        </w:rPr>
        <w:t xml:space="preserve"> </w:t>
      </w:r>
      <w:r>
        <w:t>of</w:t>
      </w:r>
      <w:r>
        <w:rPr>
          <w:spacing w:val="-4"/>
        </w:rPr>
        <w:t xml:space="preserve"> </w:t>
      </w:r>
      <w:r>
        <w:t>HIV</w:t>
      </w:r>
      <w:r>
        <w:rPr>
          <w:spacing w:val="-4"/>
        </w:rPr>
        <w:t xml:space="preserve"> </w:t>
      </w:r>
      <w:r>
        <w:t>status</w:t>
      </w:r>
      <w:r>
        <w:rPr>
          <w:spacing w:val="-4"/>
        </w:rPr>
        <w:t xml:space="preserve"> </w:t>
      </w:r>
      <w:r>
        <w:t>of</w:t>
      </w:r>
      <w:r>
        <w:rPr>
          <w:spacing w:val="-6"/>
        </w:rPr>
        <w:t xml:space="preserve"> </w:t>
      </w:r>
      <w:r>
        <w:t>all</w:t>
      </w:r>
      <w:r>
        <w:rPr>
          <w:spacing w:val="-4"/>
        </w:rPr>
        <w:t xml:space="preserve"> </w:t>
      </w:r>
      <w:r>
        <w:t>clients</w:t>
      </w:r>
      <w:r>
        <w:rPr>
          <w:spacing w:val="-4"/>
        </w:rPr>
        <w:t xml:space="preserve"> </w:t>
      </w:r>
      <w:r>
        <w:t>by</w:t>
      </w:r>
      <w:r>
        <w:rPr>
          <w:spacing w:val="-7"/>
        </w:rPr>
        <w:t xml:space="preserve"> </w:t>
      </w:r>
      <w:r>
        <w:t>all</w:t>
      </w:r>
      <w:r>
        <w:rPr>
          <w:spacing w:val="-4"/>
        </w:rPr>
        <w:t xml:space="preserve"> </w:t>
      </w:r>
      <w:r>
        <w:t>service</w:t>
      </w:r>
      <w:r>
        <w:rPr>
          <w:spacing w:val="-6"/>
        </w:rPr>
        <w:t xml:space="preserve"> </w:t>
      </w:r>
      <w:r>
        <w:t>providers</w:t>
      </w:r>
      <w:r>
        <w:rPr>
          <w:spacing w:val="-7"/>
        </w:rPr>
        <w:t xml:space="preserve"> </w:t>
      </w:r>
      <w:r>
        <w:t>supported</w:t>
      </w:r>
      <w:r>
        <w:rPr>
          <w:spacing w:val="-4"/>
        </w:rPr>
        <w:t xml:space="preserve"> </w:t>
      </w:r>
      <w:r>
        <w:t>by</w:t>
      </w:r>
      <w:r>
        <w:rPr>
          <w:spacing w:val="-7"/>
        </w:rPr>
        <w:t xml:space="preserve"> </w:t>
      </w:r>
      <w:r>
        <w:t>Part</w:t>
      </w:r>
      <w:r>
        <w:rPr>
          <w:spacing w:val="-4"/>
        </w:rPr>
        <w:t xml:space="preserve"> </w:t>
      </w:r>
      <w:r>
        <w:t>A</w:t>
      </w:r>
      <w:r>
        <w:rPr>
          <w:spacing w:val="-8"/>
        </w:rPr>
        <w:t xml:space="preserve"> </w:t>
      </w:r>
      <w:r>
        <w:t>funds.</w:t>
      </w:r>
      <w:r>
        <w:rPr>
          <w:spacing w:val="-6"/>
        </w:rPr>
        <w:t xml:space="preserve"> </w:t>
      </w:r>
      <w:r>
        <w:t>Refer to the following page for the Boston version of the HRSA policy.</w:t>
      </w:r>
    </w:p>
    <w:p w14:paraId="45552DE6" w14:textId="77777777" w:rsidR="00A4380E" w:rsidRDefault="00A4380E">
      <w:pPr>
        <w:jc w:val="both"/>
        <w:sectPr w:rsidR="00A4380E">
          <w:pgSz w:w="12240" w:h="15840"/>
          <w:pgMar w:top="1080" w:right="160" w:bottom="1140" w:left="400" w:header="0" w:footer="894" w:gutter="0"/>
          <w:cols w:space="720"/>
        </w:sectPr>
      </w:pPr>
    </w:p>
    <w:p w14:paraId="6FCEA7B2" w14:textId="77777777" w:rsidR="00A4380E" w:rsidRDefault="009904B2">
      <w:pPr>
        <w:pStyle w:val="BodyText"/>
        <w:ind w:left="562"/>
        <w:rPr>
          <w:sz w:val="20"/>
        </w:rPr>
      </w:pPr>
      <w:r>
        <w:rPr>
          <w:noProof/>
          <w:sz w:val="20"/>
        </w:rPr>
        <w:lastRenderedPageBreak/>
        <mc:AlternateContent>
          <mc:Choice Requires="wps">
            <w:drawing>
              <wp:inline distT="0" distB="0" distL="0" distR="0" wp14:anchorId="14B3AF96" wp14:editId="60C43C18">
                <wp:extent cx="6545580" cy="204470"/>
                <wp:effectExtent l="0" t="0" r="26670" b="2413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04470"/>
                        </a:xfrm>
                        <a:prstGeom prst="rect">
                          <a:avLst/>
                        </a:prstGeom>
                        <a:solidFill>
                          <a:schemeClr val="tx2">
                            <a:lumMod val="75000"/>
                          </a:schemeClr>
                        </a:solidFill>
                        <a:ln w="6095">
                          <a:solidFill>
                            <a:srgbClr val="000000"/>
                          </a:solidFill>
                          <a:prstDash val="solid"/>
                        </a:ln>
                      </wps:spPr>
                      <wps:txbx>
                        <w:txbxContent>
                          <w:p w14:paraId="3978CDE2" w14:textId="77777777" w:rsidR="00A4380E" w:rsidRPr="00FF34B3" w:rsidRDefault="009904B2">
                            <w:pPr>
                              <w:spacing w:before="20"/>
                              <w:ind w:left="108"/>
                              <w:rPr>
                                <w:b/>
                                <w:color w:val="FFFFFF" w:themeColor="background1"/>
                              </w:rPr>
                            </w:pPr>
                            <w:r w:rsidRPr="00FF34B3">
                              <w:rPr>
                                <w:b/>
                                <w:smallCaps/>
                                <w:color w:val="FFFFFF" w:themeColor="background1"/>
                              </w:rPr>
                              <w:t>Boston</w:t>
                            </w:r>
                            <w:r w:rsidRPr="00FF34B3">
                              <w:rPr>
                                <w:b/>
                                <w:smallCaps/>
                                <w:color w:val="FFFFFF" w:themeColor="background1"/>
                                <w:spacing w:val="-4"/>
                              </w:rPr>
                              <w:t xml:space="preserve"> </w:t>
                            </w:r>
                            <w:r w:rsidRPr="00FF34B3">
                              <w:rPr>
                                <w:b/>
                                <w:smallCaps/>
                                <w:color w:val="FFFFFF" w:themeColor="background1"/>
                              </w:rPr>
                              <w:t>EMA</w:t>
                            </w:r>
                            <w:r w:rsidRPr="00FF34B3">
                              <w:rPr>
                                <w:b/>
                                <w:smallCaps/>
                                <w:color w:val="FFFFFF" w:themeColor="background1"/>
                                <w:spacing w:val="-11"/>
                              </w:rPr>
                              <w:t xml:space="preserve"> </w:t>
                            </w:r>
                            <w:r w:rsidRPr="00FF34B3">
                              <w:rPr>
                                <w:b/>
                                <w:smallCaps/>
                                <w:color w:val="FFFFFF" w:themeColor="background1"/>
                              </w:rPr>
                              <w:t>Guidelines</w:t>
                            </w:r>
                            <w:r w:rsidRPr="00FF34B3">
                              <w:rPr>
                                <w:b/>
                                <w:smallCaps/>
                                <w:color w:val="FFFFFF" w:themeColor="background1"/>
                                <w:spacing w:val="-1"/>
                              </w:rPr>
                              <w:t xml:space="preserve"> </w:t>
                            </w:r>
                            <w:r w:rsidRPr="00FF34B3">
                              <w:rPr>
                                <w:b/>
                                <w:smallCaps/>
                                <w:color w:val="FFFFFF" w:themeColor="background1"/>
                              </w:rPr>
                              <w:t>for</w:t>
                            </w:r>
                            <w:r w:rsidRPr="00FF34B3">
                              <w:rPr>
                                <w:b/>
                                <w:smallCaps/>
                                <w:color w:val="FFFFFF" w:themeColor="background1"/>
                                <w:spacing w:val="-1"/>
                              </w:rPr>
                              <w:t xml:space="preserve"> </w:t>
                            </w:r>
                            <w:r w:rsidRPr="00FF34B3">
                              <w:rPr>
                                <w:b/>
                                <w:smallCaps/>
                                <w:color w:val="FFFFFF" w:themeColor="background1"/>
                              </w:rPr>
                              <w:t>HIV</w:t>
                            </w:r>
                            <w:r w:rsidRPr="00FF34B3">
                              <w:rPr>
                                <w:b/>
                                <w:smallCaps/>
                                <w:color w:val="FFFFFF" w:themeColor="background1"/>
                                <w:spacing w:val="-13"/>
                              </w:rPr>
                              <w:t xml:space="preserve"> </w:t>
                            </w:r>
                            <w:r w:rsidRPr="00FF34B3">
                              <w:rPr>
                                <w:b/>
                                <w:smallCaps/>
                                <w:color w:val="FFFFFF" w:themeColor="background1"/>
                                <w:spacing w:val="-2"/>
                              </w:rPr>
                              <w:t>Verification</w:t>
                            </w:r>
                          </w:p>
                        </w:txbxContent>
                      </wps:txbx>
                      <wps:bodyPr wrap="square" lIns="0" tIns="0" rIns="0" bIns="0" rtlCol="0">
                        <a:noAutofit/>
                      </wps:bodyPr>
                    </wps:wsp>
                  </a:graphicData>
                </a:graphic>
              </wp:inline>
            </w:drawing>
          </mc:Choice>
          <mc:Fallback>
            <w:pict>
              <v:shape w14:anchorId="14B3AF96" id="Textbox 73" o:spid="_x0000_s1058" type="#_x0000_t202" style="width:51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" fillcolor="#17365d [2415]" strokeweight=".16931mm">
                <v:path arrowok="t"/>
                <v:textbox inset="0,0,0,0">
                  <w:txbxContent>
                    <w:p w14:paraId="3978CDE2" w14:textId="77777777" w:rsidR="00A4380E" w:rsidRPr="00FF34B3" w:rsidRDefault="009904B2">
                      <w:pPr>
                        <w:spacing w:before="20"/>
                        <w:ind w:left="108"/>
                        <w:rPr>
                          <w:b/>
                          <w:color w:val="FFFFFF" w:themeColor="background1"/>
                        </w:rPr>
                      </w:pPr>
                      <w:r w:rsidRPr="00FF34B3">
                        <w:rPr>
                          <w:b/>
                          <w:smallCaps/>
                          <w:color w:val="FFFFFF" w:themeColor="background1"/>
                        </w:rPr>
                        <w:t>Boston</w:t>
                      </w:r>
                      <w:r w:rsidRPr="00FF34B3">
                        <w:rPr>
                          <w:b/>
                          <w:smallCaps/>
                          <w:color w:val="FFFFFF" w:themeColor="background1"/>
                          <w:spacing w:val="-4"/>
                        </w:rPr>
                        <w:t xml:space="preserve"> </w:t>
                      </w:r>
                      <w:r w:rsidRPr="00FF34B3">
                        <w:rPr>
                          <w:b/>
                          <w:smallCaps/>
                          <w:color w:val="FFFFFF" w:themeColor="background1"/>
                        </w:rPr>
                        <w:t>EMA</w:t>
                      </w:r>
                      <w:r w:rsidRPr="00FF34B3">
                        <w:rPr>
                          <w:b/>
                          <w:smallCaps/>
                          <w:color w:val="FFFFFF" w:themeColor="background1"/>
                          <w:spacing w:val="-11"/>
                        </w:rPr>
                        <w:t xml:space="preserve"> </w:t>
                      </w:r>
                      <w:r w:rsidRPr="00FF34B3">
                        <w:rPr>
                          <w:b/>
                          <w:smallCaps/>
                          <w:color w:val="FFFFFF" w:themeColor="background1"/>
                        </w:rPr>
                        <w:t>Guidelines</w:t>
                      </w:r>
                      <w:r w:rsidRPr="00FF34B3">
                        <w:rPr>
                          <w:b/>
                          <w:smallCaps/>
                          <w:color w:val="FFFFFF" w:themeColor="background1"/>
                          <w:spacing w:val="-1"/>
                        </w:rPr>
                        <w:t xml:space="preserve"> </w:t>
                      </w:r>
                      <w:r w:rsidRPr="00FF34B3">
                        <w:rPr>
                          <w:b/>
                          <w:smallCaps/>
                          <w:color w:val="FFFFFF" w:themeColor="background1"/>
                        </w:rPr>
                        <w:t>for</w:t>
                      </w:r>
                      <w:r w:rsidRPr="00FF34B3">
                        <w:rPr>
                          <w:b/>
                          <w:smallCaps/>
                          <w:color w:val="FFFFFF" w:themeColor="background1"/>
                          <w:spacing w:val="-1"/>
                        </w:rPr>
                        <w:t xml:space="preserve"> </w:t>
                      </w:r>
                      <w:r w:rsidRPr="00FF34B3">
                        <w:rPr>
                          <w:b/>
                          <w:smallCaps/>
                          <w:color w:val="FFFFFF" w:themeColor="background1"/>
                        </w:rPr>
                        <w:t>HIV</w:t>
                      </w:r>
                      <w:r w:rsidRPr="00FF34B3">
                        <w:rPr>
                          <w:b/>
                          <w:smallCaps/>
                          <w:color w:val="FFFFFF" w:themeColor="background1"/>
                          <w:spacing w:val="-13"/>
                        </w:rPr>
                        <w:t xml:space="preserve"> </w:t>
                      </w:r>
                      <w:r w:rsidRPr="00FF34B3">
                        <w:rPr>
                          <w:b/>
                          <w:smallCaps/>
                          <w:color w:val="FFFFFF" w:themeColor="background1"/>
                          <w:spacing w:val="-2"/>
                        </w:rPr>
                        <w:t>Verification</w:t>
                      </w:r>
                    </w:p>
                  </w:txbxContent>
                </v:textbox>
                <w10:anchorlock/>
              </v:shape>
            </w:pict>
          </mc:Fallback>
        </mc:AlternateContent>
      </w:r>
    </w:p>
    <w:p w14:paraId="66043B04" w14:textId="77777777" w:rsidR="00A4380E" w:rsidRDefault="009904B2">
      <w:pPr>
        <w:spacing w:before="82"/>
        <w:ind w:left="680" w:right="915"/>
        <w:jc w:val="both"/>
      </w:pPr>
      <w:r>
        <w:t>In</w:t>
      </w:r>
      <w:r>
        <w:rPr>
          <w:spacing w:val="-4"/>
        </w:rPr>
        <w:t xml:space="preserve"> </w:t>
      </w:r>
      <w:r>
        <w:t>response</w:t>
      </w:r>
      <w:r>
        <w:rPr>
          <w:spacing w:val="-8"/>
        </w:rPr>
        <w:t xml:space="preserve"> </w:t>
      </w:r>
      <w:r>
        <w:t>to</w:t>
      </w:r>
      <w:r>
        <w:rPr>
          <w:spacing w:val="-6"/>
        </w:rPr>
        <w:t xml:space="preserve"> </w:t>
      </w:r>
      <w:r>
        <w:t>the</w:t>
      </w:r>
      <w:r>
        <w:rPr>
          <w:spacing w:val="-6"/>
        </w:rPr>
        <w:t xml:space="preserve"> </w:t>
      </w:r>
      <w:r>
        <w:t>guidelines</w:t>
      </w:r>
      <w:r>
        <w:rPr>
          <w:spacing w:val="-5"/>
        </w:rPr>
        <w:t xml:space="preserve"> </w:t>
      </w:r>
      <w:r>
        <w:t>released</w:t>
      </w:r>
      <w:r>
        <w:rPr>
          <w:spacing w:val="-6"/>
        </w:rPr>
        <w:t xml:space="preserve"> </w:t>
      </w:r>
      <w:r>
        <w:t>by</w:t>
      </w:r>
      <w:r>
        <w:rPr>
          <w:spacing w:val="-9"/>
        </w:rPr>
        <w:t xml:space="preserve"> </w:t>
      </w:r>
      <w:r>
        <w:t>HRSA</w:t>
      </w:r>
      <w:r>
        <w:rPr>
          <w:spacing w:val="-5"/>
        </w:rPr>
        <w:t xml:space="preserve"> </w:t>
      </w:r>
      <w:r>
        <w:t>for</w:t>
      </w:r>
      <w:r>
        <w:rPr>
          <w:spacing w:val="-5"/>
        </w:rPr>
        <w:t xml:space="preserve"> </w:t>
      </w:r>
      <w:r>
        <w:t>establishing</w:t>
      </w:r>
      <w:r>
        <w:rPr>
          <w:spacing w:val="-9"/>
        </w:rPr>
        <w:t xml:space="preserve"> </w:t>
      </w:r>
      <w:r>
        <w:t>client</w:t>
      </w:r>
      <w:r>
        <w:rPr>
          <w:spacing w:val="-5"/>
        </w:rPr>
        <w:t xml:space="preserve"> </w:t>
      </w:r>
      <w:r>
        <w:t>eligibility</w:t>
      </w:r>
      <w:r>
        <w:rPr>
          <w:spacing w:val="-9"/>
        </w:rPr>
        <w:t xml:space="preserve"> </w:t>
      </w:r>
      <w:r>
        <w:t>and</w:t>
      </w:r>
      <w:r>
        <w:rPr>
          <w:spacing w:val="-6"/>
        </w:rPr>
        <w:t xml:space="preserve"> </w:t>
      </w:r>
      <w:r>
        <w:t>verification</w:t>
      </w:r>
      <w:r>
        <w:rPr>
          <w:spacing w:val="-6"/>
        </w:rPr>
        <w:t xml:space="preserve"> </w:t>
      </w:r>
      <w:r>
        <w:t>of</w:t>
      </w:r>
      <w:r>
        <w:rPr>
          <w:spacing w:val="-5"/>
        </w:rPr>
        <w:t xml:space="preserve"> </w:t>
      </w:r>
      <w:r>
        <w:t>HIV</w:t>
      </w:r>
      <w:r>
        <w:rPr>
          <w:spacing w:val="-5"/>
        </w:rPr>
        <w:t xml:space="preserve"> </w:t>
      </w:r>
      <w:r>
        <w:t>status,</w:t>
      </w:r>
      <w:r>
        <w:rPr>
          <w:spacing w:val="-5"/>
        </w:rPr>
        <w:t xml:space="preserve"> </w:t>
      </w:r>
      <w:r>
        <w:t>the Boston</w:t>
      </w:r>
      <w:r>
        <w:rPr>
          <w:spacing w:val="-13"/>
        </w:rPr>
        <w:t xml:space="preserve"> </w:t>
      </w:r>
      <w:r>
        <w:t>Public</w:t>
      </w:r>
      <w:r>
        <w:rPr>
          <w:spacing w:val="-10"/>
        </w:rPr>
        <w:t xml:space="preserve"> </w:t>
      </w:r>
      <w:r>
        <w:t>Health</w:t>
      </w:r>
      <w:r>
        <w:rPr>
          <w:spacing w:val="-11"/>
        </w:rPr>
        <w:t xml:space="preserve"> </w:t>
      </w:r>
      <w:r>
        <w:t>Commission</w:t>
      </w:r>
      <w:r>
        <w:rPr>
          <w:spacing w:val="-11"/>
        </w:rPr>
        <w:t xml:space="preserve"> </w:t>
      </w:r>
      <w:r>
        <w:t>has</w:t>
      </w:r>
      <w:r>
        <w:rPr>
          <w:spacing w:val="-10"/>
        </w:rPr>
        <w:t xml:space="preserve"> </w:t>
      </w:r>
      <w:r>
        <w:t>developed</w:t>
      </w:r>
      <w:r>
        <w:rPr>
          <w:spacing w:val="-13"/>
        </w:rPr>
        <w:t xml:space="preserve"> </w:t>
      </w:r>
      <w:r>
        <w:t>specific</w:t>
      </w:r>
      <w:r>
        <w:rPr>
          <w:spacing w:val="-10"/>
        </w:rPr>
        <w:t xml:space="preserve"> </w:t>
      </w:r>
      <w:r>
        <w:t>procedures</w:t>
      </w:r>
      <w:r>
        <w:rPr>
          <w:spacing w:val="-12"/>
        </w:rPr>
        <w:t xml:space="preserve"> </w:t>
      </w:r>
      <w:r>
        <w:t>for</w:t>
      </w:r>
      <w:r>
        <w:rPr>
          <w:spacing w:val="-12"/>
        </w:rPr>
        <w:t xml:space="preserve"> </w:t>
      </w:r>
      <w:r>
        <w:t>the</w:t>
      </w:r>
      <w:r>
        <w:rPr>
          <w:spacing w:val="-6"/>
        </w:rPr>
        <w:t xml:space="preserve"> </w:t>
      </w:r>
      <w:r>
        <w:t>verification</w:t>
      </w:r>
      <w:r>
        <w:rPr>
          <w:spacing w:val="-11"/>
        </w:rPr>
        <w:t xml:space="preserve"> </w:t>
      </w:r>
      <w:r>
        <w:t>of</w:t>
      </w:r>
      <w:r>
        <w:rPr>
          <w:spacing w:val="-10"/>
        </w:rPr>
        <w:t xml:space="preserve"> </w:t>
      </w:r>
      <w:r>
        <w:t>HIV</w:t>
      </w:r>
      <w:r>
        <w:rPr>
          <w:spacing w:val="-9"/>
        </w:rPr>
        <w:t xml:space="preserve"> </w:t>
      </w:r>
      <w:r>
        <w:t>status</w:t>
      </w:r>
      <w:r>
        <w:rPr>
          <w:spacing w:val="-10"/>
        </w:rPr>
        <w:t xml:space="preserve"> </w:t>
      </w:r>
      <w:r>
        <w:t>of</w:t>
      </w:r>
      <w:r>
        <w:rPr>
          <w:spacing w:val="-10"/>
        </w:rPr>
        <w:t xml:space="preserve"> </w:t>
      </w:r>
      <w:r>
        <w:t>all</w:t>
      </w:r>
      <w:r>
        <w:rPr>
          <w:spacing w:val="-12"/>
        </w:rPr>
        <w:t xml:space="preserve"> </w:t>
      </w:r>
      <w:r>
        <w:t xml:space="preserve">clients supported by BPHC funds. HRSA specifies that the primary documentation of positive HIV serostatus be kept in the client’s file on-site in at least one location among the Ryan White funded network. </w:t>
      </w:r>
      <w:proofErr w:type="gramStart"/>
      <w:r>
        <w:t>In order to</w:t>
      </w:r>
      <w:proofErr w:type="gramEnd"/>
      <w:r>
        <w:t xml:space="preserve"> verify client eligibility and documentation of HIV status, an auditor (such as OIG) will need to visit the site that holds this documentation to review the client files. This type of review can only be done by obtaining and removing client identifiers to trace back the necessary documentation to each site. This procedure would jeopardize client confidentiality and privacy.</w:t>
      </w:r>
    </w:p>
    <w:p w14:paraId="4B590343" w14:textId="77777777" w:rsidR="00A4380E" w:rsidRDefault="009904B2">
      <w:pPr>
        <w:spacing w:before="251"/>
        <w:ind w:left="680" w:right="920"/>
        <w:jc w:val="both"/>
        <w:rPr>
          <w:b/>
        </w:rPr>
      </w:pPr>
      <w:r>
        <w:t>To maintain client confidentiality, the Boston EMA Guidelines for HIV Verification adds to the HRSA requirements</w:t>
      </w:r>
      <w:r>
        <w:rPr>
          <w:spacing w:val="-12"/>
        </w:rPr>
        <w:t xml:space="preserve"> </w:t>
      </w:r>
      <w:r>
        <w:t>by</w:t>
      </w:r>
      <w:r>
        <w:rPr>
          <w:spacing w:val="-12"/>
        </w:rPr>
        <w:t xml:space="preserve"> </w:t>
      </w:r>
      <w:r>
        <w:t>requiring</w:t>
      </w:r>
      <w:r>
        <w:rPr>
          <w:spacing w:val="-12"/>
        </w:rPr>
        <w:t xml:space="preserve"> </w:t>
      </w:r>
      <w:r>
        <w:t>that</w:t>
      </w:r>
      <w:r>
        <w:rPr>
          <w:spacing w:val="-11"/>
        </w:rPr>
        <w:t xml:space="preserve"> </w:t>
      </w:r>
      <w:r>
        <w:t>client</w:t>
      </w:r>
      <w:r>
        <w:rPr>
          <w:spacing w:val="-9"/>
        </w:rPr>
        <w:t xml:space="preserve"> </w:t>
      </w:r>
      <w:r>
        <w:t>eligibility</w:t>
      </w:r>
      <w:r>
        <w:rPr>
          <w:spacing w:val="-12"/>
        </w:rPr>
        <w:t xml:space="preserve"> </w:t>
      </w:r>
      <w:r>
        <w:t>for</w:t>
      </w:r>
      <w:r>
        <w:rPr>
          <w:spacing w:val="-9"/>
        </w:rPr>
        <w:t xml:space="preserve"> </w:t>
      </w:r>
      <w:r>
        <w:t>Ryan</w:t>
      </w:r>
      <w:r>
        <w:rPr>
          <w:spacing w:val="-9"/>
        </w:rPr>
        <w:t xml:space="preserve"> </w:t>
      </w:r>
      <w:r>
        <w:t>White</w:t>
      </w:r>
      <w:r>
        <w:rPr>
          <w:spacing w:val="-12"/>
        </w:rPr>
        <w:t xml:space="preserve"> </w:t>
      </w:r>
      <w:r>
        <w:t>Part</w:t>
      </w:r>
      <w:r>
        <w:rPr>
          <w:spacing w:val="-9"/>
        </w:rPr>
        <w:t xml:space="preserve"> </w:t>
      </w:r>
      <w:r>
        <w:t>A</w:t>
      </w:r>
      <w:r>
        <w:rPr>
          <w:spacing w:val="-13"/>
        </w:rPr>
        <w:t xml:space="preserve"> </w:t>
      </w:r>
      <w:r>
        <w:t>services</w:t>
      </w:r>
      <w:r>
        <w:rPr>
          <w:spacing w:val="-11"/>
        </w:rPr>
        <w:t xml:space="preserve"> </w:t>
      </w:r>
      <w:r>
        <w:t>for</w:t>
      </w:r>
      <w:r>
        <w:rPr>
          <w:spacing w:val="-13"/>
        </w:rPr>
        <w:t xml:space="preserve"> </w:t>
      </w:r>
      <w:r>
        <w:t>each</w:t>
      </w:r>
      <w:r>
        <w:rPr>
          <w:spacing w:val="-1"/>
        </w:rPr>
        <w:t xml:space="preserve"> </w:t>
      </w:r>
      <w:r>
        <w:rPr>
          <w:b/>
        </w:rPr>
        <w:t>provider</w:t>
      </w:r>
      <w:r>
        <w:rPr>
          <w:b/>
          <w:spacing w:val="-8"/>
        </w:rPr>
        <w:t xml:space="preserve"> </w:t>
      </w:r>
      <w:r>
        <w:t>must</w:t>
      </w:r>
      <w:r>
        <w:rPr>
          <w:spacing w:val="-10"/>
        </w:rPr>
        <w:t xml:space="preserve"> </w:t>
      </w:r>
      <w:r>
        <w:t>include</w:t>
      </w:r>
      <w:r>
        <w:rPr>
          <w:spacing w:val="-12"/>
        </w:rPr>
        <w:t xml:space="preserve"> </w:t>
      </w:r>
      <w:r>
        <w:t xml:space="preserve">HIV verification. </w:t>
      </w:r>
      <w:r>
        <w:rPr>
          <w:b/>
        </w:rPr>
        <w:t>This documentation must be filed in client files at each program.</w:t>
      </w:r>
    </w:p>
    <w:p w14:paraId="30DEF004" w14:textId="77777777" w:rsidR="00A4380E" w:rsidRDefault="009904B2">
      <w:pPr>
        <w:spacing w:before="122"/>
        <w:ind w:left="680" w:right="926"/>
        <w:jc w:val="both"/>
      </w:pPr>
      <w:r>
        <w:t xml:space="preserve">The HRSA Guidelines for HIV Verification, expected of all providers supported by Part A funds, include the </w:t>
      </w:r>
      <w:r>
        <w:rPr>
          <w:spacing w:val="-2"/>
        </w:rPr>
        <w:t>following:</w:t>
      </w:r>
    </w:p>
    <w:p w14:paraId="73AA98A6" w14:textId="77777777" w:rsidR="00A4380E" w:rsidRDefault="009904B2">
      <w:pPr>
        <w:pStyle w:val="ListParagraph"/>
        <w:numPr>
          <w:ilvl w:val="0"/>
          <w:numId w:val="14"/>
        </w:numPr>
        <w:tabs>
          <w:tab w:val="left" w:pos="1400"/>
        </w:tabs>
        <w:spacing w:before="119" w:line="242" w:lineRule="auto"/>
        <w:ind w:right="919"/>
        <w:jc w:val="both"/>
      </w:pPr>
      <w:r>
        <w:t>Primary documentation of positive HIV serostatus: any document with medical provider’s (MD, NP (ACRN),</w:t>
      </w:r>
      <w:r>
        <w:rPr>
          <w:spacing w:val="-3"/>
        </w:rPr>
        <w:t xml:space="preserve"> </w:t>
      </w:r>
      <w:r>
        <w:t>PA,</w:t>
      </w:r>
      <w:r>
        <w:rPr>
          <w:spacing w:val="-3"/>
        </w:rPr>
        <w:t xml:space="preserve"> </w:t>
      </w:r>
      <w:r>
        <w:t>RN,</w:t>
      </w:r>
      <w:r>
        <w:rPr>
          <w:spacing w:val="-3"/>
        </w:rPr>
        <w:t xml:space="preserve"> </w:t>
      </w:r>
      <w:r>
        <w:t>pharmacist)</w:t>
      </w:r>
      <w:r>
        <w:rPr>
          <w:spacing w:val="-3"/>
        </w:rPr>
        <w:t xml:space="preserve"> </w:t>
      </w:r>
      <w:r>
        <w:t>signature</w:t>
      </w:r>
      <w:r>
        <w:rPr>
          <w:spacing w:val="-5"/>
        </w:rPr>
        <w:t xml:space="preserve"> </w:t>
      </w:r>
      <w:r>
        <w:t>certifying</w:t>
      </w:r>
      <w:r>
        <w:rPr>
          <w:spacing w:val="-6"/>
        </w:rPr>
        <w:t xml:space="preserve"> </w:t>
      </w:r>
      <w:r>
        <w:t>HIV</w:t>
      </w:r>
      <w:r>
        <w:rPr>
          <w:spacing w:val="-2"/>
        </w:rPr>
        <w:t xml:space="preserve"> </w:t>
      </w:r>
      <w:r>
        <w:t>status.</w:t>
      </w:r>
      <w:r>
        <w:rPr>
          <w:spacing w:val="-5"/>
        </w:rPr>
        <w:t xml:space="preserve"> </w:t>
      </w:r>
      <w:r>
        <w:t>Examples</w:t>
      </w:r>
      <w:r>
        <w:rPr>
          <w:spacing w:val="-5"/>
        </w:rPr>
        <w:t xml:space="preserve"> </w:t>
      </w:r>
      <w:proofErr w:type="gramStart"/>
      <w:r>
        <w:t>include:</w:t>
      </w:r>
      <w:proofErr w:type="gramEnd"/>
      <w:r>
        <w:rPr>
          <w:spacing w:val="-4"/>
        </w:rPr>
        <w:t xml:space="preserve"> </w:t>
      </w:r>
      <w:r>
        <w:t>letter</w:t>
      </w:r>
      <w:r>
        <w:rPr>
          <w:spacing w:val="-5"/>
        </w:rPr>
        <w:t xml:space="preserve"> </w:t>
      </w:r>
      <w:r>
        <w:t>from</w:t>
      </w:r>
      <w:r>
        <w:rPr>
          <w:spacing w:val="-7"/>
        </w:rPr>
        <w:t xml:space="preserve"> </w:t>
      </w:r>
      <w:r>
        <w:t>provider</w:t>
      </w:r>
      <w:r>
        <w:rPr>
          <w:spacing w:val="-5"/>
        </w:rPr>
        <w:t xml:space="preserve"> </w:t>
      </w:r>
      <w:r>
        <w:t>(on letterhead),</w:t>
      </w:r>
      <w:r>
        <w:rPr>
          <w:spacing w:val="-7"/>
        </w:rPr>
        <w:t xml:space="preserve"> </w:t>
      </w:r>
      <w:r>
        <w:t>copy</w:t>
      </w:r>
      <w:r>
        <w:rPr>
          <w:spacing w:val="-7"/>
        </w:rPr>
        <w:t xml:space="preserve"> </w:t>
      </w:r>
      <w:r>
        <w:t>of</w:t>
      </w:r>
      <w:r>
        <w:rPr>
          <w:spacing w:val="-4"/>
        </w:rPr>
        <w:t xml:space="preserve"> </w:t>
      </w:r>
      <w:r>
        <w:t>HIV-related</w:t>
      </w:r>
      <w:r>
        <w:rPr>
          <w:spacing w:val="-4"/>
        </w:rPr>
        <w:t xml:space="preserve"> </w:t>
      </w:r>
      <w:r>
        <w:t>prescriptions,</w:t>
      </w:r>
      <w:r>
        <w:rPr>
          <w:spacing w:val="-6"/>
        </w:rPr>
        <w:t xml:space="preserve"> </w:t>
      </w:r>
      <w:r>
        <w:t>lab</w:t>
      </w:r>
      <w:r>
        <w:rPr>
          <w:spacing w:val="-7"/>
        </w:rPr>
        <w:t xml:space="preserve"> </w:t>
      </w:r>
      <w:r>
        <w:t>results</w:t>
      </w:r>
      <w:r>
        <w:rPr>
          <w:spacing w:val="-6"/>
        </w:rPr>
        <w:t xml:space="preserve"> </w:t>
      </w:r>
      <w:r>
        <w:t>(lab</w:t>
      </w:r>
      <w:r>
        <w:rPr>
          <w:spacing w:val="-4"/>
        </w:rPr>
        <w:t xml:space="preserve"> </w:t>
      </w:r>
      <w:r>
        <w:t>slip),</w:t>
      </w:r>
      <w:r>
        <w:rPr>
          <w:spacing w:val="-5"/>
        </w:rPr>
        <w:t xml:space="preserve"> </w:t>
      </w:r>
      <w:r>
        <w:t>HDAP</w:t>
      </w:r>
      <w:r>
        <w:rPr>
          <w:spacing w:val="-5"/>
        </w:rPr>
        <w:t xml:space="preserve"> </w:t>
      </w:r>
      <w:r>
        <w:t>approval,</w:t>
      </w:r>
      <w:r>
        <w:rPr>
          <w:spacing w:val="-5"/>
        </w:rPr>
        <w:t xml:space="preserve"> </w:t>
      </w:r>
      <w:r>
        <w:t>HOPWA</w:t>
      </w:r>
      <w:r>
        <w:rPr>
          <w:spacing w:val="-6"/>
        </w:rPr>
        <w:t xml:space="preserve"> </w:t>
      </w:r>
      <w:r>
        <w:t>approval</w:t>
      </w:r>
      <w:r>
        <w:rPr>
          <w:spacing w:val="-4"/>
        </w:rPr>
        <w:t xml:space="preserve"> </w:t>
      </w:r>
      <w:r>
        <w:t>or home-delivered meals certification.</w:t>
      </w:r>
    </w:p>
    <w:p w14:paraId="72AF1848" w14:textId="77777777" w:rsidR="00A4380E" w:rsidRDefault="009904B2">
      <w:pPr>
        <w:pStyle w:val="ListParagraph"/>
        <w:numPr>
          <w:ilvl w:val="0"/>
          <w:numId w:val="14"/>
        </w:numPr>
        <w:tabs>
          <w:tab w:val="left" w:pos="1400"/>
        </w:tabs>
        <w:spacing w:before="53" w:line="295" w:lineRule="auto"/>
        <w:ind w:right="1078"/>
        <w:jc w:val="both"/>
      </w:pPr>
      <w:r>
        <w:t>The</w:t>
      </w:r>
      <w:r>
        <w:rPr>
          <w:spacing w:val="-5"/>
        </w:rPr>
        <w:t xml:space="preserve"> </w:t>
      </w:r>
      <w:r>
        <w:t>Boston</w:t>
      </w:r>
      <w:r>
        <w:rPr>
          <w:spacing w:val="-3"/>
        </w:rPr>
        <w:t xml:space="preserve"> </w:t>
      </w:r>
      <w:r>
        <w:t>EMA</w:t>
      </w:r>
      <w:r>
        <w:rPr>
          <w:spacing w:val="-3"/>
        </w:rPr>
        <w:t xml:space="preserve"> </w:t>
      </w:r>
      <w:r>
        <w:t>Ryan</w:t>
      </w:r>
      <w:r>
        <w:rPr>
          <w:spacing w:val="-3"/>
        </w:rPr>
        <w:t xml:space="preserve"> </w:t>
      </w:r>
      <w:r>
        <w:t>White</w:t>
      </w:r>
      <w:r>
        <w:rPr>
          <w:spacing w:val="-3"/>
        </w:rPr>
        <w:t xml:space="preserve"> </w:t>
      </w:r>
      <w:r>
        <w:t>HIV/AIDS</w:t>
      </w:r>
      <w:r>
        <w:rPr>
          <w:spacing w:val="-3"/>
        </w:rPr>
        <w:t xml:space="preserve"> </w:t>
      </w:r>
      <w:r>
        <w:t>Program</w:t>
      </w:r>
      <w:r>
        <w:rPr>
          <w:spacing w:val="-7"/>
        </w:rPr>
        <w:t xml:space="preserve"> </w:t>
      </w:r>
      <w:r>
        <w:t>expects</w:t>
      </w:r>
      <w:r>
        <w:rPr>
          <w:spacing w:val="-3"/>
        </w:rPr>
        <w:t xml:space="preserve"> </w:t>
      </w:r>
      <w:r>
        <w:t>that</w:t>
      </w:r>
      <w:r>
        <w:rPr>
          <w:spacing w:val="-5"/>
        </w:rPr>
        <w:t xml:space="preserve"> </w:t>
      </w:r>
      <w:r>
        <w:t>all</w:t>
      </w:r>
      <w:r>
        <w:rPr>
          <w:spacing w:val="-2"/>
        </w:rPr>
        <w:t xml:space="preserve"> </w:t>
      </w:r>
      <w:r>
        <w:t>service</w:t>
      </w:r>
      <w:r>
        <w:rPr>
          <w:spacing w:val="-3"/>
        </w:rPr>
        <w:t xml:space="preserve"> </w:t>
      </w:r>
      <w:r>
        <w:t>providers</w:t>
      </w:r>
      <w:r>
        <w:rPr>
          <w:spacing w:val="-3"/>
        </w:rPr>
        <w:t xml:space="preserve"> </w:t>
      </w:r>
      <w:r>
        <w:t>will</w:t>
      </w:r>
      <w:r>
        <w:rPr>
          <w:spacing w:val="-2"/>
        </w:rPr>
        <w:t xml:space="preserve"> </w:t>
      </w:r>
      <w:r>
        <w:t>obtain</w:t>
      </w:r>
      <w:r>
        <w:rPr>
          <w:spacing w:val="-3"/>
        </w:rPr>
        <w:t xml:space="preserve"> </w:t>
      </w:r>
      <w:r>
        <w:t>primary documentation of HIV serostatus. This documentation must be included in all client files.</w:t>
      </w:r>
    </w:p>
    <w:p w14:paraId="42436549" w14:textId="77777777" w:rsidR="00A4380E" w:rsidRDefault="009904B2">
      <w:pPr>
        <w:pStyle w:val="ListParagraph"/>
        <w:numPr>
          <w:ilvl w:val="0"/>
          <w:numId w:val="14"/>
        </w:numPr>
        <w:tabs>
          <w:tab w:val="left" w:pos="1400"/>
        </w:tabs>
        <w:spacing w:before="4" w:line="295" w:lineRule="auto"/>
        <w:ind w:right="1099"/>
        <w:jc w:val="both"/>
      </w:pPr>
      <w:r>
        <w:t>Program</w:t>
      </w:r>
      <w:r>
        <w:rPr>
          <w:spacing w:val="-3"/>
        </w:rPr>
        <w:t xml:space="preserve"> </w:t>
      </w:r>
      <w:r>
        <w:t>monitoring</w:t>
      </w:r>
      <w:r>
        <w:rPr>
          <w:spacing w:val="-5"/>
        </w:rPr>
        <w:t xml:space="preserve"> </w:t>
      </w:r>
      <w:r>
        <w:t>activities</w:t>
      </w:r>
      <w:r>
        <w:rPr>
          <w:spacing w:val="-2"/>
        </w:rPr>
        <w:t xml:space="preserve"> </w:t>
      </w:r>
      <w:r>
        <w:t>of</w:t>
      </w:r>
      <w:r>
        <w:rPr>
          <w:spacing w:val="-2"/>
        </w:rPr>
        <w:t xml:space="preserve"> </w:t>
      </w:r>
      <w:r>
        <w:t>all</w:t>
      </w:r>
      <w:r>
        <w:rPr>
          <w:spacing w:val="-4"/>
        </w:rPr>
        <w:t xml:space="preserve"> </w:t>
      </w:r>
      <w:r>
        <w:t>service</w:t>
      </w:r>
      <w:r>
        <w:rPr>
          <w:spacing w:val="-2"/>
        </w:rPr>
        <w:t xml:space="preserve"> </w:t>
      </w:r>
      <w:r>
        <w:t>providers</w:t>
      </w:r>
      <w:r>
        <w:rPr>
          <w:spacing w:val="-4"/>
        </w:rPr>
        <w:t xml:space="preserve"> </w:t>
      </w:r>
      <w:r>
        <w:t>will</w:t>
      </w:r>
      <w:r>
        <w:rPr>
          <w:spacing w:val="-4"/>
        </w:rPr>
        <w:t xml:space="preserve"> </w:t>
      </w:r>
      <w:r>
        <w:t>include</w:t>
      </w:r>
      <w:r>
        <w:rPr>
          <w:spacing w:val="-2"/>
        </w:rPr>
        <w:t xml:space="preserve"> </w:t>
      </w:r>
      <w:r>
        <w:t>the</w:t>
      </w:r>
      <w:r>
        <w:rPr>
          <w:spacing w:val="-2"/>
        </w:rPr>
        <w:t xml:space="preserve"> </w:t>
      </w:r>
      <w:r>
        <w:t>review</w:t>
      </w:r>
      <w:r>
        <w:rPr>
          <w:spacing w:val="-2"/>
        </w:rPr>
        <w:t xml:space="preserve"> </w:t>
      </w:r>
      <w:r>
        <w:t>of</w:t>
      </w:r>
      <w:r>
        <w:rPr>
          <w:spacing w:val="-2"/>
        </w:rPr>
        <w:t xml:space="preserve"> </w:t>
      </w:r>
      <w:r>
        <w:t>documentation</w:t>
      </w:r>
      <w:r>
        <w:rPr>
          <w:spacing w:val="-2"/>
        </w:rPr>
        <w:t xml:space="preserve"> </w:t>
      </w:r>
      <w:r>
        <w:t>of</w:t>
      </w:r>
      <w:r>
        <w:rPr>
          <w:spacing w:val="-2"/>
        </w:rPr>
        <w:t xml:space="preserve"> </w:t>
      </w:r>
      <w:r>
        <w:t xml:space="preserve">client </w:t>
      </w:r>
      <w:r>
        <w:rPr>
          <w:spacing w:val="-2"/>
        </w:rPr>
        <w:t>eligibility</w:t>
      </w:r>
    </w:p>
    <w:p w14:paraId="2E918759" w14:textId="77777777" w:rsidR="00A4380E" w:rsidRDefault="00A4380E">
      <w:pPr>
        <w:spacing w:line="295" w:lineRule="auto"/>
        <w:jc w:val="both"/>
        <w:sectPr w:rsidR="00A4380E">
          <w:pgSz w:w="12240" w:h="15840"/>
          <w:pgMar w:top="1080" w:right="160" w:bottom="1140" w:left="400" w:header="0" w:footer="894" w:gutter="0"/>
          <w:cols w:space="720"/>
        </w:sectPr>
      </w:pPr>
    </w:p>
    <w:p w14:paraId="20023567" w14:textId="77777777" w:rsidR="00A4380E" w:rsidRDefault="009904B2">
      <w:pPr>
        <w:pStyle w:val="BodyText"/>
        <w:ind w:left="562"/>
        <w:rPr>
          <w:sz w:val="20"/>
        </w:rPr>
      </w:pPr>
      <w:r>
        <w:rPr>
          <w:noProof/>
          <w:sz w:val="20"/>
        </w:rPr>
        <w:lastRenderedPageBreak/>
        <mc:AlternateContent>
          <mc:Choice Requires="wps">
            <w:drawing>
              <wp:inline distT="0" distB="0" distL="0" distR="0" wp14:anchorId="2D9211DE" wp14:editId="348E7B1E">
                <wp:extent cx="6545580" cy="204470"/>
                <wp:effectExtent l="0" t="0" r="26670" b="24130"/>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04470"/>
                        </a:xfrm>
                        <a:prstGeom prst="rect">
                          <a:avLst/>
                        </a:prstGeom>
                        <a:solidFill>
                          <a:schemeClr val="tx2">
                            <a:lumMod val="75000"/>
                          </a:schemeClr>
                        </a:solidFill>
                        <a:ln w="6095">
                          <a:solidFill>
                            <a:srgbClr val="000000"/>
                          </a:solidFill>
                          <a:prstDash val="solid"/>
                        </a:ln>
                      </wps:spPr>
                      <wps:txbx>
                        <w:txbxContent>
                          <w:p w14:paraId="2BBC2847" w14:textId="77777777" w:rsidR="00A4380E" w:rsidRPr="00FF34B3" w:rsidRDefault="009904B2">
                            <w:pPr>
                              <w:spacing w:before="20"/>
                              <w:ind w:left="108"/>
                              <w:rPr>
                                <w:b/>
                                <w:color w:val="FFFFFF" w:themeColor="background1"/>
                              </w:rPr>
                            </w:pPr>
                            <w:r w:rsidRPr="00FF34B3">
                              <w:rPr>
                                <w:b/>
                                <w:smallCaps/>
                                <w:color w:val="FFFFFF" w:themeColor="background1"/>
                              </w:rPr>
                              <w:t>HIV</w:t>
                            </w:r>
                            <w:r w:rsidRPr="00FF34B3">
                              <w:rPr>
                                <w:b/>
                                <w:smallCaps/>
                                <w:color w:val="FFFFFF" w:themeColor="background1"/>
                                <w:spacing w:val="-10"/>
                              </w:rPr>
                              <w:t xml:space="preserve"> </w:t>
                            </w:r>
                            <w:r w:rsidRPr="00FF34B3">
                              <w:rPr>
                                <w:b/>
                                <w:smallCaps/>
                                <w:color w:val="FFFFFF" w:themeColor="background1"/>
                                <w:spacing w:val="-2"/>
                              </w:rPr>
                              <w:t>Testing</w:t>
                            </w:r>
                          </w:p>
                        </w:txbxContent>
                      </wps:txbx>
                      <wps:bodyPr wrap="square" lIns="0" tIns="0" rIns="0" bIns="0" rtlCol="0">
                        <a:noAutofit/>
                      </wps:bodyPr>
                    </wps:wsp>
                  </a:graphicData>
                </a:graphic>
              </wp:inline>
            </w:drawing>
          </mc:Choice>
          <mc:Fallback>
            <w:pict>
              <v:shape w14:anchorId="2D9211DE" id="Textbox 74" o:spid="_x0000_s1059" type="#_x0000_t202" style="width:51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" fillcolor="#17365d [2415]" strokeweight=".16931mm">
                <v:path arrowok="t"/>
                <v:textbox inset="0,0,0,0">
                  <w:txbxContent>
                    <w:p w14:paraId="2BBC2847" w14:textId="77777777" w:rsidR="00A4380E" w:rsidRPr="00FF34B3" w:rsidRDefault="009904B2">
                      <w:pPr>
                        <w:spacing w:before="20"/>
                        <w:ind w:left="108"/>
                        <w:rPr>
                          <w:b/>
                          <w:color w:val="FFFFFF" w:themeColor="background1"/>
                        </w:rPr>
                      </w:pPr>
                      <w:r w:rsidRPr="00FF34B3">
                        <w:rPr>
                          <w:b/>
                          <w:smallCaps/>
                          <w:color w:val="FFFFFF" w:themeColor="background1"/>
                        </w:rPr>
                        <w:t>HIV</w:t>
                      </w:r>
                      <w:r w:rsidRPr="00FF34B3">
                        <w:rPr>
                          <w:b/>
                          <w:smallCaps/>
                          <w:color w:val="FFFFFF" w:themeColor="background1"/>
                          <w:spacing w:val="-10"/>
                        </w:rPr>
                        <w:t xml:space="preserve"> </w:t>
                      </w:r>
                      <w:r w:rsidRPr="00FF34B3">
                        <w:rPr>
                          <w:b/>
                          <w:smallCaps/>
                          <w:color w:val="FFFFFF" w:themeColor="background1"/>
                          <w:spacing w:val="-2"/>
                        </w:rPr>
                        <w:t>Testing</w:t>
                      </w:r>
                    </w:p>
                  </w:txbxContent>
                </v:textbox>
                <w10:anchorlock/>
              </v:shape>
            </w:pict>
          </mc:Fallback>
        </mc:AlternateContent>
      </w:r>
    </w:p>
    <w:p w14:paraId="0FC7829E" w14:textId="77777777" w:rsidR="00A4380E" w:rsidRDefault="009904B2">
      <w:pPr>
        <w:pStyle w:val="BodyText"/>
        <w:spacing w:before="6"/>
        <w:rPr>
          <w:sz w:val="8"/>
        </w:rPr>
      </w:pPr>
      <w:r>
        <w:rPr>
          <w:noProof/>
        </w:rPr>
        <w:drawing>
          <wp:anchor distT="0" distB="0" distL="0" distR="0" simplePos="0" relativeHeight="251658254" behindDoc="1" locked="0" layoutInCell="1" allowOverlap="1" wp14:anchorId="1BDF4225" wp14:editId="5EF934B8">
            <wp:simplePos x="0" y="0"/>
            <wp:positionH relativeFrom="page">
              <wp:posOffset>984013</wp:posOffset>
            </wp:positionH>
            <wp:positionV relativeFrom="paragraph">
              <wp:posOffset>77771</wp:posOffset>
            </wp:positionV>
            <wp:extent cx="6018684" cy="549783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6" cstate="print"/>
                    <a:stretch>
                      <a:fillRect/>
                    </a:stretch>
                  </pic:blipFill>
                  <pic:spPr>
                    <a:xfrm>
                      <a:off x="0" y="0"/>
                      <a:ext cx="6018684" cy="5497830"/>
                    </a:xfrm>
                    <a:prstGeom prst="rect">
                      <a:avLst/>
                    </a:prstGeom>
                  </pic:spPr>
                </pic:pic>
              </a:graphicData>
            </a:graphic>
          </wp:anchor>
        </w:drawing>
      </w:r>
    </w:p>
    <w:p w14:paraId="73EAA4D6" w14:textId="77777777" w:rsidR="00A4380E" w:rsidRDefault="00A4380E">
      <w:pPr>
        <w:rPr>
          <w:sz w:val="8"/>
        </w:rPr>
        <w:sectPr w:rsidR="00A4380E">
          <w:pgSz w:w="12240" w:h="15840"/>
          <w:pgMar w:top="1080" w:right="160" w:bottom="1140" w:left="400" w:header="0" w:footer="894" w:gutter="0"/>
          <w:cols w:space="720"/>
        </w:sectPr>
      </w:pPr>
    </w:p>
    <w:p w14:paraId="0BC2A3DA" w14:textId="77777777" w:rsidR="00A4380E" w:rsidRDefault="009904B2">
      <w:pPr>
        <w:pStyle w:val="BodyText"/>
        <w:ind w:left="562"/>
        <w:rPr>
          <w:sz w:val="20"/>
        </w:rPr>
      </w:pPr>
      <w:r>
        <w:rPr>
          <w:noProof/>
          <w:sz w:val="20"/>
        </w:rPr>
        <w:lastRenderedPageBreak/>
        <mc:AlternateContent>
          <mc:Choice Requires="wps">
            <w:drawing>
              <wp:inline distT="0" distB="0" distL="0" distR="0" wp14:anchorId="1968684A" wp14:editId="62F0DE24">
                <wp:extent cx="6545580" cy="204470"/>
                <wp:effectExtent l="0" t="0" r="26670" b="24130"/>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04470"/>
                        </a:xfrm>
                        <a:prstGeom prst="rect">
                          <a:avLst/>
                        </a:prstGeom>
                        <a:solidFill>
                          <a:schemeClr val="tx2">
                            <a:lumMod val="75000"/>
                          </a:schemeClr>
                        </a:solidFill>
                        <a:ln w="6095">
                          <a:solidFill>
                            <a:srgbClr val="000000"/>
                          </a:solidFill>
                          <a:prstDash val="solid"/>
                        </a:ln>
                      </wps:spPr>
                      <wps:txbx>
                        <w:txbxContent>
                          <w:p w14:paraId="04AA8A1E" w14:textId="77777777" w:rsidR="00A4380E" w:rsidRPr="00FF34B3" w:rsidRDefault="009904B2">
                            <w:pPr>
                              <w:spacing w:before="20"/>
                              <w:ind w:left="108"/>
                              <w:rPr>
                                <w:b/>
                                <w:color w:val="FFFFFF" w:themeColor="background1"/>
                              </w:rPr>
                            </w:pPr>
                            <w:r w:rsidRPr="00FF34B3">
                              <w:rPr>
                                <w:b/>
                                <w:smallCaps/>
                                <w:color w:val="FFFFFF" w:themeColor="background1"/>
                              </w:rPr>
                              <w:t>Financial</w:t>
                            </w:r>
                            <w:r w:rsidRPr="00FF34B3">
                              <w:rPr>
                                <w:b/>
                                <w:smallCaps/>
                                <w:color w:val="FFFFFF" w:themeColor="background1"/>
                                <w:spacing w:val="-3"/>
                              </w:rPr>
                              <w:t xml:space="preserve"> </w:t>
                            </w:r>
                            <w:r w:rsidRPr="00FF34B3">
                              <w:rPr>
                                <w:b/>
                                <w:smallCaps/>
                                <w:color w:val="FFFFFF" w:themeColor="background1"/>
                              </w:rPr>
                              <w:t>Eligibility</w:t>
                            </w:r>
                            <w:r w:rsidRPr="00FF34B3">
                              <w:rPr>
                                <w:b/>
                                <w:smallCaps/>
                                <w:color w:val="FFFFFF" w:themeColor="background1"/>
                                <w:spacing w:val="-3"/>
                              </w:rPr>
                              <w:t xml:space="preserve"> </w:t>
                            </w:r>
                            <w:r w:rsidRPr="00FF34B3">
                              <w:rPr>
                                <w:b/>
                                <w:smallCaps/>
                                <w:color w:val="FFFFFF" w:themeColor="background1"/>
                              </w:rPr>
                              <w:t>for</w:t>
                            </w:r>
                            <w:r w:rsidRPr="00FF34B3">
                              <w:rPr>
                                <w:b/>
                                <w:smallCaps/>
                                <w:color w:val="FFFFFF" w:themeColor="background1"/>
                                <w:spacing w:val="-3"/>
                              </w:rPr>
                              <w:t xml:space="preserve"> </w:t>
                            </w:r>
                            <w:r w:rsidRPr="00FF34B3">
                              <w:rPr>
                                <w:b/>
                                <w:smallCaps/>
                                <w:color w:val="FFFFFF" w:themeColor="background1"/>
                              </w:rPr>
                              <w:t>Ryan</w:t>
                            </w:r>
                            <w:r w:rsidRPr="00FF34B3">
                              <w:rPr>
                                <w:b/>
                                <w:smallCaps/>
                                <w:color w:val="FFFFFF" w:themeColor="background1"/>
                                <w:spacing w:val="-3"/>
                              </w:rPr>
                              <w:t xml:space="preserve"> </w:t>
                            </w:r>
                            <w:r w:rsidRPr="00FF34B3">
                              <w:rPr>
                                <w:b/>
                                <w:smallCaps/>
                                <w:color w:val="FFFFFF" w:themeColor="background1"/>
                              </w:rPr>
                              <w:t>White</w:t>
                            </w:r>
                            <w:r w:rsidRPr="00FF34B3">
                              <w:rPr>
                                <w:b/>
                                <w:smallCaps/>
                                <w:color w:val="FFFFFF" w:themeColor="background1"/>
                                <w:spacing w:val="-2"/>
                              </w:rPr>
                              <w:t xml:space="preserve"> Services</w:t>
                            </w:r>
                          </w:p>
                        </w:txbxContent>
                      </wps:txbx>
                      <wps:bodyPr wrap="square" lIns="0" tIns="0" rIns="0" bIns="0" rtlCol="0">
                        <a:noAutofit/>
                      </wps:bodyPr>
                    </wps:wsp>
                  </a:graphicData>
                </a:graphic>
              </wp:inline>
            </w:drawing>
          </mc:Choice>
          <mc:Fallback>
            <w:pict>
              <v:shape w14:anchorId="1968684A" id="Textbox 76" o:spid="_x0000_s1060" type="#_x0000_t202" style="width:51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" fillcolor="#17365d [2415]" strokeweight=".16931mm">
                <v:path arrowok="t"/>
                <v:textbox inset="0,0,0,0">
                  <w:txbxContent>
                    <w:p w14:paraId="04AA8A1E" w14:textId="77777777" w:rsidR="00A4380E" w:rsidRPr="00FF34B3" w:rsidRDefault="009904B2">
                      <w:pPr>
                        <w:spacing w:before="20"/>
                        <w:ind w:left="108"/>
                        <w:rPr>
                          <w:b/>
                          <w:color w:val="FFFFFF" w:themeColor="background1"/>
                        </w:rPr>
                      </w:pPr>
                      <w:r w:rsidRPr="00FF34B3">
                        <w:rPr>
                          <w:b/>
                          <w:smallCaps/>
                          <w:color w:val="FFFFFF" w:themeColor="background1"/>
                        </w:rPr>
                        <w:t>Financial</w:t>
                      </w:r>
                      <w:r w:rsidRPr="00FF34B3">
                        <w:rPr>
                          <w:b/>
                          <w:smallCaps/>
                          <w:color w:val="FFFFFF" w:themeColor="background1"/>
                          <w:spacing w:val="-3"/>
                        </w:rPr>
                        <w:t xml:space="preserve"> </w:t>
                      </w:r>
                      <w:r w:rsidRPr="00FF34B3">
                        <w:rPr>
                          <w:b/>
                          <w:smallCaps/>
                          <w:color w:val="FFFFFF" w:themeColor="background1"/>
                        </w:rPr>
                        <w:t>Eligibility</w:t>
                      </w:r>
                      <w:r w:rsidRPr="00FF34B3">
                        <w:rPr>
                          <w:b/>
                          <w:smallCaps/>
                          <w:color w:val="FFFFFF" w:themeColor="background1"/>
                          <w:spacing w:val="-3"/>
                        </w:rPr>
                        <w:t xml:space="preserve"> </w:t>
                      </w:r>
                      <w:r w:rsidRPr="00FF34B3">
                        <w:rPr>
                          <w:b/>
                          <w:smallCaps/>
                          <w:color w:val="FFFFFF" w:themeColor="background1"/>
                        </w:rPr>
                        <w:t>for</w:t>
                      </w:r>
                      <w:r w:rsidRPr="00FF34B3">
                        <w:rPr>
                          <w:b/>
                          <w:smallCaps/>
                          <w:color w:val="FFFFFF" w:themeColor="background1"/>
                          <w:spacing w:val="-3"/>
                        </w:rPr>
                        <w:t xml:space="preserve"> </w:t>
                      </w:r>
                      <w:r w:rsidRPr="00FF34B3">
                        <w:rPr>
                          <w:b/>
                          <w:smallCaps/>
                          <w:color w:val="FFFFFF" w:themeColor="background1"/>
                        </w:rPr>
                        <w:t>Ryan</w:t>
                      </w:r>
                      <w:r w:rsidRPr="00FF34B3">
                        <w:rPr>
                          <w:b/>
                          <w:smallCaps/>
                          <w:color w:val="FFFFFF" w:themeColor="background1"/>
                          <w:spacing w:val="-3"/>
                        </w:rPr>
                        <w:t xml:space="preserve"> </w:t>
                      </w:r>
                      <w:r w:rsidRPr="00FF34B3">
                        <w:rPr>
                          <w:b/>
                          <w:smallCaps/>
                          <w:color w:val="FFFFFF" w:themeColor="background1"/>
                        </w:rPr>
                        <w:t>White</w:t>
                      </w:r>
                      <w:r w:rsidRPr="00FF34B3">
                        <w:rPr>
                          <w:b/>
                          <w:smallCaps/>
                          <w:color w:val="FFFFFF" w:themeColor="background1"/>
                          <w:spacing w:val="-2"/>
                        </w:rPr>
                        <w:t xml:space="preserve"> Services</w:t>
                      </w:r>
                    </w:p>
                  </w:txbxContent>
                </v:textbox>
                <w10:anchorlock/>
              </v:shape>
            </w:pict>
          </mc:Fallback>
        </mc:AlternateContent>
      </w:r>
    </w:p>
    <w:p w14:paraId="45148A48" w14:textId="77777777" w:rsidR="00A4380E" w:rsidRDefault="00A4380E">
      <w:pPr>
        <w:pStyle w:val="BodyText"/>
        <w:rPr>
          <w:sz w:val="20"/>
        </w:rPr>
      </w:pPr>
    </w:p>
    <w:p w14:paraId="4009CCD0" w14:textId="77777777" w:rsidR="00A4380E" w:rsidRDefault="009904B2">
      <w:pPr>
        <w:pStyle w:val="BodyText"/>
        <w:spacing w:before="75"/>
        <w:rPr>
          <w:sz w:val="20"/>
        </w:rPr>
      </w:pPr>
      <w:r>
        <w:rPr>
          <w:noProof/>
        </w:rPr>
        <mc:AlternateContent>
          <mc:Choice Requires="wpg">
            <w:drawing>
              <wp:anchor distT="0" distB="0" distL="0" distR="0" simplePos="0" relativeHeight="251658255" behindDoc="1" locked="0" layoutInCell="1" allowOverlap="1" wp14:anchorId="1A8264D6" wp14:editId="176336E4">
                <wp:simplePos x="0" y="0"/>
                <wp:positionH relativeFrom="page">
                  <wp:posOffset>3101372</wp:posOffset>
                </wp:positionH>
                <wp:positionV relativeFrom="paragraph">
                  <wp:posOffset>209349</wp:posOffset>
                </wp:positionV>
                <wp:extent cx="1586865" cy="100203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1002030"/>
                          <a:chOff x="0" y="0"/>
                          <a:chExt cx="1586865" cy="1002030"/>
                        </a:xfrm>
                      </wpg:grpSpPr>
                      <pic:pic xmlns:pic="http://schemas.openxmlformats.org/drawingml/2006/picture">
                        <pic:nvPicPr>
                          <pic:cNvPr id="78" name="Image 78"/>
                          <pic:cNvPicPr/>
                        </pic:nvPicPr>
                        <pic:blipFill>
                          <a:blip r:embed="rId77" cstate="print"/>
                          <a:stretch>
                            <a:fillRect/>
                          </a:stretch>
                        </pic:blipFill>
                        <pic:spPr>
                          <a:xfrm>
                            <a:off x="0" y="0"/>
                            <a:ext cx="788756" cy="965360"/>
                          </a:xfrm>
                          <a:prstGeom prst="rect">
                            <a:avLst/>
                          </a:prstGeom>
                        </pic:spPr>
                      </pic:pic>
                      <pic:pic xmlns:pic="http://schemas.openxmlformats.org/drawingml/2006/picture">
                        <pic:nvPicPr>
                          <pic:cNvPr id="79" name="Image 79" descr="new-logo-color_small"/>
                          <pic:cNvPicPr/>
                        </pic:nvPicPr>
                        <pic:blipFill>
                          <a:blip r:embed="rId78" cstate="print"/>
                          <a:stretch>
                            <a:fillRect/>
                          </a:stretch>
                        </pic:blipFill>
                        <pic:spPr>
                          <a:xfrm>
                            <a:off x="807179" y="138389"/>
                            <a:ext cx="779145" cy="8636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77" style="position:absolute;margin-left:244.2pt;margin-top:16.5pt;width:124.95pt;height:78.9pt;z-index:-251635200;mso-wrap-distance-left:0;mso-wrap-distance-right:0;mso-position-horizontal-relative:page" coordsize="15868,10020" o:spid="_x0000_s1026" w14:anchorId="0C4B25B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">
                <v:shape id="Image 78" style="position:absolute;width:7887;height:96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">
                  <v:imagedata o:title="" r:id="rId79"/>
                </v:shape>
                <v:shape id="Image 79" style="position:absolute;left:8071;top:1383;width:7792;height:8636;visibility:visible;mso-wrap-style:square" alt="new-logo-color_sma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">
                  <v:imagedata o:title="new-logo-color_small" r:id="rId80"/>
                </v:shape>
                <w10:wrap type="topAndBottom" anchorx="page"/>
              </v:group>
            </w:pict>
          </mc:Fallback>
        </mc:AlternateContent>
      </w:r>
    </w:p>
    <w:p w14:paraId="53032D8A" w14:textId="77777777" w:rsidR="00A4380E" w:rsidRDefault="00A4380E">
      <w:pPr>
        <w:pStyle w:val="BodyText"/>
        <w:rPr>
          <w:sz w:val="22"/>
        </w:rPr>
      </w:pPr>
    </w:p>
    <w:p w14:paraId="3BF6E924" w14:textId="77777777" w:rsidR="00A4380E" w:rsidRDefault="00A4380E">
      <w:pPr>
        <w:pStyle w:val="BodyText"/>
        <w:spacing w:before="107"/>
        <w:rPr>
          <w:sz w:val="22"/>
        </w:rPr>
      </w:pPr>
    </w:p>
    <w:p w14:paraId="0A5AD409" w14:textId="77777777" w:rsidR="00A4380E" w:rsidRDefault="009904B2">
      <w:pPr>
        <w:ind w:right="238"/>
        <w:jc w:val="center"/>
        <w:rPr>
          <w:b/>
        </w:rPr>
      </w:pPr>
      <w:r>
        <w:rPr>
          <w:b/>
        </w:rPr>
        <w:t>Financial</w:t>
      </w:r>
      <w:r>
        <w:rPr>
          <w:b/>
          <w:spacing w:val="-3"/>
        </w:rPr>
        <w:t xml:space="preserve"> </w:t>
      </w:r>
      <w:r>
        <w:rPr>
          <w:b/>
        </w:rPr>
        <w:t>Eligibility</w:t>
      </w:r>
      <w:r>
        <w:rPr>
          <w:b/>
          <w:spacing w:val="-6"/>
        </w:rPr>
        <w:t xml:space="preserve"> </w:t>
      </w:r>
      <w:r>
        <w:rPr>
          <w:b/>
        </w:rPr>
        <w:t>Policy</w:t>
      </w:r>
      <w:r>
        <w:rPr>
          <w:b/>
          <w:spacing w:val="-6"/>
        </w:rPr>
        <w:t xml:space="preserve"> </w:t>
      </w:r>
      <w:r>
        <w:rPr>
          <w:b/>
        </w:rPr>
        <w:t>for</w:t>
      </w:r>
      <w:r>
        <w:rPr>
          <w:b/>
          <w:spacing w:val="-3"/>
        </w:rPr>
        <w:t xml:space="preserve"> </w:t>
      </w:r>
      <w:r>
        <w:rPr>
          <w:b/>
        </w:rPr>
        <w:t>Ryan</w:t>
      </w:r>
      <w:r>
        <w:rPr>
          <w:b/>
          <w:spacing w:val="-7"/>
        </w:rPr>
        <w:t xml:space="preserve"> </w:t>
      </w:r>
      <w:r>
        <w:rPr>
          <w:b/>
        </w:rPr>
        <w:t>White</w:t>
      </w:r>
      <w:r>
        <w:rPr>
          <w:b/>
          <w:spacing w:val="-3"/>
        </w:rPr>
        <w:t xml:space="preserve"> </w:t>
      </w:r>
      <w:r>
        <w:rPr>
          <w:b/>
          <w:spacing w:val="-2"/>
        </w:rPr>
        <w:t>Services</w:t>
      </w:r>
    </w:p>
    <w:p w14:paraId="59851B75" w14:textId="77777777" w:rsidR="00A4380E" w:rsidRDefault="009904B2">
      <w:pPr>
        <w:spacing w:before="182"/>
        <w:ind w:left="680"/>
        <w:rPr>
          <w:b/>
        </w:rPr>
      </w:pPr>
      <w:r>
        <w:rPr>
          <w:b/>
          <w:spacing w:val="-2"/>
        </w:rPr>
        <w:t>Background</w:t>
      </w:r>
    </w:p>
    <w:p w14:paraId="627B4E90" w14:textId="24F344A0" w:rsidR="00A4380E" w:rsidRDefault="009904B2">
      <w:pPr>
        <w:spacing w:before="179" w:line="259" w:lineRule="auto"/>
        <w:ind w:left="680" w:right="933"/>
      </w:pPr>
      <w:r>
        <w:t>The Boston Public Health Commission (BPHC) HIV/AIDS Services Division (HASD) and Massachusetts Department of Public Health (MDPH) Office of HIV/AIDS (OHA) have developed a policy describing a local response to the U.S. Health Resources and Services Administration (HRSA) directive to implement financial eligibility</w:t>
      </w:r>
      <w:r>
        <w:rPr>
          <w:spacing w:val="-5"/>
        </w:rPr>
        <w:t xml:space="preserve"> </w:t>
      </w:r>
      <w:r>
        <w:t>criteria</w:t>
      </w:r>
      <w:r>
        <w:rPr>
          <w:spacing w:val="-4"/>
        </w:rPr>
        <w:t xml:space="preserve"> </w:t>
      </w:r>
      <w:r>
        <w:t>for</w:t>
      </w:r>
      <w:r>
        <w:rPr>
          <w:spacing w:val="-2"/>
        </w:rPr>
        <w:t xml:space="preserve"> </w:t>
      </w:r>
      <w:r>
        <w:t>Ryan</w:t>
      </w:r>
      <w:r>
        <w:rPr>
          <w:spacing w:val="-4"/>
        </w:rPr>
        <w:t xml:space="preserve"> </w:t>
      </w:r>
      <w:r>
        <w:t>White</w:t>
      </w:r>
      <w:r>
        <w:rPr>
          <w:spacing w:val="-2"/>
        </w:rPr>
        <w:t xml:space="preserve"> </w:t>
      </w:r>
      <w:r>
        <w:t>Part</w:t>
      </w:r>
      <w:r>
        <w:rPr>
          <w:spacing w:val="-1"/>
        </w:rPr>
        <w:t xml:space="preserve"> </w:t>
      </w:r>
      <w:r>
        <w:t>A</w:t>
      </w:r>
      <w:r>
        <w:rPr>
          <w:spacing w:val="-6"/>
        </w:rPr>
        <w:t xml:space="preserve"> </w:t>
      </w:r>
      <w:r>
        <w:t>and</w:t>
      </w:r>
      <w:r>
        <w:rPr>
          <w:spacing w:val="-2"/>
        </w:rPr>
        <w:t xml:space="preserve"> </w:t>
      </w:r>
      <w:r>
        <w:t>Part</w:t>
      </w:r>
      <w:r>
        <w:rPr>
          <w:spacing w:val="-4"/>
        </w:rPr>
        <w:t xml:space="preserve"> </w:t>
      </w:r>
      <w:r>
        <w:t>B</w:t>
      </w:r>
      <w:r>
        <w:rPr>
          <w:spacing w:val="-3"/>
        </w:rPr>
        <w:t xml:space="preserve"> </w:t>
      </w:r>
      <w:r>
        <w:t>services.</w:t>
      </w:r>
      <w:r>
        <w:rPr>
          <w:spacing w:val="-2"/>
        </w:rPr>
        <w:t xml:space="preserve"> </w:t>
      </w:r>
      <w:r>
        <w:t>HRSA’s</w:t>
      </w:r>
      <w:r>
        <w:rPr>
          <w:spacing w:val="-4"/>
        </w:rPr>
        <w:t xml:space="preserve"> </w:t>
      </w:r>
      <w:r>
        <w:t>requirement</w:t>
      </w:r>
      <w:r>
        <w:rPr>
          <w:spacing w:val="-1"/>
        </w:rPr>
        <w:t xml:space="preserve"> </w:t>
      </w:r>
      <w:r>
        <w:t>is</w:t>
      </w:r>
      <w:r>
        <w:rPr>
          <w:spacing w:val="-4"/>
        </w:rPr>
        <w:t xml:space="preserve"> </w:t>
      </w:r>
      <w:r>
        <w:t>intended</w:t>
      </w:r>
      <w:r>
        <w:rPr>
          <w:spacing w:val="-5"/>
        </w:rPr>
        <w:t xml:space="preserve"> </w:t>
      </w:r>
      <w:r>
        <w:t>to</w:t>
      </w:r>
      <w:r>
        <w:rPr>
          <w:spacing w:val="-5"/>
        </w:rPr>
        <w:t xml:space="preserve"> </w:t>
      </w:r>
      <w:r>
        <w:t>ensure</w:t>
      </w:r>
      <w:r>
        <w:rPr>
          <w:spacing w:val="-4"/>
        </w:rPr>
        <w:t xml:space="preserve"> </w:t>
      </w:r>
      <w:r>
        <w:t>that</w:t>
      </w:r>
      <w:r>
        <w:rPr>
          <w:spacing w:val="-1"/>
        </w:rPr>
        <w:t xml:space="preserve"> </w:t>
      </w:r>
      <w:r>
        <w:t xml:space="preserve">Ryan White services are reserved for </w:t>
      </w:r>
      <w:r w:rsidR="00AB7077">
        <w:t>PLWHA</w:t>
      </w:r>
      <w:r>
        <w:t xml:space="preserve"> with very limited financial resources.</w:t>
      </w:r>
    </w:p>
    <w:p w14:paraId="2F81DC34" w14:textId="77777777" w:rsidR="00A4380E" w:rsidRDefault="00A4380E">
      <w:pPr>
        <w:pStyle w:val="BodyText"/>
        <w:rPr>
          <w:sz w:val="22"/>
        </w:rPr>
      </w:pPr>
    </w:p>
    <w:p w14:paraId="23E99454" w14:textId="77777777" w:rsidR="00A4380E" w:rsidRDefault="00A4380E">
      <w:pPr>
        <w:pStyle w:val="BodyText"/>
        <w:spacing w:before="86"/>
        <w:rPr>
          <w:sz w:val="22"/>
        </w:rPr>
      </w:pPr>
    </w:p>
    <w:p w14:paraId="52EC2166" w14:textId="77777777" w:rsidR="00A4380E" w:rsidRDefault="009904B2">
      <w:pPr>
        <w:spacing w:before="1"/>
        <w:ind w:left="680"/>
        <w:rPr>
          <w:b/>
        </w:rPr>
      </w:pPr>
      <w:r>
        <w:rPr>
          <w:b/>
        </w:rPr>
        <w:t>Income</w:t>
      </w:r>
      <w:r>
        <w:rPr>
          <w:b/>
          <w:spacing w:val="-2"/>
        </w:rPr>
        <w:t xml:space="preserve"> Threshold</w:t>
      </w:r>
    </w:p>
    <w:p w14:paraId="47CA1973" w14:textId="27BA4E11" w:rsidR="00A4380E" w:rsidRDefault="009904B2">
      <w:pPr>
        <w:spacing w:before="181" w:line="256" w:lineRule="auto"/>
        <w:ind w:left="680" w:right="933"/>
      </w:pPr>
      <w:r>
        <w:t xml:space="preserve">Effective March 1, 2013 (BPHC) and April 1, 2013 (MDPH), funded providers must screen </w:t>
      </w:r>
      <w:r w:rsidR="005C5637">
        <w:t xml:space="preserve">people living with HIV </w:t>
      </w:r>
      <w:r>
        <w:t>clients for income</w:t>
      </w:r>
      <w:r>
        <w:rPr>
          <w:spacing w:val="-2"/>
        </w:rPr>
        <w:t xml:space="preserve"> </w:t>
      </w:r>
      <w:r>
        <w:t>eligibility,</w:t>
      </w:r>
      <w:r>
        <w:rPr>
          <w:spacing w:val="-2"/>
        </w:rPr>
        <w:t xml:space="preserve"> </w:t>
      </w:r>
      <w:r>
        <w:t>based</w:t>
      </w:r>
      <w:r>
        <w:rPr>
          <w:spacing w:val="-2"/>
        </w:rPr>
        <w:t xml:space="preserve"> </w:t>
      </w:r>
      <w:r>
        <w:t>on</w:t>
      </w:r>
      <w:r>
        <w:rPr>
          <w:spacing w:val="-5"/>
        </w:rPr>
        <w:t xml:space="preserve"> </w:t>
      </w:r>
      <w:r>
        <w:t>a</w:t>
      </w:r>
      <w:r>
        <w:rPr>
          <w:spacing w:val="-2"/>
        </w:rPr>
        <w:t xml:space="preserve"> </w:t>
      </w:r>
      <w:r>
        <w:t>threshold</w:t>
      </w:r>
      <w:r>
        <w:rPr>
          <w:spacing w:val="-5"/>
        </w:rPr>
        <w:t xml:space="preserve"> </w:t>
      </w:r>
      <w:r>
        <w:t>of</w:t>
      </w:r>
      <w:r>
        <w:rPr>
          <w:spacing w:val="-2"/>
        </w:rPr>
        <w:t xml:space="preserve"> </w:t>
      </w:r>
      <w:r>
        <w:t>500%</w:t>
      </w:r>
      <w:r>
        <w:rPr>
          <w:spacing w:val="-2"/>
        </w:rPr>
        <w:t xml:space="preserve"> </w:t>
      </w:r>
      <w:r>
        <w:t>of</w:t>
      </w:r>
      <w:r>
        <w:rPr>
          <w:spacing w:val="-4"/>
        </w:rPr>
        <w:t xml:space="preserve"> </w:t>
      </w:r>
      <w:r>
        <w:t>the</w:t>
      </w:r>
      <w:r>
        <w:rPr>
          <w:spacing w:val="-4"/>
        </w:rPr>
        <w:t xml:space="preserve"> </w:t>
      </w:r>
      <w:r>
        <w:t>current</w:t>
      </w:r>
      <w:r>
        <w:rPr>
          <w:spacing w:val="-3"/>
        </w:rPr>
        <w:t xml:space="preserve"> </w:t>
      </w:r>
      <w:r>
        <w:t>Federal</w:t>
      </w:r>
      <w:r>
        <w:rPr>
          <w:spacing w:val="-1"/>
        </w:rPr>
        <w:t xml:space="preserve"> </w:t>
      </w:r>
      <w:r>
        <w:t>Poverty</w:t>
      </w:r>
      <w:r>
        <w:rPr>
          <w:spacing w:val="-5"/>
        </w:rPr>
        <w:t xml:space="preserve"> </w:t>
      </w:r>
      <w:r>
        <w:t>Level</w:t>
      </w:r>
      <w:r>
        <w:rPr>
          <w:spacing w:val="-1"/>
        </w:rPr>
        <w:t xml:space="preserve"> </w:t>
      </w:r>
      <w:r>
        <w:t>(FPL)</w:t>
      </w:r>
      <w:r>
        <w:rPr>
          <w:spacing w:val="-2"/>
        </w:rPr>
        <w:t xml:space="preserve"> </w:t>
      </w:r>
      <w:r>
        <w:t>as</w:t>
      </w:r>
      <w:r>
        <w:rPr>
          <w:spacing w:val="-2"/>
        </w:rPr>
        <w:t xml:space="preserve"> </w:t>
      </w:r>
      <w:r>
        <w:t>determined</w:t>
      </w:r>
      <w:r>
        <w:rPr>
          <w:spacing w:val="-2"/>
        </w:rPr>
        <w:t xml:space="preserve"> </w:t>
      </w:r>
      <w:r>
        <w:t>by</w:t>
      </w:r>
      <w:r>
        <w:rPr>
          <w:spacing w:val="-4"/>
        </w:rPr>
        <w:t xml:space="preserve"> </w:t>
      </w:r>
      <w:r>
        <w:t>the</w:t>
      </w:r>
    </w:p>
    <w:p w14:paraId="2F3F30FD" w14:textId="48B1422D" w:rsidR="00A4380E" w:rsidRDefault="009904B2">
      <w:pPr>
        <w:spacing w:before="3" w:line="259" w:lineRule="auto"/>
        <w:ind w:left="680" w:right="933"/>
      </w:pPr>
      <w:r>
        <w:t>U.S.</w:t>
      </w:r>
      <w:r>
        <w:rPr>
          <w:spacing w:val="-2"/>
        </w:rPr>
        <w:t xml:space="preserve"> </w:t>
      </w:r>
      <w:r>
        <w:t>Department</w:t>
      </w:r>
      <w:r>
        <w:rPr>
          <w:spacing w:val="-1"/>
        </w:rPr>
        <w:t xml:space="preserve"> </w:t>
      </w:r>
      <w:r>
        <w:t>of</w:t>
      </w:r>
      <w:r>
        <w:rPr>
          <w:spacing w:val="-2"/>
        </w:rPr>
        <w:t xml:space="preserve"> </w:t>
      </w:r>
      <w:r>
        <w:t>Health</w:t>
      </w:r>
      <w:r>
        <w:rPr>
          <w:spacing w:val="-5"/>
        </w:rPr>
        <w:t xml:space="preserve"> </w:t>
      </w:r>
      <w:r>
        <w:t>and</w:t>
      </w:r>
      <w:r>
        <w:rPr>
          <w:spacing w:val="-2"/>
        </w:rPr>
        <w:t xml:space="preserve"> </w:t>
      </w:r>
      <w:r>
        <w:t>Human</w:t>
      </w:r>
      <w:r>
        <w:rPr>
          <w:spacing w:val="-2"/>
        </w:rPr>
        <w:t xml:space="preserve"> </w:t>
      </w:r>
      <w:r>
        <w:t>Services</w:t>
      </w:r>
      <w:r>
        <w:rPr>
          <w:spacing w:val="-4"/>
        </w:rPr>
        <w:t xml:space="preserve"> </w:t>
      </w:r>
      <w:r>
        <w:t>(HHS),</w:t>
      </w:r>
      <w:r>
        <w:rPr>
          <w:spacing w:val="-2"/>
        </w:rPr>
        <w:t xml:space="preserve"> </w:t>
      </w:r>
      <w:r>
        <w:t>with</w:t>
      </w:r>
      <w:r>
        <w:rPr>
          <w:spacing w:val="-2"/>
        </w:rPr>
        <w:t xml:space="preserve"> </w:t>
      </w:r>
      <w:r>
        <w:t>an</w:t>
      </w:r>
      <w:r>
        <w:rPr>
          <w:spacing w:val="-4"/>
        </w:rPr>
        <w:t xml:space="preserve"> </w:t>
      </w:r>
      <w:r>
        <w:t>additional</w:t>
      </w:r>
      <w:r>
        <w:rPr>
          <w:spacing w:val="-1"/>
        </w:rPr>
        <w:t xml:space="preserve"> </w:t>
      </w:r>
      <w:r>
        <w:t>allowance</w:t>
      </w:r>
      <w:r>
        <w:rPr>
          <w:spacing w:val="-2"/>
        </w:rPr>
        <w:t xml:space="preserve"> </w:t>
      </w:r>
      <w:r>
        <w:t>for</w:t>
      </w:r>
      <w:r>
        <w:rPr>
          <w:spacing w:val="-2"/>
        </w:rPr>
        <w:t xml:space="preserve"> </w:t>
      </w:r>
      <w:r>
        <w:t>dependents</w:t>
      </w:r>
      <w:r>
        <w:rPr>
          <w:spacing w:val="-2"/>
        </w:rPr>
        <w:t xml:space="preserve"> </w:t>
      </w:r>
      <w:r>
        <w:t>based</w:t>
      </w:r>
      <w:r>
        <w:rPr>
          <w:spacing w:val="-2"/>
        </w:rPr>
        <w:t xml:space="preserve"> </w:t>
      </w:r>
      <w:r>
        <w:t>on</w:t>
      </w:r>
      <w:r>
        <w:rPr>
          <w:spacing w:val="-2"/>
        </w:rPr>
        <w:t xml:space="preserve"> </w:t>
      </w:r>
      <w:r>
        <w:t xml:space="preserve">the MassHealth dependent allowance (currently $3,960 per dependent). Individuals with incomes at or below this level will be eligible for HASD and OHA services. </w:t>
      </w:r>
      <w:r w:rsidR="007D135B">
        <w:t>Subrecipients</w:t>
      </w:r>
      <w:r>
        <w:t xml:space="preserve"> may continue to serve individuals with incomes above this level and must not deny services to clients based on income. However, </w:t>
      </w:r>
      <w:r w:rsidR="007D135B">
        <w:t>Subrecipients</w:t>
      </w:r>
      <w:r>
        <w:t xml:space="preserve"> may not use Ryan White funds to serve clients with incomes above the threshold. </w:t>
      </w:r>
      <w:r w:rsidR="007D135B">
        <w:t>Subrecipients</w:t>
      </w:r>
      <w:r>
        <w:t xml:space="preserve"> may implement a hardship waiver for clients</w:t>
      </w:r>
      <w:r>
        <w:rPr>
          <w:spacing w:val="-3"/>
        </w:rPr>
        <w:t xml:space="preserve"> </w:t>
      </w:r>
      <w:r>
        <w:t>with</w:t>
      </w:r>
      <w:r>
        <w:rPr>
          <w:spacing w:val="-3"/>
        </w:rPr>
        <w:t xml:space="preserve"> </w:t>
      </w:r>
      <w:r>
        <w:t>incomes</w:t>
      </w:r>
      <w:r>
        <w:rPr>
          <w:spacing w:val="-3"/>
        </w:rPr>
        <w:t xml:space="preserve"> </w:t>
      </w:r>
      <w:r>
        <w:t>over</w:t>
      </w:r>
      <w:r>
        <w:rPr>
          <w:spacing w:val="-2"/>
        </w:rPr>
        <w:t xml:space="preserve"> </w:t>
      </w:r>
      <w:r>
        <w:t>500%</w:t>
      </w:r>
      <w:r>
        <w:rPr>
          <w:spacing w:val="-3"/>
        </w:rPr>
        <w:t xml:space="preserve"> </w:t>
      </w:r>
      <w:r>
        <w:t>of</w:t>
      </w:r>
      <w:r>
        <w:rPr>
          <w:spacing w:val="-3"/>
        </w:rPr>
        <w:t xml:space="preserve"> </w:t>
      </w:r>
      <w:r>
        <w:t>FPL</w:t>
      </w:r>
      <w:r>
        <w:rPr>
          <w:spacing w:val="-3"/>
        </w:rPr>
        <w:t xml:space="preserve"> </w:t>
      </w:r>
      <w:r>
        <w:t>whose</w:t>
      </w:r>
      <w:r>
        <w:rPr>
          <w:spacing w:val="-3"/>
        </w:rPr>
        <w:t xml:space="preserve"> </w:t>
      </w:r>
      <w:r>
        <w:t>out-of-pocket</w:t>
      </w:r>
      <w:r>
        <w:rPr>
          <w:spacing w:val="-2"/>
        </w:rPr>
        <w:t xml:space="preserve"> </w:t>
      </w:r>
      <w:r>
        <w:t>expenses</w:t>
      </w:r>
      <w:r>
        <w:rPr>
          <w:spacing w:val="-3"/>
        </w:rPr>
        <w:t xml:space="preserve"> </w:t>
      </w:r>
      <w:r>
        <w:t>have</w:t>
      </w:r>
      <w:r>
        <w:rPr>
          <w:spacing w:val="-3"/>
        </w:rPr>
        <w:t xml:space="preserve"> </w:t>
      </w:r>
      <w:r>
        <w:t>exceeded</w:t>
      </w:r>
      <w:r>
        <w:rPr>
          <w:spacing w:val="-3"/>
        </w:rPr>
        <w:t xml:space="preserve"> </w:t>
      </w:r>
      <w:r>
        <w:t>10%</w:t>
      </w:r>
      <w:r>
        <w:rPr>
          <w:spacing w:val="-3"/>
        </w:rPr>
        <w:t xml:space="preserve"> </w:t>
      </w:r>
      <w:r>
        <w:t>of</w:t>
      </w:r>
      <w:r>
        <w:rPr>
          <w:spacing w:val="-3"/>
        </w:rPr>
        <w:t xml:space="preserve"> </w:t>
      </w:r>
      <w:r>
        <w:t>their</w:t>
      </w:r>
      <w:r>
        <w:rPr>
          <w:spacing w:val="-3"/>
        </w:rPr>
        <w:t xml:space="preserve"> </w:t>
      </w:r>
      <w:r>
        <w:t>income</w:t>
      </w:r>
      <w:r>
        <w:rPr>
          <w:spacing w:val="-3"/>
        </w:rPr>
        <w:t xml:space="preserve"> </w:t>
      </w:r>
      <w:r>
        <w:t>during the</w:t>
      </w:r>
      <w:r>
        <w:rPr>
          <w:spacing w:val="-1"/>
        </w:rPr>
        <w:t xml:space="preserve"> </w:t>
      </w:r>
      <w:r>
        <w:t>year.</w:t>
      </w:r>
      <w:r>
        <w:rPr>
          <w:spacing w:val="-4"/>
        </w:rPr>
        <w:t xml:space="preserve"> </w:t>
      </w:r>
      <w:r w:rsidR="007D135B">
        <w:t>Subrecipients</w:t>
      </w:r>
      <w:r>
        <w:rPr>
          <w:spacing w:val="-1"/>
        </w:rPr>
        <w:t xml:space="preserve"> </w:t>
      </w:r>
      <w:r>
        <w:t>may</w:t>
      </w:r>
      <w:r>
        <w:rPr>
          <w:spacing w:val="-3"/>
        </w:rPr>
        <w:t xml:space="preserve"> </w:t>
      </w:r>
      <w:r>
        <w:t>continue</w:t>
      </w:r>
      <w:r>
        <w:rPr>
          <w:spacing w:val="-1"/>
        </w:rPr>
        <w:t xml:space="preserve"> </w:t>
      </w:r>
      <w:r>
        <w:t>to</w:t>
      </w:r>
      <w:r>
        <w:rPr>
          <w:spacing w:val="-4"/>
        </w:rPr>
        <w:t xml:space="preserve"> </w:t>
      </w:r>
      <w:r>
        <w:t>set lower</w:t>
      </w:r>
      <w:r>
        <w:rPr>
          <w:spacing w:val="-3"/>
        </w:rPr>
        <w:t xml:space="preserve"> </w:t>
      </w:r>
      <w:r>
        <w:t>financial</w:t>
      </w:r>
      <w:r>
        <w:rPr>
          <w:spacing w:val="-5"/>
        </w:rPr>
        <w:t xml:space="preserve"> </w:t>
      </w:r>
      <w:r>
        <w:t>eligibility</w:t>
      </w:r>
      <w:r>
        <w:rPr>
          <w:spacing w:val="-4"/>
        </w:rPr>
        <w:t xml:space="preserve"> </w:t>
      </w:r>
      <w:r>
        <w:t>levels</w:t>
      </w:r>
      <w:r>
        <w:rPr>
          <w:spacing w:val="-1"/>
        </w:rPr>
        <w:t xml:space="preserve"> </w:t>
      </w:r>
      <w:r>
        <w:t>for</w:t>
      </w:r>
      <w:r>
        <w:rPr>
          <w:spacing w:val="-1"/>
        </w:rPr>
        <w:t xml:space="preserve"> </w:t>
      </w:r>
      <w:proofErr w:type="gramStart"/>
      <w:r>
        <w:t>particular</w:t>
      </w:r>
      <w:r>
        <w:rPr>
          <w:spacing w:val="-3"/>
        </w:rPr>
        <w:t xml:space="preserve"> </w:t>
      </w:r>
      <w:r>
        <w:t>services</w:t>
      </w:r>
      <w:proofErr w:type="gramEnd"/>
      <w:r>
        <w:rPr>
          <w:spacing w:val="-3"/>
        </w:rPr>
        <w:t xml:space="preserve"> </w:t>
      </w:r>
      <w:r>
        <w:t>in</w:t>
      </w:r>
      <w:r>
        <w:rPr>
          <w:spacing w:val="-1"/>
        </w:rPr>
        <w:t xml:space="preserve"> </w:t>
      </w:r>
      <w:r>
        <w:t>consultation</w:t>
      </w:r>
      <w:r>
        <w:rPr>
          <w:spacing w:val="-4"/>
        </w:rPr>
        <w:t xml:space="preserve"> </w:t>
      </w:r>
      <w:r>
        <w:t>with BPHC and MDPH.</w:t>
      </w:r>
    </w:p>
    <w:p w14:paraId="26471614" w14:textId="77777777" w:rsidR="00A4380E" w:rsidRDefault="00A4380E">
      <w:pPr>
        <w:pStyle w:val="BodyText"/>
        <w:rPr>
          <w:sz w:val="22"/>
        </w:rPr>
      </w:pPr>
    </w:p>
    <w:p w14:paraId="1026D1A3" w14:textId="77777777" w:rsidR="00A4380E" w:rsidRDefault="00A4380E">
      <w:pPr>
        <w:pStyle w:val="BodyText"/>
        <w:spacing w:before="86"/>
        <w:rPr>
          <w:sz w:val="22"/>
        </w:rPr>
      </w:pPr>
    </w:p>
    <w:p w14:paraId="3C4521EC" w14:textId="77777777" w:rsidR="00A4380E" w:rsidRDefault="009904B2">
      <w:pPr>
        <w:spacing w:line="259" w:lineRule="auto"/>
        <w:ind w:left="680" w:right="933"/>
      </w:pPr>
      <w:r>
        <w:t>HHS</w:t>
      </w:r>
      <w:r>
        <w:rPr>
          <w:spacing w:val="-2"/>
        </w:rPr>
        <w:t xml:space="preserve"> </w:t>
      </w:r>
      <w:r>
        <w:t>updates</w:t>
      </w:r>
      <w:r>
        <w:rPr>
          <w:spacing w:val="-2"/>
        </w:rPr>
        <w:t xml:space="preserve"> </w:t>
      </w:r>
      <w:r>
        <w:t>poverty</w:t>
      </w:r>
      <w:r>
        <w:rPr>
          <w:spacing w:val="-5"/>
        </w:rPr>
        <w:t xml:space="preserve"> </w:t>
      </w:r>
      <w:r>
        <w:t>guidelines</w:t>
      </w:r>
      <w:r>
        <w:rPr>
          <w:spacing w:val="-2"/>
        </w:rPr>
        <w:t xml:space="preserve"> </w:t>
      </w:r>
      <w:r>
        <w:t>annually,</w:t>
      </w:r>
      <w:r>
        <w:rPr>
          <w:spacing w:val="-2"/>
        </w:rPr>
        <w:t xml:space="preserve"> </w:t>
      </w:r>
      <w:r>
        <w:t>typically</w:t>
      </w:r>
      <w:r>
        <w:rPr>
          <w:spacing w:val="-5"/>
        </w:rPr>
        <w:t xml:space="preserve"> </w:t>
      </w:r>
      <w:r>
        <w:t>in</w:t>
      </w:r>
      <w:r>
        <w:rPr>
          <w:spacing w:val="-2"/>
        </w:rPr>
        <w:t xml:space="preserve"> </w:t>
      </w:r>
      <w:r>
        <w:t>late</w:t>
      </w:r>
      <w:r>
        <w:rPr>
          <w:spacing w:val="-4"/>
        </w:rPr>
        <w:t xml:space="preserve"> </w:t>
      </w:r>
      <w:r>
        <w:t>January.</w:t>
      </w:r>
      <w:r>
        <w:rPr>
          <w:spacing w:val="-2"/>
        </w:rPr>
        <w:t xml:space="preserve"> </w:t>
      </w:r>
      <w:r>
        <w:t>The</w:t>
      </w:r>
      <w:r>
        <w:rPr>
          <w:spacing w:val="-2"/>
        </w:rPr>
        <w:t xml:space="preserve"> </w:t>
      </w:r>
      <w:r>
        <w:t>best</w:t>
      </w:r>
      <w:r>
        <w:rPr>
          <w:spacing w:val="-1"/>
        </w:rPr>
        <w:t xml:space="preserve"> </w:t>
      </w:r>
      <w:r>
        <w:t>place</w:t>
      </w:r>
      <w:r>
        <w:rPr>
          <w:spacing w:val="-4"/>
        </w:rPr>
        <w:t xml:space="preserve"> </w:t>
      </w:r>
      <w:r>
        <w:t>to</w:t>
      </w:r>
      <w:r>
        <w:rPr>
          <w:spacing w:val="-2"/>
        </w:rPr>
        <w:t xml:space="preserve"> </w:t>
      </w:r>
      <w:r>
        <w:t>find</w:t>
      </w:r>
      <w:r>
        <w:rPr>
          <w:spacing w:val="-2"/>
        </w:rPr>
        <w:t xml:space="preserve"> </w:t>
      </w:r>
      <w:r>
        <w:t>updated,</w:t>
      </w:r>
      <w:r>
        <w:rPr>
          <w:spacing w:val="-2"/>
        </w:rPr>
        <w:t xml:space="preserve"> </w:t>
      </w:r>
      <w:r>
        <w:t xml:space="preserve">accurate information is on the HHS website </w:t>
      </w:r>
      <w:r w:rsidRPr="00862C34">
        <w:t xml:space="preserve">at </w:t>
      </w:r>
      <w:hyperlink r:id="rId81">
        <w:r w:rsidRPr="00862C34">
          <w:rPr>
            <w:color w:val="0000FF"/>
            <w:u w:val="single" w:color="0000FF"/>
          </w:rPr>
          <w:t>http://aspe.hhs.gov/poverty</w:t>
        </w:r>
        <w:r w:rsidRPr="00862C34">
          <w:t>.</w:t>
        </w:r>
      </w:hyperlink>
    </w:p>
    <w:p w14:paraId="43332E0E" w14:textId="77777777" w:rsidR="00A4380E" w:rsidRDefault="00A4380E">
      <w:pPr>
        <w:pStyle w:val="BodyText"/>
        <w:rPr>
          <w:sz w:val="22"/>
        </w:rPr>
      </w:pPr>
    </w:p>
    <w:p w14:paraId="1D7AA854" w14:textId="77777777" w:rsidR="00A4380E" w:rsidRDefault="00A4380E">
      <w:pPr>
        <w:pStyle w:val="BodyText"/>
        <w:spacing w:before="88"/>
        <w:rPr>
          <w:sz w:val="22"/>
        </w:rPr>
      </w:pPr>
    </w:p>
    <w:p w14:paraId="05985ECF" w14:textId="77777777" w:rsidR="00A4380E" w:rsidRDefault="009904B2">
      <w:pPr>
        <w:ind w:left="680"/>
        <w:rPr>
          <w:b/>
        </w:rPr>
      </w:pPr>
      <w:r>
        <w:rPr>
          <w:b/>
        </w:rPr>
        <w:t>Screening</w:t>
      </w:r>
      <w:r>
        <w:rPr>
          <w:b/>
          <w:spacing w:val="-2"/>
        </w:rPr>
        <w:t xml:space="preserve"> </w:t>
      </w:r>
      <w:r>
        <w:rPr>
          <w:b/>
        </w:rPr>
        <w:t>and</w:t>
      </w:r>
      <w:r>
        <w:rPr>
          <w:b/>
          <w:spacing w:val="-2"/>
        </w:rPr>
        <w:t xml:space="preserve"> Documentation</w:t>
      </w:r>
    </w:p>
    <w:p w14:paraId="4179D8D5" w14:textId="77777777" w:rsidR="00A4380E" w:rsidRDefault="009904B2">
      <w:pPr>
        <w:spacing w:before="179" w:line="259" w:lineRule="auto"/>
        <w:ind w:left="680" w:right="933"/>
      </w:pPr>
      <w:r>
        <w:t>Providers</w:t>
      </w:r>
      <w:r>
        <w:rPr>
          <w:spacing w:val="-2"/>
        </w:rPr>
        <w:t xml:space="preserve"> </w:t>
      </w:r>
      <w:r>
        <w:t>must</w:t>
      </w:r>
      <w:r>
        <w:rPr>
          <w:spacing w:val="-1"/>
        </w:rPr>
        <w:t xml:space="preserve"> </w:t>
      </w:r>
      <w:r>
        <w:t>screen</w:t>
      </w:r>
      <w:r>
        <w:rPr>
          <w:spacing w:val="-5"/>
        </w:rPr>
        <w:t xml:space="preserve"> </w:t>
      </w:r>
      <w:r>
        <w:t>for</w:t>
      </w:r>
      <w:r>
        <w:rPr>
          <w:spacing w:val="-2"/>
        </w:rPr>
        <w:t xml:space="preserve"> </w:t>
      </w:r>
      <w:r>
        <w:t>financial</w:t>
      </w:r>
      <w:r>
        <w:rPr>
          <w:spacing w:val="-4"/>
        </w:rPr>
        <w:t xml:space="preserve"> </w:t>
      </w:r>
      <w:r>
        <w:t>eligibility</w:t>
      </w:r>
      <w:r>
        <w:rPr>
          <w:spacing w:val="-5"/>
        </w:rPr>
        <w:t xml:space="preserve"> </w:t>
      </w:r>
      <w:r>
        <w:t>at</w:t>
      </w:r>
      <w:r>
        <w:rPr>
          <w:spacing w:val="-1"/>
        </w:rPr>
        <w:t xml:space="preserve"> </w:t>
      </w:r>
      <w:r>
        <w:t>intake</w:t>
      </w:r>
      <w:r>
        <w:rPr>
          <w:spacing w:val="-4"/>
        </w:rPr>
        <w:t xml:space="preserve"> </w:t>
      </w:r>
      <w:r>
        <w:t>and</w:t>
      </w:r>
      <w:r>
        <w:rPr>
          <w:spacing w:val="-2"/>
        </w:rPr>
        <w:t xml:space="preserve"> </w:t>
      </w:r>
      <w:r>
        <w:t>at</w:t>
      </w:r>
      <w:r>
        <w:rPr>
          <w:spacing w:val="-1"/>
        </w:rPr>
        <w:t xml:space="preserve"> </w:t>
      </w:r>
      <w:r>
        <w:t>six-month</w:t>
      </w:r>
      <w:r>
        <w:rPr>
          <w:spacing w:val="-2"/>
        </w:rPr>
        <w:t xml:space="preserve"> </w:t>
      </w:r>
      <w:r>
        <w:t>intervals</w:t>
      </w:r>
      <w:r>
        <w:rPr>
          <w:spacing w:val="-3"/>
        </w:rPr>
        <w:t xml:space="preserve"> </w:t>
      </w:r>
      <w:r>
        <w:t>thereafter</w:t>
      </w:r>
      <w:r>
        <w:rPr>
          <w:spacing w:val="-4"/>
        </w:rPr>
        <w:t xml:space="preserve"> </w:t>
      </w:r>
      <w:r>
        <w:t>and</w:t>
      </w:r>
      <w:r>
        <w:rPr>
          <w:spacing w:val="-1"/>
        </w:rPr>
        <w:t xml:space="preserve"> </w:t>
      </w:r>
      <w:r>
        <w:t>must</w:t>
      </w:r>
      <w:r>
        <w:rPr>
          <w:spacing w:val="-1"/>
        </w:rPr>
        <w:t xml:space="preserve"> </w:t>
      </w:r>
      <w:r>
        <w:t>document sources of income and FPL range in the client’s record. Suitable documentation includes at least two recent paystubs with pay periods indicated, a copy</w:t>
      </w:r>
      <w:r>
        <w:rPr>
          <w:spacing w:val="-1"/>
        </w:rPr>
        <w:t xml:space="preserve"> </w:t>
      </w:r>
      <w:r>
        <w:t xml:space="preserve">of the most recent federal tax return, a W-2 for the most recent tax year, a 1099 form, and documentation of SSDI, SSI, unemployment compensation, and any other benefits or entitlements. If there are no earnings, the client record should contain a signed letter from the medical case manager or health care provider stating that the client has no income and indicating how the client is being </w:t>
      </w:r>
      <w:r>
        <w:rPr>
          <w:spacing w:val="-2"/>
        </w:rPr>
        <w:t>supported.</w:t>
      </w:r>
    </w:p>
    <w:p w14:paraId="7A802E9B" w14:textId="77777777" w:rsidR="00A4380E" w:rsidRDefault="00A4380E">
      <w:pPr>
        <w:spacing w:line="259" w:lineRule="auto"/>
        <w:sectPr w:rsidR="00A4380E">
          <w:pgSz w:w="12240" w:h="15840"/>
          <w:pgMar w:top="1080" w:right="160" w:bottom="1140" w:left="400" w:header="0" w:footer="894" w:gutter="0"/>
          <w:cols w:space="720"/>
        </w:sectPr>
      </w:pPr>
    </w:p>
    <w:p w14:paraId="2288D83C" w14:textId="783748D2" w:rsidR="00A4380E" w:rsidRDefault="007D135B">
      <w:pPr>
        <w:spacing w:before="73" w:line="259" w:lineRule="auto"/>
        <w:ind w:left="680" w:right="933"/>
      </w:pPr>
      <w:r>
        <w:lastRenderedPageBreak/>
        <w:t>Subrecipients</w:t>
      </w:r>
      <w:r w:rsidR="009904B2">
        <w:t xml:space="preserve"> may maintain their own processes to screen for and document financial eligibility. These processes should include documents that obtain accurate, updated income information while ensuring low-threshold access to care and services. To document eligibility for all services other than the HIV Drug Assistance Program (HDAP), </w:t>
      </w:r>
      <w:r>
        <w:t>Subrecipients</w:t>
      </w:r>
      <w:r w:rsidR="009904B2">
        <w:t xml:space="preserve"> may opt to create a ‘self-attestation’ form that documents a client’s assertion that his or her income has not changed in the previous six months, since the last eligibility screening and documentation of income took place. This form must include the following: 1) a statement explaining that the client’s income has not changed within the previous six months, following the last eligibility screening and income documentation process, 2) the client’s printed name, 3) the </w:t>
      </w:r>
      <w:r w:rsidR="00447202">
        <w:t>subrecipient</w:t>
      </w:r>
      <w:r w:rsidR="009904B2">
        <w:t xml:space="preserve"> staff member’s printed name, 4) the client’s signature, and 5) the</w:t>
      </w:r>
      <w:r w:rsidR="009904B2">
        <w:rPr>
          <w:spacing w:val="-2"/>
        </w:rPr>
        <w:t xml:space="preserve"> </w:t>
      </w:r>
      <w:r w:rsidR="009904B2">
        <w:t>date</w:t>
      </w:r>
      <w:r w:rsidR="009904B2">
        <w:rPr>
          <w:spacing w:val="-4"/>
        </w:rPr>
        <w:t xml:space="preserve"> </w:t>
      </w:r>
      <w:r w:rsidR="009904B2">
        <w:t>the</w:t>
      </w:r>
      <w:r w:rsidR="009904B2">
        <w:rPr>
          <w:spacing w:val="-4"/>
        </w:rPr>
        <w:t xml:space="preserve"> </w:t>
      </w:r>
      <w:r w:rsidR="009904B2">
        <w:t>document</w:t>
      </w:r>
      <w:r w:rsidR="009904B2">
        <w:rPr>
          <w:spacing w:val="-4"/>
        </w:rPr>
        <w:t xml:space="preserve"> </w:t>
      </w:r>
      <w:r w:rsidR="009904B2">
        <w:t>is</w:t>
      </w:r>
      <w:r w:rsidR="009904B2">
        <w:rPr>
          <w:spacing w:val="-2"/>
        </w:rPr>
        <w:t xml:space="preserve"> </w:t>
      </w:r>
      <w:r w:rsidR="009904B2">
        <w:t>signed.</w:t>
      </w:r>
      <w:r w:rsidR="009904B2">
        <w:rPr>
          <w:spacing w:val="-4"/>
        </w:rPr>
        <w:t xml:space="preserve"> </w:t>
      </w:r>
      <w:r w:rsidR="009904B2">
        <w:t>The</w:t>
      </w:r>
      <w:r w:rsidR="009904B2">
        <w:rPr>
          <w:spacing w:val="-4"/>
        </w:rPr>
        <w:t xml:space="preserve"> </w:t>
      </w:r>
      <w:r w:rsidR="009904B2">
        <w:t>form</w:t>
      </w:r>
      <w:r w:rsidR="009904B2">
        <w:rPr>
          <w:spacing w:val="-6"/>
        </w:rPr>
        <w:t xml:space="preserve"> </w:t>
      </w:r>
      <w:r w:rsidR="009904B2">
        <w:t>is</w:t>
      </w:r>
      <w:r w:rsidR="009904B2">
        <w:rPr>
          <w:spacing w:val="-2"/>
        </w:rPr>
        <w:t xml:space="preserve"> </w:t>
      </w:r>
      <w:r w:rsidR="009904B2">
        <w:t>not</w:t>
      </w:r>
      <w:r w:rsidR="009904B2">
        <w:rPr>
          <w:spacing w:val="-1"/>
        </w:rPr>
        <w:t xml:space="preserve"> </w:t>
      </w:r>
      <w:r w:rsidR="009904B2">
        <w:t>accompanied</w:t>
      </w:r>
      <w:r w:rsidR="009904B2">
        <w:rPr>
          <w:spacing w:val="-2"/>
        </w:rPr>
        <w:t xml:space="preserve"> </w:t>
      </w:r>
      <w:r w:rsidR="009904B2">
        <w:t>by</w:t>
      </w:r>
      <w:r w:rsidR="009904B2">
        <w:rPr>
          <w:spacing w:val="-5"/>
        </w:rPr>
        <w:t xml:space="preserve"> </w:t>
      </w:r>
      <w:r w:rsidR="009904B2">
        <w:t>documentation</w:t>
      </w:r>
      <w:r w:rsidR="009904B2">
        <w:rPr>
          <w:spacing w:val="-5"/>
        </w:rPr>
        <w:t xml:space="preserve"> </w:t>
      </w:r>
      <w:r w:rsidR="009904B2">
        <w:t>of</w:t>
      </w:r>
      <w:r w:rsidR="009904B2">
        <w:rPr>
          <w:spacing w:val="-2"/>
        </w:rPr>
        <w:t xml:space="preserve"> </w:t>
      </w:r>
      <w:r w:rsidR="009904B2">
        <w:t>income.</w:t>
      </w:r>
      <w:r w:rsidR="009904B2">
        <w:rPr>
          <w:spacing w:val="-2"/>
        </w:rPr>
        <w:t xml:space="preserve"> </w:t>
      </w:r>
      <w:r w:rsidR="009904B2">
        <w:t>Self-attestation</w:t>
      </w:r>
      <w:r w:rsidR="009904B2">
        <w:rPr>
          <w:spacing w:val="-2"/>
        </w:rPr>
        <w:t xml:space="preserve"> </w:t>
      </w:r>
      <w:r w:rsidR="009904B2">
        <w:t xml:space="preserve">forms can be used only once during each twelve-month period. At </w:t>
      </w:r>
      <w:r w:rsidR="009904B2">
        <w:rPr>
          <w:u w:val="single"/>
        </w:rPr>
        <w:t>annual</w:t>
      </w:r>
      <w:r w:rsidR="009904B2">
        <w:t xml:space="preserve"> re-certifications of client eligibility, </w:t>
      </w:r>
      <w:r>
        <w:t>Subrecipients</w:t>
      </w:r>
      <w:r w:rsidR="009904B2">
        <w:t xml:space="preserve"> must work with clients to obtain documentation of income and may not use the self-attestation form.</w:t>
      </w:r>
    </w:p>
    <w:p w14:paraId="76DC4D3C" w14:textId="7BF19B65" w:rsidR="00A4380E" w:rsidRDefault="009904B2">
      <w:pPr>
        <w:spacing w:before="158" w:line="259" w:lineRule="auto"/>
        <w:ind w:left="680" w:right="1073"/>
      </w:pPr>
      <w:r>
        <w:t>HASD</w:t>
      </w:r>
      <w:r>
        <w:rPr>
          <w:spacing w:val="-4"/>
        </w:rPr>
        <w:t xml:space="preserve"> </w:t>
      </w:r>
      <w:r>
        <w:t>and</w:t>
      </w:r>
      <w:r>
        <w:rPr>
          <w:spacing w:val="-2"/>
        </w:rPr>
        <w:t xml:space="preserve"> </w:t>
      </w:r>
      <w:r>
        <w:t>OHA</w:t>
      </w:r>
      <w:r>
        <w:rPr>
          <w:spacing w:val="-3"/>
        </w:rPr>
        <w:t xml:space="preserve"> </w:t>
      </w:r>
      <w:r>
        <w:t>staff</w:t>
      </w:r>
      <w:r>
        <w:rPr>
          <w:spacing w:val="-2"/>
        </w:rPr>
        <w:t xml:space="preserve"> </w:t>
      </w:r>
      <w:r>
        <w:t>will</w:t>
      </w:r>
      <w:r>
        <w:rPr>
          <w:spacing w:val="-4"/>
        </w:rPr>
        <w:t xml:space="preserve"> </w:t>
      </w:r>
      <w:r>
        <w:t>assess</w:t>
      </w:r>
      <w:r>
        <w:rPr>
          <w:spacing w:val="-1"/>
        </w:rPr>
        <w:t xml:space="preserve"> </w:t>
      </w:r>
      <w:r>
        <w:t>compliance</w:t>
      </w:r>
      <w:r>
        <w:rPr>
          <w:spacing w:val="-4"/>
        </w:rPr>
        <w:t xml:space="preserve"> </w:t>
      </w:r>
      <w:r>
        <w:t>with</w:t>
      </w:r>
      <w:r>
        <w:rPr>
          <w:spacing w:val="-2"/>
        </w:rPr>
        <w:t xml:space="preserve"> </w:t>
      </w:r>
      <w:r w:rsidR="00447202">
        <w:t>subrecipient</w:t>
      </w:r>
      <w:r>
        <w:rPr>
          <w:spacing w:val="-5"/>
        </w:rPr>
        <w:t xml:space="preserve"> </w:t>
      </w:r>
      <w:r>
        <w:t>policies</w:t>
      </w:r>
      <w:r>
        <w:rPr>
          <w:spacing w:val="-2"/>
        </w:rPr>
        <w:t xml:space="preserve"> </w:t>
      </w:r>
      <w:r>
        <w:t>during</w:t>
      </w:r>
      <w:r>
        <w:rPr>
          <w:spacing w:val="-5"/>
        </w:rPr>
        <w:t xml:space="preserve"> </w:t>
      </w:r>
      <w:r>
        <w:t>routine</w:t>
      </w:r>
      <w:r>
        <w:rPr>
          <w:spacing w:val="-4"/>
        </w:rPr>
        <w:t xml:space="preserve"> </w:t>
      </w:r>
      <w:r>
        <w:t>contract</w:t>
      </w:r>
      <w:r>
        <w:rPr>
          <w:spacing w:val="-1"/>
        </w:rPr>
        <w:t xml:space="preserve"> </w:t>
      </w:r>
      <w:r>
        <w:t>monitoring</w:t>
      </w:r>
      <w:r>
        <w:rPr>
          <w:spacing w:val="-5"/>
        </w:rPr>
        <w:t xml:space="preserve"> </w:t>
      </w:r>
      <w:r>
        <w:t>practices by reviewing documentation in client records.</w:t>
      </w:r>
    </w:p>
    <w:p w14:paraId="7C8BF606" w14:textId="77777777" w:rsidR="00A4380E" w:rsidRDefault="009904B2">
      <w:pPr>
        <w:spacing w:before="162"/>
        <w:ind w:left="680"/>
        <w:rPr>
          <w:b/>
        </w:rPr>
      </w:pPr>
      <w:r>
        <w:rPr>
          <w:b/>
        </w:rPr>
        <w:t>Client</w:t>
      </w:r>
      <w:r>
        <w:rPr>
          <w:b/>
          <w:spacing w:val="-4"/>
        </w:rPr>
        <w:t xml:space="preserve"> </w:t>
      </w:r>
      <w:r>
        <w:rPr>
          <w:b/>
        </w:rPr>
        <w:t>Income</w:t>
      </w:r>
      <w:r>
        <w:rPr>
          <w:b/>
          <w:spacing w:val="-5"/>
        </w:rPr>
        <w:t xml:space="preserve"> </w:t>
      </w:r>
      <w:r>
        <w:rPr>
          <w:b/>
          <w:spacing w:val="-2"/>
        </w:rPr>
        <w:t>Summary</w:t>
      </w:r>
    </w:p>
    <w:p w14:paraId="206A2E81" w14:textId="5E9ABD59" w:rsidR="00A4380E" w:rsidRDefault="007D135B">
      <w:pPr>
        <w:spacing w:before="179" w:line="259" w:lineRule="auto"/>
        <w:ind w:left="680" w:right="933"/>
      </w:pPr>
      <w:r>
        <w:t>Subrecipients</w:t>
      </w:r>
      <w:r w:rsidR="009904B2">
        <w:t xml:space="preserve"> may use or adapt the BPHC and MDPH Client Income Summary form to record a client’s income and FPL. This form is intended to help facilitate access to other client services by communicating the results of financial eligibility screens that are completed by one service provider so that other providers do not need to duplicate</w:t>
      </w:r>
      <w:r w:rsidR="009904B2">
        <w:rPr>
          <w:spacing w:val="-4"/>
        </w:rPr>
        <w:t xml:space="preserve"> </w:t>
      </w:r>
      <w:r w:rsidR="009904B2">
        <w:t>this</w:t>
      </w:r>
      <w:r w:rsidR="009904B2">
        <w:rPr>
          <w:spacing w:val="-2"/>
        </w:rPr>
        <w:t xml:space="preserve"> </w:t>
      </w:r>
      <w:r w:rsidR="009904B2">
        <w:t>work.</w:t>
      </w:r>
      <w:r w:rsidR="009904B2">
        <w:rPr>
          <w:spacing w:val="-2"/>
        </w:rPr>
        <w:t xml:space="preserve"> </w:t>
      </w:r>
      <w:r w:rsidR="009904B2">
        <w:t>If</w:t>
      </w:r>
      <w:r w:rsidR="009904B2">
        <w:rPr>
          <w:spacing w:val="-2"/>
        </w:rPr>
        <w:t xml:space="preserve"> </w:t>
      </w:r>
      <w:r w:rsidR="009904B2">
        <w:t>the</w:t>
      </w:r>
      <w:r w:rsidR="009904B2">
        <w:rPr>
          <w:spacing w:val="-4"/>
        </w:rPr>
        <w:t xml:space="preserve"> </w:t>
      </w:r>
      <w:r w:rsidR="009904B2">
        <w:t>Client</w:t>
      </w:r>
      <w:r w:rsidR="009904B2">
        <w:rPr>
          <w:spacing w:val="-1"/>
        </w:rPr>
        <w:t xml:space="preserve"> </w:t>
      </w:r>
      <w:r w:rsidR="009904B2">
        <w:t>Income</w:t>
      </w:r>
      <w:r w:rsidR="009904B2">
        <w:rPr>
          <w:spacing w:val="-2"/>
        </w:rPr>
        <w:t xml:space="preserve"> </w:t>
      </w:r>
      <w:r w:rsidR="009904B2">
        <w:t>Summary</w:t>
      </w:r>
      <w:r w:rsidR="009904B2">
        <w:rPr>
          <w:spacing w:val="-5"/>
        </w:rPr>
        <w:t xml:space="preserve"> </w:t>
      </w:r>
      <w:r w:rsidR="009904B2">
        <w:t>form</w:t>
      </w:r>
      <w:r w:rsidR="009904B2">
        <w:rPr>
          <w:spacing w:val="-6"/>
        </w:rPr>
        <w:t xml:space="preserve"> </w:t>
      </w:r>
      <w:r w:rsidR="009904B2">
        <w:t>is</w:t>
      </w:r>
      <w:r w:rsidR="009904B2">
        <w:rPr>
          <w:spacing w:val="-2"/>
        </w:rPr>
        <w:t xml:space="preserve"> </w:t>
      </w:r>
      <w:r w:rsidR="009904B2">
        <w:t>not</w:t>
      </w:r>
      <w:r w:rsidR="009904B2">
        <w:rPr>
          <w:spacing w:val="-1"/>
        </w:rPr>
        <w:t xml:space="preserve"> </w:t>
      </w:r>
      <w:r w:rsidR="009904B2">
        <w:t>used,</w:t>
      </w:r>
      <w:r w:rsidR="009904B2">
        <w:rPr>
          <w:spacing w:val="-5"/>
        </w:rPr>
        <w:t xml:space="preserve"> </w:t>
      </w:r>
      <w:r w:rsidR="009904B2">
        <w:t>another</w:t>
      </w:r>
      <w:r w:rsidR="009904B2">
        <w:rPr>
          <w:spacing w:val="-1"/>
        </w:rPr>
        <w:t xml:space="preserve"> </w:t>
      </w:r>
      <w:r w:rsidR="009904B2">
        <w:t>means</w:t>
      </w:r>
      <w:r w:rsidR="009904B2">
        <w:rPr>
          <w:spacing w:val="-2"/>
        </w:rPr>
        <w:t xml:space="preserve"> </w:t>
      </w:r>
      <w:r w:rsidR="009904B2">
        <w:t>of</w:t>
      </w:r>
      <w:r w:rsidR="009904B2">
        <w:rPr>
          <w:spacing w:val="-1"/>
        </w:rPr>
        <w:t xml:space="preserve"> </w:t>
      </w:r>
      <w:r w:rsidR="009904B2">
        <w:t>documenting</w:t>
      </w:r>
      <w:r w:rsidR="009904B2">
        <w:rPr>
          <w:spacing w:val="-5"/>
        </w:rPr>
        <w:t xml:space="preserve"> </w:t>
      </w:r>
      <w:r w:rsidR="009904B2">
        <w:t>client</w:t>
      </w:r>
      <w:r w:rsidR="009904B2">
        <w:rPr>
          <w:spacing w:val="-4"/>
        </w:rPr>
        <w:t xml:space="preserve"> </w:t>
      </w:r>
      <w:r w:rsidR="009904B2">
        <w:t>income and FPL range must be created.</w:t>
      </w:r>
      <w:r w:rsidR="009904B2">
        <w:rPr>
          <w:spacing w:val="-1"/>
        </w:rPr>
        <w:t xml:space="preserve"> </w:t>
      </w:r>
      <w:r w:rsidR="009904B2">
        <w:t>With</w:t>
      </w:r>
      <w:r w:rsidR="009904B2">
        <w:rPr>
          <w:spacing w:val="-2"/>
        </w:rPr>
        <w:t xml:space="preserve"> </w:t>
      </w:r>
      <w:r w:rsidR="009904B2">
        <w:t xml:space="preserve">appropriate releases of information, </w:t>
      </w:r>
      <w:r>
        <w:t>Subrecipients</w:t>
      </w:r>
      <w:r w:rsidR="009904B2">
        <w:t xml:space="preserve"> working</w:t>
      </w:r>
      <w:r w:rsidR="009904B2">
        <w:rPr>
          <w:spacing w:val="-2"/>
        </w:rPr>
        <w:t xml:space="preserve"> </w:t>
      </w:r>
      <w:r w:rsidR="009904B2">
        <w:t xml:space="preserve">with common clients can coordinate ongoing six-month eligibility screens, share documentation of income and self-attestation forms, and assess eligibility without requesting the same information directly from the same client. </w:t>
      </w:r>
      <w:r>
        <w:t>Subrecipients</w:t>
      </w:r>
      <w:r w:rsidR="009904B2">
        <w:t xml:space="preserve"> sharing Client Income Summaries and self-attestation documents do not need to share actual backup income documentation; however, </w:t>
      </w:r>
      <w:r>
        <w:t>Subrecipients</w:t>
      </w:r>
      <w:r w:rsidR="009904B2">
        <w:t xml:space="preserve"> may request this documentation. </w:t>
      </w:r>
      <w:r>
        <w:t>Subrecipients</w:t>
      </w:r>
      <w:r w:rsidR="009904B2">
        <w:t xml:space="preserve"> should exchange contact information </w:t>
      </w:r>
      <w:proofErr w:type="gramStart"/>
      <w:r w:rsidR="009904B2">
        <w:t>in order to</w:t>
      </w:r>
      <w:proofErr w:type="gramEnd"/>
      <w:r w:rsidR="009904B2">
        <w:t xml:space="preserve"> facilitate communication and information-sharing.</w:t>
      </w:r>
    </w:p>
    <w:p w14:paraId="2486DB1D" w14:textId="77777777" w:rsidR="00A4380E" w:rsidRDefault="00A4380E">
      <w:pPr>
        <w:pStyle w:val="BodyText"/>
        <w:spacing w:before="159"/>
        <w:rPr>
          <w:sz w:val="22"/>
        </w:rPr>
      </w:pPr>
    </w:p>
    <w:p w14:paraId="6490AF9D" w14:textId="5F87759A" w:rsidR="00A4380E" w:rsidRDefault="009904B2">
      <w:pPr>
        <w:spacing w:line="259" w:lineRule="auto"/>
        <w:ind w:left="680" w:right="933"/>
      </w:pPr>
      <w:r>
        <w:t xml:space="preserve">Following is an example of how two </w:t>
      </w:r>
      <w:r w:rsidR="007D135B">
        <w:t>Subrecipients</w:t>
      </w:r>
      <w:r>
        <w:t xml:space="preserve"> might coordinate income eligibility screening processes and paperwork:</w:t>
      </w:r>
      <w:r>
        <w:rPr>
          <w:spacing w:val="-1"/>
        </w:rPr>
        <w:t xml:space="preserve"> </w:t>
      </w:r>
      <w:r>
        <w:t>A</w:t>
      </w:r>
      <w:r>
        <w:rPr>
          <w:spacing w:val="-3"/>
        </w:rPr>
        <w:t xml:space="preserve"> </w:t>
      </w:r>
      <w:r>
        <w:t>client’s</w:t>
      </w:r>
      <w:r>
        <w:rPr>
          <w:spacing w:val="-2"/>
        </w:rPr>
        <w:t xml:space="preserve"> </w:t>
      </w:r>
      <w:r>
        <w:t>MCM</w:t>
      </w:r>
      <w:r>
        <w:rPr>
          <w:spacing w:val="-2"/>
        </w:rPr>
        <w:t xml:space="preserve"> </w:t>
      </w:r>
      <w:r>
        <w:t>(MCM)</w:t>
      </w:r>
      <w:r>
        <w:rPr>
          <w:spacing w:val="-4"/>
        </w:rPr>
        <w:t xml:space="preserve"> </w:t>
      </w:r>
      <w:r>
        <w:t>provider</w:t>
      </w:r>
      <w:r>
        <w:rPr>
          <w:spacing w:val="-2"/>
        </w:rPr>
        <w:t xml:space="preserve"> </w:t>
      </w:r>
      <w:r>
        <w:t>screens</w:t>
      </w:r>
      <w:r>
        <w:rPr>
          <w:spacing w:val="-4"/>
        </w:rPr>
        <w:t xml:space="preserve"> </w:t>
      </w:r>
      <w:r>
        <w:t>a</w:t>
      </w:r>
      <w:r>
        <w:rPr>
          <w:spacing w:val="-2"/>
        </w:rPr>
        <w:t xml:space="preserve"> </w:t>
      </w:r>
      <w:r>
        <w:t>client</w:t>
      </w:r>
      <w:r>
        <w:rPr>
          <w:spacing w:val="-1"/>
        </w:rPr>
        <w:t xml:space="preserve"> </w:t>
      </w:r>
      <w:r>
        <w:t>for</w:t>
      </w:r>
      <w:r>
        <w:rPr>
          <w:spacing w:val="-4"/>
        </w:rPr>
        <w:t xml:space="preserve"> </w:t>
      </w:r>
      <w:r>
        <w:t>financial</w:t>
      </w:r>
      <w:r>
        <w:rPr>
          <w:spacing w:val="-3"/>
        </w:rPr>
        <w:t xml:space="preserve"> </w:t>
      </w:r>
      <w:r>
        <w:t>eligibility</w:t>
      </w:r>
      <w:r>
        <w:rPr>
          <w:spacing w:val="-5"/>
        </w:rPr>
        <w:t xml:space="preserve"> </w:t>
      </w:r>
      <w:r>
        <w:t>and</w:t>
      </w:r>
      <w:r>
        <w:rPr>
          <w:spacing w:val="-2"/>
        </w:rPr>
        <w:t xml:space="preserve"> </w:t>
      </w:r>
      <w:r>
        <w:t>works</w:t>
      </w:r>
      <w:r>
        <w:rPr>
          <w:spacing w:val="-2"/>
        </w:rPr>
        <w:t xml:space="preserve"> </w:t>
      </w:r>
      <w:r>
        <w:t>with</w:t>
      </w:r>
      <w:r>
        <w:rPr>
          <w:spacing w:val="-2"/>
        </w:rPr>
        <w:t xml:space="preserve"> </w:t>
      </w:r>
      <w:r>
        <w:t>the</w:t>
      </w:r>
      <w:r>
        <w:rPr>
          <w:spacing w:val="-2"/>
        </w:rPr>
        <w:t xml:space="preserve"> </w:t>
      </w:r>
      <w:r>
        <w:t>client</w:t>
      </w:r>
      <w:r>
        <w:rPr>
          <w:spacing w:val="-1"/>
        </w:rPr>
        <w:t xml:space="preserve"> </w:t>
      </w:r>
      <w:r>
        <w:t>to complete</w:t>
      </w:r>
      <w:r>
        <w:rPr>
          <w:spacing w:val="-1"/>
        </w:rPr>
        <w:t xml:space="preserve"> </w:t>
      </w:r>
      <w:r>
        <w:t>the Client Income Summary. The MCM provider then refers</w:t>
      </w:r>
      <w:r>
        <w:rPr>
          <w:spacing w:val="-1"/>
        </w:rPr>
        <w:t xml:space="preserve"> </w:t>
      </w:r>
      <w:r>
        <w:t>the</w:t>
      </w:r>
      <w:r>
        <w:rPr>
          <w:spacing w:val="-1"/>
        </w:rPr>
        <w:t xml:space="preserve"> </w:t>
      </w:r>
      <w:r>
        <w:t>client for congregate</w:t>
      </w:r>
      <w:r>
        <w:rPr>
          <w:spacing w:val="-1"/>
        </w:rPr>
        <w:t xml:space="preserve"> </w:t>
      </w:r>
      <w:r>
        <w:t>meals.</w:t>
      </w:r>
      <w:r>
        <w:rPr>
          <w:spacing w:val="-1"/>
        </w:rPr>
        <w:t xml:space="preserve"> </w:t>
      </w:r>
      <w:r>
        <w:t>The</w:t>
      </w:r>
      <w:r>
        <w:rPr>
          <w:spacing w:val="-1"/>
        </w:rPr>
        <w:t xml:space="preserve"> </w:t>
      </w:r>
      <w:r>
        <w:t xml:space="preserve">client or MCM provider gives the completed Client Income Summary to the congregate </w:t>
      </w:r>
      <w:proofErr w:type="gramStart"/>
      <w:r>
        <w:t>meals</w:t>
      </w:r>
      <w:proofErr w:type="gramEnd"/>
      <w:r>
        <w:t xml:space="preserve"> provider along with a signed release of information form. The </w:t>
      </w:r>
      <w:r w:rsidR="007D135B">
        <w:t>Subrecipients</w:t>
      </w:r>
      <w:r>
        <w:t xml:space="preserve"> communicate about who will complete the financial eligibility screens every six months (in most cases, the MCM provider), exchange contact information, and decide how to share results and documentation on a routine basis.</w:t>
      </w:r>
    </w:p>
    <w:p w14:paraId="1DAE1033" w14:textId="77777777" w:rsidR="00A4380E" w:rsidRDefault="00A4380E">
      <w:pPr>
        <w:pStyle w:val="BodyText"/>
        <w:rPr>
          <w:sz w:val="22"/>
        </w:rPr>
      </w:pPr>
    </w:p>
    <w:p w14:paraId="39B0392A" w14:textId="77777777" w:rsidR="00A4380E" w:rsidRDefault="00A4380E">
      <w:pPr>
        <w:pStyle w:val="BodyText"/>
        <w:spacing w:before="83"/>
        <w:rPr>
          <w:sz w:val="22"/>
        </w:rPr>
      </w:pPr>
    </w:p>
    <w:p w14:paraId="388DC26C" w14:textId="1CD3C7A8" w:rsidR="00A4380E" w:rsidRDefault="009904B2">
      <w:pPr>
        <w:ind w:left="680" w:right="1025"/>
      </w:pPr>
      <w:r>
        <w:t xml:space="preserve">As part of the site visit process, specifically the client file review, BPHC and MDPH may request the backup documentation used to determine financial eligibility. In situations where the referring </w:t>
      </w:r>
      <w:r w:rsidR="00447202">
        <w:t>subrecipient</w:t>
      </w:r>
      <w:r>
        <w:t xml:space="preserve"> is also funded by Part A, and/or the client has signed the appropriate consent form for funder review, BPHC reserves the right to verify</w:t>
      </w:r>
      <w:r>
        <w:rPr>
          <w:spacing w:val="-5"/>
        </w:rPr>
        <w:t xml:space="preserve"> </w:t>
      </w:r>
      <w:r>
        <w:t>that</w:t>
      </w:r>
      <w:r>
        <w:rPr>
          <w:spacing w:val="-1"/>
        </w:rPr>
        <w:t xml:space="preserve"> </w:t>
      </w:r>
      <w:r>
        <w:t>appropriate</w:t>
      </w:r>
      <w:r>
        <w:rPr>
          <w:spacing w:val="-4"/>
        </w:rPr>
        <w:t xml:space="preserve"> </w:t>
      </w:r>
      <w:r>
        <w:t>eligibility</w:t>
      </w:r>
      <w:r>
        <w:rPr>
          <w:spacing w:val="-5"/>
        </w:rPr>
        <w:t xml:space="preserve"> </w:t>
      </w:r>
      <w:r>
        <w:t>review</w:t>
      </w:r>
      <w:r>
        <w:rPr>
          <w:spacing w:val="-2"/>
        </w:rPr>
        <w:t xml:space="preserve"> </w:t>
      </w:r>
      <w:r>
        <w:t>mechanisms</w:t>
      </w:r>
      <w:r>
        <w:rPr>
          <w:spacing w:val="-2"/>
        </w:rPr>
        <w:t xml:space="preserve"> </w:t>
      </w:r>
      <w:r>
        <w:t>are</w:t>
      </w:r>
      <w:r>
        <w:rPr>
          <w:spacing w:val="-2"/>
        </w:rPr>
        <w:t xml:space="preserve"> </w:t>
      </w:r>
      <w:r>
        <w:t>in</w:t>
      </w:r>
      <w:r>
        <w:rPr>
          <w:spacing w:val="-2"/>
        </w:rPr>
        <w:t xml:space="preserve"> </w:t>
      </w:r>
      <w:r>
        <w:t>place</w:t>
      </w:r>
      <w:r>
        <w:rPr>
          <w:spacing w:val="-4"/>
        </w:rPr>
        <w:t xml:space="preserve"> </w:t>
      </w:r>
      <w:r>
        <w:t>and</w:t>
      </w:r>
      <w:r>
        <w:rPr>
          <w:spacing w:val="-4"/>
        </w:rPr>
        <w:t xml:space="preserve"> </w:t>
      </w:r>
      <w:r>
        <w:t>that</w:t>
      </w:r>
      <w:r>
        <w:rPr>
          <w:spacing w:val="-1"/>
        </w:rPr>
        <w:t xml:space="preserve"> </w:t>
      </w:r>
      <w:r>
        <w:t>the</w:t>
      </w:r>
      <w:r>
        <w:rPr>
          <w:spacing w:val="-2"/>
        </w:rPr>
        <w:t xml:space="preserve"> </w:t>
      </w:r>
      <w:r>
        <w:t>related</w:t>
      </w:r>
      <w:r>
        <w:rPr>
          <w:spacing w:val="-2"/>
        </w:rPr>
        <w:t xml:space="preserve"> </w:t>
      </w:r>
      <w:r>
        <w:t>backup</w:t>
      </w:r>
      <w:r>
        <w:rPr>
          <w:spacing w:val="-2"/>
        </w:rPr>
        <w:t xml:space="preserve"> </w:t>
      </w:r>
      <w:r>
        <w:t>documentation</w:t>
      </w:r>
      <w:r>
        <w:rPr>
          <w:spacing w:val="-5"/>
        </w:rPr>
        <w:t xml:space="preserve"> </w:t>
      </w:r>
      <w:r>
        <w:t>is</w:t>
      </w:r>
      <w:r>
        <w:rPr>
          <w:spacing w:val="-2"/>
        </w:rPr>
        <w:t xml:space="preserve"> </w:t>
      </w:r>
      <w:r>
        <w:t xml:space="preserve">in the client file. If the referring </w:t>
      </w:r>
      <w:r w:rsidR="00447202">
        <w:t>subrecipient</w:t>
      </w:r>
      <w:r>
        <w:t xml:space="preserve"> is not funded by Part A, BPHC may ask that a provider utilizing Client Income Summary forms without backup documentation requests such documentation from the provider/client who originally completed the financial eligibility review.</w:t>
      </w:r>
    </w:p>
    <w:p w14:paraId="31686B9F" w14:textId="77777777" w:rsidR="00A4380E" w:rsidRDefault="00A4380E">
      <w:pPr>
        <w:pStyle w:val="BodyText"/>
        <w:spacing w:before="179"/>
        <w:rPr>
          <w:sz w:val="22"/>
        </w:rPr>
      </w:pPr>
    </w:p>
    <w:p w14:paraId="0DF58A0E" w14:textId="77777777" w:rsidR="00A4380E" w:rsidRDefault="009904B2">
      <w:pPr>
        <w:spacing w:before="1"/>
        <w:ind w:left="680" w:right="933"/>
        <w:rPr>
          <w:i/>
        </w:rPr>
      </w:pPr>
      <w:r>
        <w:rPr>
          <w:i/>
        </w:rPr>
        <w:t>This</w:t>
      </w:r>
      <w:r>
        <w:rPr>
          <w:i/>
          <w:spacing w:val="-1"/>
        </w:rPr>
        <w:t xml:space="preserve"> </w:t>
      </w:r>
      <w:r>
        <w:rPr>
          <w:i/>
        </w:rPr>
        <w:t>policy</w:t>
      </w:r>
      <w:r>
        <w:rPr>
          <w:i/>
          <w:spacing w:val="-2"/>
        </w:rPr>
        <w:t xml:space="preserve"> </w:t>
      </w:r>
      <w:r>
        <w:rPr>
          <w:i/>
        </w:rPr>
        <w:t>became</w:t>
      </w:r>
      <w:r>
        <w:rPr>
          <w:i/>
          <w:spacing w:val="-4"/>
        </w:rPr>
        <w:t xml:space="preserve"> </w:t>
      </w:r>
      <w:r>
        <w:rPr>
          <w:i/>
        </w:rPr>
        <w:t>effective</w:t>
      </w:r>
      <w:r>
        <w:rPr>
          <w:i/>
          <w:spacing w:val="-2"/>
        </w:rPr>
        <w:t xml:space="preserve"> </w:t>
      </w:r>
      <w:r>
        <w:rPr>
          <w:i/>
        </w:rPr>
        <w:t>March</w:t>
      </w:r>
      <w:r>
        <w:rPr>
          <w:i/>
          <w:spacing w:val="-2"/>
        </w:rPr>
        <w:t xml:space="preserve"> </w:t>
      </w:r>
      <w:r>
        <w:rPr>
          <w:i/>
        </w:rPr>
        <w:t>1st,</w:t>
      </w:r>
      <w:r>
        <w:rPr>
          <w:i/>
          <w:spacing w:val="-2"/>
        </w:rPr>
        <w:t xml:space="preserve"> </w:t>
      </w:r>
      <w:proofErr w:type="gramStart"/>
      <w:r>
        <w:rPr>
          <w:i/>
        </w:rPr>
        <w:t>2013</w:t>
      </w:r>
      <w:proofErr w:type="gramEnd"/>
      <w:r>
        <w:rPr>
          <w:i/>
          <w:spacing w:val="-2"/>
        </w:rPr>
        <w:t xml:space="preserve"> </w:t>
      </w:r>
      <w:r>
        <w:rPr>
          <w:i/>
        </w:rPr>
        <w:t>and</w:t>
      </w:r>
      <w:r>
        <w:rPr>
          <w:i/>
          <w:spacing w:val="-5"/>
        </w:rPr>
        <w:t xml:space="preserve"> </w:t>
      </w:r>
      <w:r>
        <w:rPr>
          <w:i/>
        </w:rPr>
        <w:t>April</w:t>
      </w:r>
      <w:r>
        <w:rPr>
          <w:i/>
          <w:spacing w:val="-1"/>
        </w:rPr>
        <w:t xml:space="preserve"> </w:t>
      </w:r>
      <w:r>
        <w:rPr>
          <w:i/>
        </w:rPr>
        <w:t>1st,</w:t>
      </w:r>
      <w:r>
        <w:rPr>
          <w:i/>
          <w:spacing w:val="-2"/>
        </w:rPr>
        <w:t xml:space="preserve"> </w:t>
      </w:r>
      <w:r>
        <w:rPr>
          <w:i/>
        </w:rPr>
        <w:t>2013</w:t>
      </w:r>
      <w:r>
        <w:rPr>
          <w:i/>
          <w:spacing w:val="-5"/>
        </w:rPr>
        <w:t xml:space="preserve"> </w:t>
      </w:r>
      <w:r>
        <w:rPr>
          <w:i/>
        </w:rPr>
        <w:t>for</w:t>
      </w:r>
      <w:r>
        <w:rPr>
          <w:i/>
          <w:spacing w:val="-2"/>
        </w:rPr>
        <w:t xml:space="preserve"> </w:t>
      </w:r>
      <w:r>
        <w:rPr>
          <w:i/>
        </w:rPr>
        <w:t>Parts</w:t>
      </w:r>
      <w:r>
        <w:rPr>
          <w:i/>
          <w:spacing w:val="-2"/>
        </w:rPr>
        <w:t xml:space="preserve"> </w:t>
      </w:r>
      <w:r>
        <w:rPr>
          <w:i/>
        </w:rPr>
        <w:t>A</w:t>
      </w:r>
      <w:r>
        <w:rPr>
          <w:i/>
          <w:spacing w:val="-2"/>
        </w:rPr>
        <w:t xml:space="preserve"> </w:t>
      </w:r>
      <w:r>
        <w:rPr>
          <w:i/>
        </w:rPr>
        <w:t>and</w:t>
      </w:r>
      <w:r>
        <w:rPr>
          <w:i/>
          <w:spacing w:val="-5"/>
        </w:rPr>
        <w:t xml:space="preserve"> </w:t>
      </w:r>
      <w:r>
        <w:rPr>
          <w:i/>
        </w:rPr>
        <w:t>B</w:t>
      </w:r>
      <w:r>
        <w:rPr>
          <w:i/>
          <w:spacing w:val="-2"/>
        </w:rPr>
        <w:t xml:space="preserve"> </w:t>
      </w:r>
      <w:r>
        <w:rPr>
          <w:i/>
        </w:rPr>
        <w:t>funded</w:t>
      </w:r>
      <w:r>
        <w:rPr>
          <w:i/>
          <w:spacing w:val="-2"/>
        </w:rPr>
        <w:t xml:space="preserve"> </w:t>
      </w:r>
      <w:r>
        <w:rPr>
          <w:i/>
        </w:rPr>
        <w:t>contracts respectively and applies to all HRSA-funded service areas. The policy was revised on June 21, 2013.</w:t>
      </w:r>
    </w:p>
    <w:p w14:paraId="1FBE0604" w14:textId="77777777" w:rsidR="00A4380E" w:rsidRDefault="00A4380E">
      <w:pPr>
        <w:sectPr w:rsidR="00A4380E">
          <w:pgSz w:w="12240" w:h="15840"/>
          <w:pgMar w:top="1440" w:right="160" w:bottom="1140" w:left="400" w:header="0" w:footer="894" w:gutter="0"/>
          <w:cols w:space="720"/>
        </w:sectPr>
      </w:pPr>
    </w:p>
    <w:p w14:paraId="57F99381" w14:textId="77777777" w:rsidR="00A4380E" w:rsidRDefault="009904B2">
      <w:pPr>
        <w:pStyle w:val="BodyText"/>
        <w:ind w:left="562"/>
        <w:rPr>
          <w:sz w:val="20"/>
        </w:rPr>
      </w:pPr>
      <w:r>
        <w:rPr>
          <w:noProof/>
          <w:sz w:val="20"/>
        </w:rPr>
        <w:lastRenderedPageBreak/>
        <mc:AlternateContent>
          <mc:Choice Requires="wps">
            <w:drawing>
              <wp:inline distT="0" distB="0" distL="0" distR="0" wp14:anchorId="543D97CD" wp14:editId="46AF763B">
                <wp:extent cx="6545580" cy="204470"/>
                <wp:effectExtent l="0" t="0" r="26670" b="2413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04470"/>
                        </a:xfrm>
                        <a:prstGeom prst="rect">
                          <a:avLst/>
                        </a:prstGeom>
                        <a:solidFill>
                          <a:schemeClr val="tx2">
                            <a:lumMod val="75000"/>
                          </a:schemeClr>
                        </a:solidFill>
                        <a:ln w="6095">
                          <a:solidFill>
                            <a:srgbClr val="000000"/>
                          </a:solidFill>
                          <a:prstDash val="solid"/>
                        </a:ln>
                      </wps:spPr>
                      <wps:txbx>
                        <w:txbxContent>
                          <w:p w14:paraId="05EAB46A" w14:textId="77777777" w:rsidR="00A4380E" w:rsidRPr="00FF34B3" w:rsidRDefault="009904B2">
                            <w:pPr>
                              <w:spacing w:before="20"/>
                              <w:ind w:left="108"/>
                              <w:rPr>
                                <w:b/>
                                <w:color w:val="FFFFFF" w:themeColor="background1"/>
                              </w:rPr>
                            </w:pPr>
                            <w:r w:rsidRPr="00FF34B3">
                              <w:rPr>
                                <w:b/>
                                <w:smallCaps/>
                                <w:color w:val="FFFFFF" w:themeColor="background1"/>
                              </w:rPr>
                              <w:t>Single</w:t>
                            </w:r>
                            <w:r w:rsidRPr="00FF34B3">
                              <w:rPr>
                                <w:b/>
                                <w:smallCaps/>
                                <w:color w:val="FFFFFF" w:themeColor="background1"/>
                                <w:spacing w:val="-4"/>
                              </w:rPr>
                              <w:t xml:space="preserve"> </w:t>
                            </w:r>
                            <w:r w:rsidRPr="00FF34B3">
                              <w:rPr>
                                <w:b/>
                                <w:smallCaps/>
                                <w:color w:val="FFFFFF" w:themeColor="background1"/>
                              </w:rPr>
                              <w:t>Sliding</w:t>
                            </w:r>
                            <w:r w:rsidRPr="00FF34B3">
                              <w:rPr>
                                <w:b/>
                                <w:smallCaps/>
                                <w:color w:val="FFFFFF" w:themeColor="background1"/>
                                <w:spacing w:val="-3"/>
                              </w:rPr>
                              <w:t xml:space="preserve"> </w:t>
                            </w:r>
                            <w:r w:rsidRPr="00FF34B3">
                              <w:rPr>
                                <w:b/>
                                <w:smallCaps/>
                                <w:color w:val="FFFFFF" w:themeColor="background1"/>
                              </w:rPr>
                              <w:t>Fee</w:t>
                            </w:r>
                            <w:r w:rsidRPr="00FF34B3">
                              <w:rPr>
                                <w:b/>
                                <w:smallCaps/>
                                <w:color w:val="FFFFFF" w:themeColor="background1"/>
                                <w:spacing w:val="-2"/>
                              </w:rPr>
                              <w:t xml:space="preserve"> </w:t>
                            </w:r>
                            <w:r w:rsidRPr="00FF34B3">
                              <w:rPr>
                                <w:b/>
                                <w:smallCaps/>
                                <w:color w:val="FFFFFF" w:themeColor="background1"/>
                              </w:rPr>
                              <w:t>Scale</w:t>
                            </w:r>
                            <w:r w:rsidRPr="00FF34B3">
                              <w:rPr>
                                <w:b/>
                                <w:smallCaps/>
                                <w:color w:val="FFFFFF" w:themeColor="background1"/>
                                <w:spacing w:val="-2"/>
                              </w:rPr>
                              <w:t xml:space="preserve"> </w:t>
                            </w:r>
                            <w:r w:rsidRPr="00FF34B3">
                              <w:rPr>
                                <w:b/>
                                <w:smallCaps/>
                                <w:color w:val="FFFFFF" w:themeColor="background1"/>
                              </w:rPr>
                              <w:t>Policy</w:t>
                            </w:r>
                            <w:r w:rsidRPr="00FF34B3">
                              <w:rPr>
                                <w:b/>
                                <w:smallCaps/>
                                <w:color w:val="FFFFFF" w:themeColor="background1"/>
                                <w:spacing w:val="-2"/>
                              </w:rPr>
                              <w:t xml:space="preserve"> </w:t>
                            </w:r>
                            <w:r w:rsidRPr="00FF34B3">
                              <w:rPr>
                                <w:b/>
                                <w:smallCaps/>
                                <w:color w:val="FFFFFF" w:themeColor="background1"/>
                              </w:rPr>
                              <w:t>for</w:t>
                            </w:r>
                            <w:r w:rsidRPr="00FF34B3">
                              <w:rPr>
                                <w:b/>
                                <w:smallCaps/>
                                <w:color w:val="FFFFFF" w:themeColor="background1"/>
                                <w:spacing w:val="-1"/>
                              </w:rPr>
                              <w:t xml:space="preserve"> </w:t>
                            </w:r>
                            <w:r w:rsidRPr="00FF34B3">
                              <w:rPr>
                                <w:b/>
                                <w:smallCaps/>
                                <w:color w:val="FFFFFF" w:themeColor="background1"/>
                              </w:rPr>
                              <w:t>Ryan</w:t>
                            </w:r>
                            <w:r w:rsidRPr="00FF34B3">
                              <w:rPr>
                                <w:b/>
                                <w:smallCaps/>
                                <w:color w:val="FFFFFF" w:themeColor="background1"/>
                                <w:spacing w:val="-2"/>
                              </w:rPr>
                              <w:t xml:space="preserve"> </w:t>
                            </w:r>
                            <w:r w:rsidRPr="00FF34B3">
                              <w:rPr>
                                <w:b/>
                                <w:smallCaps/>
                                <w:color w:val="FFFFFF" w:themeColor="background1"/>
                              </w:rPr>
                              <w:t>White</w:t>
                            </w:r>
                            <w:r w:rsidRPr="00FF34B3">
                              <w:rPr>
                                <w:b/>
                                <w:smallCaps/>
                                <w:color w:val="FFFFFF" w:themeColor="background1"/>
                                <w:spacing w:val="-2"/>
                              </w:rPr>
                              <w:t xml:space="preserve"> Services</w:t>
                            </w:r>
                          </w:p>
                        </w:txbxContent>
                      </wps:txbx>
                      <wps:bodyPr wrap="square" lIns="0" tIns="0" rIns="0" bIns="0" rtlCol="0">
                        <a:noAutofit/>
                      </wps:bodyPr>
                    </wps:wsp>
                  </a:graphicData>
                </a:graphic>
              </wp:inline>
            </w:drawing>
          </mc:Choice>
          <mc:Fallback>
            <w:pict>
              <v:shape w14:anchorId="543D97CD" id="Textbox 80" o:spid="_x0000_s1061" type="#_x0000_t202" style="width:51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" fillcolor="#17365d [2415]" strokeweight=".16931mm">
                <v:path arrowok="t"/>
                <v:textbox inset="0,0,0,0">
                  <w:txbxContent>
                    <w:p w14:paraId="05EAB46A" w14:textId="77777777" w:rsidR="00A4380E" w:rsidRPr="00FF34B3" w:rsidRDefault="009904B2">
                      <w:pPr>
                        <w:spacing w:before="20"/>
                        <w:ind w:left="108"/>
                        <w:rPr>
                          <w:b/>
                          <w:color w:val="FFFFFF" w:themeColor="background1"/>
                        </w:rPr>
                      </w:pPr>
                      <w:r w:rsidRPr="00FF34B3">
                        <w:rPr>
                          <w:b/>
                          <w:smallCaps/>
                          <w:color w:val="FFFFFF" w:themeColor="background1"/>
                        </w:rPr>
                        <w:t>Single</w:t>
                      </w:r>
                      <w:r w:rsidRPr="00FF34B3">
                        <w:rPr>
                          <w:b/>
                          <w:smallCaps/>
                          <w:color w:val="FFFFFF" w:themeColor="background1"/>
                          <w:spacing w:val="-4"/>
                        </w:rPr>
                        <w:t xml:space="preserve"> </w:t>
                      </w:r>
                      <w:r w:rsidRPr="00FF34B3">
                        <w:rPr>
                          <w:b/>
                          <w:smallCaps/>
                          <w:color w:val="FFFFFF" w:themeColor="background1"/>
                        </w:rPr>
                        <w:t>Sliding</w:t>
                      </w:r>
                      <w:r w:rsidRPr="00FF34B3">
                        <w:rPr>
                          <w:b/>
                          <w:smallCaps/>
                          <w:color w:val="FFFFFF" w:themeColor="background1"/>
                          <w:spacing w:val="-3"/>
                        </w:rPr>
                        <w:t xml:space="preserve"> </w:t>
                      </w:r>
                      <w:r w:rsidRPr="00FF34B3">
                        <w:rPr>
                          <w:b/>
                          <w:smallCaps/>
                          <w:color w:val="FFFFFF" w:themeColor="background1"/>
                        </w:rPr>
                        <w:t>Fee</w:t>
                      </w:r>
                      <w:r w:rsidRPr="00FF34B3">
                        <w:rPr>
                          <w:b/>
                          <w:smallCaps/>
                          <w:color w:val="FFFFFF" w:themeColor="background1"/>
                          <w:spacing w:val="-2"/>
                        </w:rPr>
                        <w:t xml:space="preserve"> </w:t>
                      </w:r>
                      <w:r w:rsidRPr="00FF34B3">
                        <w:rPr>
                          <w:b/>
                          <w:smallCaps/>
                          <w:color w:val="FFFFFF" w:themeColor="background1"/>
                        </w:rPr>
                        <w:t>Scale</w:t>
                      </w:r>
                      <w:r w:rsidRPr="00FF34B3">
                        <w:rPr>
                          <w:b/>
                          <w:smallCaps/>
                          <w:color w:val="FFFFFF" w:themeColor="background1"/>
                          <w:spacing w:val="-2"/>
                        </w:rPr>
                        <w:t xml:space="preserve"> </w:t>
                      </w:r>
                      <w:r w:rsidRPr="00FF34B3">
                        <w:rPr>
                          <w:b/>
                          <w:smallCaps/>
                          <w:color w:val="FFFFFF" w:themeColor="background1"/>
                        </w:rPr>
                        <w:t>Policy</w:t>
                      </w:r>
                      <w:r w:rsidRPr="00FF34B3">
                        <w:rPr>
                          <w:b/>
                          <w:smallCaps/>
                          <w:color w:val="FFFFFF" w:themeColor="background1"/>
                          <w:spacing w:val="-2"/>
                        </w:rPr>
                        <w:t xml:space="preserve"> </w:t>
                      </w:r>
                      <w:r w:rsidRPr="00FF34B3">
                        <w:rPr>
                          <w:b/>
                          <w:smallCaps/>
                          <w:color w:val="FFFFFF" w:themeColor="background1"/>
                        </w:rPr>
                        <w:t>for</w:t>
                      </w:r>
                      <w:r w:rsidRPr="00FF34B3">
                        <w:rPr>
                          <w:b/>
                          <w:smallCaps/>
                          <w:color w:val="FFFFFF" w:themeColor="background1"/>
                          <w:spacing w:val="-1"/>
                        </w:rPr>
                        <w:t xml:space="preserve"> </w:t>
                      </w:r>
                      <w:r w:rsidRPr="00FF34B3">
                        <w:rPr>
                          <w:b/>
                          <w:smallCaps/>
                          <w:color w:val="FFFFFF" w:themeColor="background1"/>
                        </w:rPr>
                        <w:t>Ryan</w:t>
                      </w:r>
                      <w:r w:rsidRPr="00FF34B3">
                        <w:rPr>
                          <w:b/>
                          <w:smallCaps/>
                          <w:color w:val="FFFFFF" w:themeColor="background1"/>
                          <w:spacing w:val="-2"/>
                        </w:rPr>
                        <w:t xml:space="preserve"> </w:t>
                      </w:r>
                      <w:r w:rsidRPr="00FF34B3">
                        <w:rPr>
                          <w:b/>
                          <w:smallCaps/>
                          <w:color w:val="FFFFFF" w:themeColor="background1"/>
                        </w:rPr>
                        <w:t>White</w:t>
                      </w:r>
                      <w:r w:rsidRPr="00FF34B3">
                        <w:rPr>
                          <w:b/>
                          <w:smallCaps/>
                          <w:color w:val="FFFFFF" w:themeColor="background1"/>
                          <w:spacing w:val="-2"/>
                        </w:rPr>
                        <w:t xml:space="preserve"> Services</w:t>
                      </w:r>
                    </w:p>
                  </w:txbxContent>
                </v:textbox>
                <w10:anchorlock/>
              </v:shape>
            </w:pict>
          </mc:Fallback>
        </mc:AlternateContent>
      </w:r>
    </w:p>
    <w:p w14:paraId="1C9CA3B7" w14:textId="77777777" w:rsidR="00A4380E" w:rsidRDefault="009904B2">
      <w:pPr>
        <w:pStyle w:val="BodyText"/>
        <w:spacing w:before="1"/>
        <w:rPr>
          <w:i/>
          <w:sz w:val="5"/>
        </w:rPr>
      </w:pPr>
      <w:r>
        <w:rPr>
          <w:noProof/>
        </w:rPr>
        <w:drawing>
          <wp:anchor distT="0" distB="0" distL="0" distR="0" simplePos="0" relativeHeight="251658256" behindDoc="1" locked="0" layoutInCell="1" allowOverlap="1" wp14:anchorId="3A0489FD" wp14:editId="5B2E938A">
            <wp:simplePos x="0" y="0"/>
            <wp:positionH relativeFrom="page">
              <wp:posOffset>3505200</wp:posOffset>
            </wp:positionH>
            <wp:positionV relativeFrom="paragraph">
              <wp:posOffset>52831</wp:posOffset>
            </wp:positionV>
            <wp:extent cx="778989" cy="864107"/>
            <wp:effectExtent l="0" t="0" r="0" b="0"/>
            <wp:wrapTopAndBottom/>
            <wp:docPr id="81" name="Image 81" descr="new-logo-color_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new-logo-color_small"/>
                    <pic:cNvPicPr/>
                  </pic:nvPicPr>
                  <pic:blipFill>
                    <a:blip r:embed="rId78" cstate="print"/>
                    <a:stretch>
                      <a:fillRect/>
                    </a:stretch>
                  </pic:blipFill>
                  <pic:spPr>
                    <a:xfrm>
                      <a:off x="0" y="0"/>
                      <a:ext cx="778989" cy="864107"/>
                    </a:xfrm>
                    <a:prstGeom prst="rect">
                      <a:avLst/>
                    </a:prstGeom>
                  </pic:spPr>
                </pic:pic>
              </a:graphicData>
            </a:graphic>
          </wp:anchor>
        </w:drawing>
      </w:r>
    </w:p>
    <w:p w14:paraId="404173E1" w14:textId="77777777" w:rsidR="00A4380E" w:rsidRDefault="009904B2">
      <w:pPr>
        <w:spacing w:before="2"/>
        <w:ind w:right="243"/>
        <w:jc w:val="center"/>
        <w:rPr>
          <w:b/>
          <w:sz w:val="24"/>
        </w:rPr>
      </w:pPr>
      <w:r>
        <w:rPr>
          <w:b/>
          <w:sz w:val="24"/>
        </w:rPr>
        <w:t>Single</w:t>
      </w:r>
      <w:r>
        <w:rPr>
          <w:b/>
          <w:spacing w:val="-3"/>
          <w:sz w:val="24"/>
        </w:rPr>
        <w:t xml:space="preserve"> </w:t>
      </w:r>
      <w:r>
        <w:rPr>
          <w:b/>
          <w:sz w:val="24"/>
        </w:rPr>
        <w:t>Sliding</w:t>
      </w:r>
      <w:r>
        <w:rPr>
          <w:b/>
          <w:spacing w:val="-1"/>
          <w:sz w:val="24"/>
        </w:rPr>
        <w:t xml:space="preserve"> </w:t>
      </w:r>
      <w:r>
        <w:rPr>
          <w:b/>
          <w:sz w:val="24"/>
        </w:rPr>
        <w:t>Fee</w:t>
      </w:r>
      <w:r>
        <w:rPr>
          <w:b/>
          <w:spacing w:val="-2"/>
          <w:sz w:val="24"/>
        </w:rPr>
        <w:t xml:space="preserve"> </w:t>
      </w:r>
      <w:r>
        <w:rPr>
          <w:b/>
          <w:sz w:val="24"/>
        </w:rPr>
        <w:t>Scale and</w:t>
      </w:r>
      <w:r>
        <w:rPr>
          <w:b/>
          <w:spacing w:val="-1"/>
          <w:sz w:val="24"/>
        </w:rPr>
        <w:t xml:space="preserve"> </w:t>
      </w:r>
      <w:r>
        <w:rPr>
          <w:b/>
          <w:sz w:val="24"/>
        </w:rPr>
        <w:t>Cap</w:t>
      </w:r>
      <w:r>
        <w:rPr>
          <w:b/>
          <w:spacing w:val="-1"/>
          <w:sz w:val="24"/>
        </w:rPr>
        <w:t xml:space="preserve"> </w:t>
      </w:r>
      <w:r>
        <w:rPr>
          <w:b/>
          <w:sz w:val="24"/>
        </w:rPr>
        <w:t>on Charges</w:t>
      </w:r>
      <w:r>
        <w:rPr>
          <w:b/>
          <w:spacing w:val="-1"/>
          <w:sz w:val="24"/>
        </w:rPr>
        <w:t xml:space="preserve"> </w:t>
      </w:r>
      <w:r>
        <w:rPr>
          <w:b/>
          <w:sz w:val="24"/>
        </w:rPr>
        <w:t>Policy</w:t>
      </w:r>
      <w:r>
        <w:rPr>
          <w:b/>
          <w:spacing w:val="-1"/>
          <w:sz w:val="24"/>
        </w:rPr>
        <w:t xml:space="preserve"> </w:t>
      </w:r>
      <w:r>
        <w:rPr>
          <w:b/>
          <w:sz w:val="24"/>
        </w:rPr>
        <w:t>for</w:t>
      </w:r>
      <w:r>
        <w:rPr>
          <w:b/>
          <w:spacing w:val="-2"/>
          <w:sz w:val="24"/>
        </w:rPr>
        <w:t xml:space="preserve"> </w:t>
      </w:r>
      <w:r>
        <w:rPr>
          <w:b/>
          <w:sz w:val="24"/>
        </w:rPr>
        <w:t>Ryan</w:t>
      </w:r>
      <w:r>
        <w:rPr>
          <w:b/>
          <w:spacing w:val="-1"/>
          <w:sz w:val="24"/>
        </w:rPr>
        <w:t xml:space="preserve"> </w:t>
      </w:r>
      <w:r>
        <w:rPr>
          <w:b/>
          <w:sz w:val="24"/>
        </w:rPr>
        <w:t>White</w:t>
      </w:r>
      <w:r>
        <w:rPr>
          <w:b/>
          <w:spacing w:val="-3"/>
          <w:sz w:val="24"/>
        </w:rPr>
        <w:t xml:space="preserve"> </w:t>
      </w:r>
      <w:r>
        <w:rPr>
          <w:b/>
          <w:sz w:val="24"/>
        </w:rPr>
        <w:t>Part</w:t>
      </w:r>
      <w:r>
        <w:rPr>
          <w:b/>
          <w:spacing w:val="-1"/>
          <w:sz w:val="24"/>
        </w:rPr>
        <w:t xml:space="preserve"> </w:t>
      </w:r>
      <w:r>
        <w:rPr>
          <w:b/>
          <w:sz w:val="24"/>
        </w:rPr>
        <w:t>A</w:t>
      </w:r>
      <w:r>
        <w:rPr>
          <w:b/>
          <w:spacing w:val="-2"/>
          <w:sz w:val="24"/>
        </w:rPr>
        <w:t xml:space="preserve"> Services</w:t>
      </w:r>
    </w:p>
    <w:p w14:paraId="2A0754C2" w14:textId="77777777" w:rsidR="00A4380E" w:rsidRDefault="00A4380E">
      <w:pPr>
        <w:pStyle w:val="BodyText"/>
        <w:spacing w:before="2"/>
        <w:rPr>
          <w:b/>
        </w:rPr>
      </w:pPr>
    </w:p>
    <w:p w14:paraId="764B5E08" w14:textId="77777777" w:rsidR="00A4380E" w:rsidRDefault="009904B2">
      <w:pPr>
        <w:pStyle w:val="Heading3"/>
        <w:spacing w:before="1"/>
      </w:pPr>
      <w:bookmarkStart w:id="54" w:name="_Toc176982287"/>
      <w:r>
        <w:t>Purpose</w:t>
      </w:r>
      <w:r>
        <w:rPr>
          <w:spacing w:val="-6"/>
        </w:rPr>
        <w:t xml:space="preserve"> </w:t>
      </w:r>
      <w:r>
        <w:t>of</w:t>
      </w:r>
      <w:r>
        <w:rPr>
          <w:spacing w:val="-6"/>
        </w:rPr>
        <w:t xml:space="preserve"> </w:t>
      </w:r>
      <w:r>
        <w:t>the</w:t>
      </w:r>
      <w:r>
        <w:rPr>
          <w:spacing w:val="-5"/>
        </w:rPr>
        <w:t xml:space="preserve"> </w:t>
      </w:r>
      <w:r>
        <w:rPr>
          <w:spacing w:val="-2"/>
        </w:rPr>
        <w:t>Policy</w:t>
      </w:r>
      <w:bookmarkEnd w:id="54"/>
    </w:p>
    <w:p w14:paraId="446344A7" w14:textId="77777777" w:rsidR="00A4380E" w:rsidRDefault="009904B2">
      <w:pPr>
        <w:pStyle w:val="BodyText"/>
        <w:spacing w:before="274"/>
        <w:ind w:left="680" w:right="933"/>
      </w:pPr>
      <w:r>
        <w:t>To guide the administration of the Ryan White Part A Program to ensure compliance with grant requirements</w:t>
      </w:r>
      <w:r>
        <w:rPr>
          <w:spacing w:val="-3"/>
        </w:rPr>
        <w:t xml:space="preserve"> </w:t>
      </w:r>
      <w:r>
        <w:t>related</w:t>
      </w:r>
      <w:r>
        <w:rPr>
          <w:spacing w:val="-3"/>
        </w:rPr>
        <w:t xml:space="preserve"> </w:t>
      </w:r>
      <w:r>
        <w:t>to</w:t>
      </w:r>
      <w:r>
        <w:rPr>
          <w:spacing w:val="-3"/>
        </w:rPr>
        <w:t xml:space="preserve"> </w:t>
      </w:r>
      <w:r>
        <w:t>charges</w:t>
      </w:r>
      <w:r>
        <w:rPr>
          <w:spacing w:val="-3"/>
        </w:rPr>
        <w:t xml:space="preserve"> </w:t>
      </w:r>
      <w:r>
        <w:t>to</w:t>
      </w:r>
      <w:r>
        <w:rPr>
          <w:spacing w:val="-3"/>
        </w:rPr>
        <w:t xml:space="preserve"> </w:t>
      </w:r>
      <w:r>
        <w:t>clients</w:t>
      </w:r>
      <w:r>
        <w:rPr>
          <w:spacing w:val="-3"/>
        </w:rPr>
        <w:t xml:space="preserve"> </w:t>
      </w:r>
      <w:r>
        <w:t>as</w:t>
      </w:r>
      <w:r>
        <w:rPr>
          <w:spacing w:val="-3"/>
        </w:rPr>
        <w:t xml:space="preserve"> </w:t>
      </w:r>
      <w:r>
        <w:t>per</w:t>
      </w:r>
      <w:r>
        <w:rPr>
          <w:spacing w:val="-3"/>
        </w:rPr>
        <w:t xml:space="preserve"> </w:t>
      </w:r>
      <w:r>
        <w:t>the</w:t>
      </w:r>
      <w:r>
        <w:rPr>
          <w:spacing w:val="-4"/>
        </w:rPr>
        <w:t xml:space="preserve"> </w:t>
      </w:r>
      <w:r>
        <w:t>following</w:t>
      </w:r>
      <w:r>
        <w:rPr>
          <w:spacing w:val="-3"/>
        </w:rPr>
        <w:t xml:space="preserve"> </w:t>
      </w:r>
      <w:r>
        <w:t>Health</w:t>
      </w:r>
      <w:r>
        <w:rPr>
          <w:spacing w:val="-3"/>
        </w:rPr>
        <w:t xml:space="preserve"> </w:t>
      </w:r>
      <w:r>
        <w:t>Resources</w:t>
      </w:r>
      <w:r>
        <w:rPr>
          <w:spacing w:val="-3"/>
        </w:rPr>
        <w:t xml:space="preserve"> </w:t>
      </w:r>
      <w:r>
        <w:t>Service</w:t>
      </w:r>
      <w:r>
        <w:rPr>
          <w:spacing w:val="-4"/>
        </w:rPr>
        <w:t xml:space="preserve"> </w:t>
      </w:r>
      <w:r>
        <w:t xml:space="preserve">Administration </w:t>
      </w:r>
      <w:r>
        <w:rPr>
          <w:spacing w:val="-2"/>
        </w:rPr>
        <w:t>guidance:</w:t>
      </w:r>
    </w:p>
    <w:p w14:paraId="2F4D9C4D" w14:textId="77777777" w:rsidR="00A4380E" w:rsidRDefault="00A4380E">
      <w:pPr>
        <w:pStyle w:val="BodyText"/>
        <w:spacing w:before="3"/>
      </w:pPr>
    </w:p>
    <w:p w14:paraId="4F720373" w14:textId="77777777" w:rsidR="00A4380E" w:rsidRDefault="009904B2">
      <w:pPr>
        <w:pStyle w:val="ListParagraph"/>
        <w:numPr>
          <w:ilvl w:val="0"/>
          <w:numId w:val="13"/>
        </w:numPr>
        <w:tabs>
          <w:tab w:val="left" w:pos="1040"/>
        </w:tabs>
        <w:spacing w:line="298" w:lineRule="exact"/>
        <w:ind w:hanging="360"/>
        <w:rPr>
          <w:rFonts w:ascii="Symbol" w:hAnsi="Symbol"/>
          <w:sz w:val="24"/>
        </w:rPr>
      </w:pPr>
      <w:r>
        <w:rPr>
          <w:sz w:val="26"/>
        </w:rPr>
        <w:t>Ryan</w:t>
      </w:r>
      <w:r>
        <w:rPr>
          <w:spacing w:val="-7"/>
          <w:sz w:val="26"/>
        </w:rPr>
        <w:t xml:space="preserve"> </w:t>
      </w:r>
      <w:r>
        <w:rPr>
          <w:sz w:val="26"/>
        </w:rPr>
        <w:t>White</w:t>
      </w:r>
      <w:r>
        <w:rPr>
          <w:spacing w:val="-7"/>
          <w:sz w:val="26"/>
        </w:rPr>
        <w:t xml:space="preserve"> </w:t>
      </w:r>
      <w:r>
        <w:rPr>
          <w:spacing w:val="-2"/>
          <w:sz w:val="26"/>
        </w:rPr>
        <w:t>Legislation:</w:t>
      </w:r>
    </w:p>
    <w:p w14:paraId="63FB2592" w14:textId="77777777" w:rsidR="00A4380E" w:rsidRDefault="009904B2">
      <w:pPr>
        <w:spacing w:line="310" w:lineRule="exact"/>
        <w:ind w:left="1040"/>
        <w:rPr>
          <w:sz w:val="26"/>
        </w:rPr>
      </w:pPr>
      <w:r>
        <w:rPr>
          <w:rFonts w:ascii="Courier New" w:hAnsi="Courier New"/>
          <w:sz w:val="26"/>
        </w:rPr>
        <w:t>o</w:t>
      </w:r>
      <w:r>
        <w:rPr>
          <w:rFonts w:ascii="Courier New" w:hAnsi="Courier New"/>
          <w:spacing w:val="41"/>
          <w:sz w:val="26"/>
        </w:rPr>
        <w:t xml:space="preserve"> </w:t>
      </w:r>
      <w:r>
        <w:rPr>
          <w:sz w:val="26"/>
        </w:rPr>
        <w:t>§2605</w:t>
      </w:r>
      <w:r>
        <w:rPr>
          <w:spacing w:val="-3"/>
          <w:sz w:val="26"/>
        </w:rPr>
        <w:t xml:space="preserve"> </w:t>
      </w:r>
      <w:r>
        <w:rPr>
          <w:spacing w:val="-2"/>
          <w:sz w:val="26"/>
        </w:rPr>
        <w:t>(e)(F)(A)</w:t>
      </w:r>
    </w:p>
    <w:p w14:paraId="34DD473A" w14:textId="77777777" w:rsidR="00A4380E" w:rsidRDefault="009904B2">
      <w:pPr>
        <w:spacing w:line="299" w:lineRule="exact"/>
        <w:ind w:left="1040"/>
        <w:rPr>
          <w:sz w:val="26"/>
        </w:rPr>
      </w:pPr>
      <w:r>
        <w:rPr>
          <w:rFonts w:ascii="Courier New" w:hAnsi="Courier New"/>
          <w:sz w:val="26"/>
        </w:rPr>
        <w:t>o</w:t>
      </w:r>
      <w:r>
        <w:rPr>
          <w:rFonts w:ascii="Courier New" w:hAnsi="Courier New"/>
          <w:spacing w:val="41"/>
          <w:sz w:val="26"/>
        </w:rPr>
        <w:t xml:space="preserve"> </w:t>
      </w:r>
      <w:r>
        <w:rPr>
          <w:sz w:val="26"/>
        </w:rPr>
        <w:t>§2605</w:t>
      </w:r>
      <w:r>
        <w:rPr>
          <w:spacing w:val="-3"/>
          <w:sz w:val="26"/>
        </w:rPr>
        <w:t xml:space="preserve"> </w:t>
      </w:r>
      <w:r>
        <w:rPr>
          <w:spacing w:val="-2"/>
          <w:sz w:val="26"/>
        </w:rPr>
        <w:t>(e)(1)(B)</w:t>
      </w:r>
    </w:p>
    <w:p w14:paraId="28025935" w14:textId="77777777" w:rsidR="00A4380E" w:rsidRDefault="009904B2">
      <w:pPr>
        <w:spacing w:line="298" w:lineRule="exact"/>
        <w:ind w:left="1040"/>
        <w:rPr>
          <w:sz w:val="26"/>
        </w:rPr>
      </w:pPr>
      <w:r>
        <w:rPr>
          <w:rFonts w:ascii="Courier New" w:hAnsi="Courier New"/>
          <w:sz w:val="26"/>
        </w:rPr>
        <w:t>o</w:t>
      </w:r>
      <w:r>
        <w:rPr>
          <w:rFonts w:ascii="Courier New" w:hAnsi="Courier New"/>
          <w:spacing w:val="34"/>
          <w:sz w:val="26"/>
        </w:rPr>
        <w:t xml:space="preserve"> </w:t>
      </w:r>
      <w:r>
        <w:rPr>
          <w:sz w:val="26"/>
        </w:rPr>
        <w:t>§2065</w:t>
      </w:r>
      <w:r>
        <w:rPr>
          <w:spacing w:val="-5"/>
          <w:sz w:val="26"/>
        </w:rPr>
        <w:t xml:space="preserve"> </w:t>
      </w:r>
      <w:r>
        <w:rPr>
          <w:sz w:val="26"/>
        </w:rPr>
        <w:t>(e)(1-</w:t>
      </w:r>
      <w:proofErr w:type="gramStart"/>
      <w:r>
        <w:rPr>
          <w:sz w:val="26"/>
        </w:rPr>
        <w:t>4)(</w:t>
      </w:r>
      <w:proofErr w:type="gramEnd"/>
      <w:r>
        <w:rPr>
          <w:sz w:val="26"/>
        </w:rPr>
        <w:t>C-</w:t>
      </w:r>
      <w:r>
        <w:rPr>
          <w:spacing w:val="-7"/>
          <w:sz w:val="26"/>
        </w:rPr>
        <w:t>F)</w:t>
      </w:r>
    </w:p>
    <w:p w14:paraId="7D25179F" w14:textId="77777777" w:rsidR="00A4380E" w:rsidRDefault="009904B2">
      <w:pPr>
        <w:pStyle w:val="ListParagraph"/>
        <w:numPr>
          <w:ilvl w:val="0"/>
          <w:numId w:val="13"/>
        </w:numPr>
        <w:tabs>
          <w:tab w:val="left" w:pos="1040"/>
        </w:tabs>
        <w:spacing w:line="307" w:lineRule="exact"/>
        <w:ind w:hanging="360"/>
        <w:rPr>
          <w:rFonts w:ascii="Symbol" w:hAnsi="Symbol"/>
          <w:sz w:val="26"/>
        </w:rPr>
      </w:pPr>
      <w:r>
        <w:rPr>
          <w:sz w:val="26"/>
        </w:rPr>
        <w:t>Part</w:t>
      </w:r>
      <w:r>
        <w:rPr>
          <w:spacing w:val="-5"/>
          <w:sz w:val="26"/>
        </w:rPr>
        <w:t xml:space="preserve"> </w:t>
      </w:r>
      <w:r>
        <w:rPr>
          <w:sz w:val="26"/>
        </w:rPr>
        <w:t>A</w:t>
      </w:r>
      <w:r>
        <w:rPr>
          <w:spacing w:val="-4"/>
          <w:sz w:val="26"/>
        </w:rPr>
        <w:t xml:space="preserve"> </w:t>
      </w:r>
      <w:r>
        <w:rPr>
          <w:spacing w:val="-2"/>
          <w:sz w:val="26"/>
        </w:rPr>
        <w:t>Assurances</w:t>
      </w:r>
    </w:p>
    <w:p w14:paraId="13083902" w14:textId="77777777" w:rsidR="00A4380E" w:rsidRDefault="009904B2">
      <w:pPr>
        <w:pStyle w:val="ListParagraph"/>
        <w:numPr>
          <w:ilvl w:val="0"/>
          <w:numId w:val="13"/>
        </w:numPr>
        <w:tabs>
          <w:tab w:val="left" w:pos="1040"/>
        </w:tabs>
        <w:spacing w:before="1" w:line="318" w:lineRule="exact"/>
        <w:ind w:hanging="360"/>
        <w:rPr>
          <w:rFonts w:ascii="Symbol" w:hAnsi="Symbol"/>
          <w:sz w:val="26"/>
        </w:rPr>
      </w:pPr>
      <w:r>
        <w:rPr>
          <w:sz w:val="26"/>
        </w:rPr>
        <w:t>HRSA</w:t>
      </w:r>
      <w:r>
        <w:rPr>
          <w:spacing w:val="-8"/>
          <w:sz w:val="26"/>
        </w:rPr>
        <w:t xml:space="preserve"> </w:t>
      </w:r>
      <w:r>
        <w:rPr>
          <w:spacing w:val="-5"/>
          <w:sz w:val="26"/>
        </w:rPr>
        <w:t>FOA</w:t>
      </w:r>
    </w:p>
    <w:p w14:paraId="3D7FBA26" w14:textId="77777777" w:rsidR="00A4380E" w:rsidRDefault="009904B2">
      <w:pPr>
        <w:pStyle w:val="ListParagraph"/>
        <w:numPr>
          <w:ilvl w:val="0"/>
          <w:numId w:val="13"/>
        </w:numPr>
        <w:tabs>
          <w:tab w:val="left" w:pos="1040"/>
        </w:tabs>
        <w:spacing w:line="318" w:lineRule="exact"/>
        <w:ind w:hanging="360"/>
        <w:rPr>
          <w:rFonts w:ascii="Symbol" w:hAnsi="Symbol"/>
          <w:sz w:val="26"/>
        </w:rPr>
      </w:pPr>
      <w:r>
        <w:rPr>
          <w:sz w:val="26"/>
        </w:rPr>
        <w:t>BPHC</w:t>
      </w:r>
      <w:r>
        <w:rPr>
          <w:spacing w:val="-7"/>
          <w:sz w:val="26"/>
        </w:rPr>
        <w:t xml:space="preserve"> </w:t>
      </w:r>
      <w:r>
        <w:rPr>
          <w:sz w:val="26"/>
        </w:rPr>
        <w:t>Ryan</w:t>
      </w:r>
      <w:r>
        <w:rPr>
          <w:spacing w:val="-4"/>
          <w:sz w:val="26"/>
        </w:rPr>
        <w:t xml:space="preserve"> </w:t>
      </w:r>
      <w:r>
        <w:rPr>
          <w:sz w:val="26"/>
        </w:rPr>
        <w:t>White</w:t>
      </w:r>
      <w:r>
        <w:rPr>
          <w:spacing w:val="-6"/>
          <w:sz w:val="26"/>
        </w:rPr>
        <w:t xml:space="preserve"> </w:t>
      </w:r>
      <w:r>
        <w:rPr>
          <w:sz w:val="26"/>
        </w:rPr>
        <w:t>Part</w:t>
      </w:r>
      <w:r>
        <w:rPr>
          <w:spacing w:val="-6"/>
          <w:sz w:val="26"/>
        </w:rPr>
        <w:t xml:space="preserve"> </w:t>
      </w:r>
      <w:r>
        <w:rPr>
          <w:sz w:val="26"/>
        </w:rPr>
        <w:t>A</w:t>
      </w:r>
      <w:r>
        <w:rPr>
          <w:spacing w:val="-6"/>
          <w:sz w:val="26"/>
        </w:rPr>
        <w:t xml:space="preserve"> </w:t>
      </w:r>
      <w:r>
        <w:rPr>
          <w:spacing w:val="-2"/>
          <w:sz w:val="26"/>
        </w:rPr>
        <w:t>Contract</w:t>
      </w:r>
    </w:p>
    <w:p w14:paraId="68151506" w14:textId="77777777" w:rsidR="00A4380E" w:rsidRDefault="009904B2">
      <w:pPr>
        <w:pStyle w:val="Heading3"/>
        <w:spacing w:before="274"/>
      </w:pPr>
      <w:bookmarkStart w:id="55" w:name="_Toc176982288"/>
      <w:r>
        <w:rPr>
          <w:spacing w:val="-2"/>
        </w:rPr>
        <w:t>Important</w:t>
      </w:r>
      <w:r>
        <w:t xml:space="preserve"> </w:t>
      </w:r>
      <w:r>
        <w:rPr>
          <w:spacing w:val="-2"/>
        </w:rPr>
        <w:t>Terms:</w:t>
      </w:r>
      <w:bookmarkEnd w:id="55"/>
    </w:p>
    <w:p w14:paraId="0BD4837D" w14:textId="039F3374" w:rsidR="00A4380E" w:rsidRDefault="009904B2">
      <w:pPr>
        <w:pStyle w:val="ListParagraph"/>
        <w:numPr>
          <w:ilvl w:val="0"/>
          <w:numId w:val="12"/>
        </w:numPr>
        <w:tabs>
          <w:tab w:val="left" w:pos="1038"/>
          <w:tab w:val="left" w:pos="1040"/>
        </w:tabs>
        <w:spacing w:before="183"/>
        <w:ind w:right="923"/>
        <w:jc w:val="both"/>
        <w:rPr>
          <w:sz w:val="24"/>
        </w:rPr>
      </w:pPr>
      <w:r>
        <w:rPr>
          <w:b/>
          <w:sz w:val="24"/>
        </w:rPr>
        <w:t xml:space="preserve">Costs </w:t>
      </w:r>
      <w:r>
        <w:rPr>
          <w:sz w:val="24"/>
        </w:rPr>
        <w:t xml:space="preserve">are the accrued expenditures incurred by the recipient /subrecipient during a given period requiring the provision of funds for: (1) goods and other tangible property received; (2) services performed by employees, contractors, subrecipient, </w:t>
      </w:r>
      <w:r w:rsidR="004F4B23">
        <w:rPr>
          <w:sz w:val="24"/>
        </w:rPr>
        <w:t>Subrecipient</w:t>
      </w:r>
      <w:r>
        <w:rPr>
          <w:sz w:val="24"/>
        </w:rPr>
        <w:t>s, and other payees.</w:t>
      </w:r>
    </w:p>
    <w:p w14:paraId="72C512FF" w14:textId="77777777" w:rsidR="00A4380E" w:rsidRDefault="009904B2">
      <w:pPr>
        <w:pStyle w:val="ListParagraph"/>
        <w:numPr>
          <w:ilvl w:val="0"/>
          <w:numId w:val="12"/>
        </w:numPr>
        <w:tabs>
          <w:tab w:val="left" w:pos="1040"/>
        </w:tabs>
        <w:spacing w:before="60"/>
        <w:ind w:hanging="360"/>
        <w:jc w:val="both"/>
        <w:rPr>
          <w:sz w:val="24"/>
        </w:rPr>
      </w:pPr>
      <w:r>
        <w:rPr>
          <w:b/>
          <w:sz w:val="24"/>
        </w:rPr>
        <w:t>Charges</w:t>
      </w:r>
      <w:r>
        <w:rPr>
          <w:b/>
          <w:spacing w:val="-3"/>
          <w:sz w:val="24"/>
        </w:rPr>
        <w:t xml:space="preserve"> </w:t>
      </w:r>
      <w:r>
        <w:rPr>
          <w:sz w:val="24"/>
        </w:rPr>
        <w:t>are</w:t>
      </w:r>
      <w:r>
        <w:rPr>
          <w:spacing w:val="-2"/>
          <w:sz w:val="24"/>
        </w:rPr>
        <w:t xml:space="preserve"> </w:t>
      </w:r>
      <w:r>
        <w:rPr>
          <w:sz w:val="24"/>
        </w:rPr>
        <w:t>the</w:t>
      </w:r>
      <w:r>
        <w:rPr>
          <w:spacing w:val="-1"/>
          <w:sz w:val="24"/>
        </w:rPr>
        <w:t xml:space="preserve"> </w:t>
      </w:r>
      <w:r>
        <w:rPr>
          <w:i/>
          <w:sz w:val="24"/>
        </w:rPr>
        <w:t>imposition</w:t>
      </w:r>
      <w:r>
        <w:rPr>
          <w:i/>
          <w:spacing w:val="-1"/>
          <w:sz w:val="24"/>
        </w:rPr>
        <w:t xml:space="preserve"> </w:t>
      </w:r>
      <w:r>
        <w:rPr>
          <w:i/>
          <w:sz w:val="24"/>
        </w:rPr>
        <w:t xml:space="preserve">of fees </w:t>
      </w:r>
      <w:r>
        <w:rPr>
          <w:b/>
          <w:sz w:val="24"/>
        </w:rPr>
        <w:t xml:space="preserve">upon payers </w:t>
      </w:r>
      <w:r>
        <w:rPr>
          <w:sz w:val="24"/>
        </w:rPr>
        <w:t>for</w:t>
      </w:r>
      <w:r>
        <w:rPr>
          <w:spacing w:val="-2"/>
          <w:sz w:val="24"/>
        </w:rPr>
        <w:t xml:space="preserve"> </w:t>
      </w:r>
      <w:r>
        <w:rPr>
          <w:sz w:val="24"/>
        </w:rPr>
        <w:t>the</w:t>
      </w:r>
      <w:r>
        <w:rPr>
          <w:spacing w:val="-1"/>
          <w:sz w:val="24"/>
        </w:rPr>
        <w:t xml:space="preserve"> </w:t>
      </w:r>
      <w:r>
        <w:rPr>
          <w:sz w:val="24"/>
        </w:rPr>
        <w:t>delivery</w:t>
      </w:r>
      <w:r>
        <w:rPr>
          <w:spacing w:val="-5"/>
          <w:sz w:val="24"/>
        </w:rPr>
        <w:t xml:space="preserve"> </w:t>
      </w:r>
      <w:r>
        <w:rPr>
          <w:sz w:val="24"/>
        </w:rPr>
        <w:t>of</w:t>
      </w:r>
      <w:r>
        <w:rPr>
          <w:spacing w:val="-1"/>
          <w:sz w:val="24"/>
        </w:rPr>
        <w:t xml:space="preserve"> </w:t>
      </w:r>
      <w:r>
        <w:rPr>
          <w:sz w:val="24"/>
        </w:rPr>
        <w:t>billable</w:t>
      </w:r>
      <w:r>
        <w:rPr>
          <w:spacing w:val="1"/>
          <w:sz w:val="24"/>
        </w:rPr>
        <w:t xml:space="preserve"> </w:t>
      </w:r>
      <w:r>
        <w:rPr>
          <w:spacing w:val="-2"/>
          <w:sz w:val="24"/>
        </w:rPr>
        <w:t>services.</w:t>
      </w:r>
    </w:p>
    <w:p w14:paraId="0D76B082" w14:textId="77777777" w:rsidR="00A4380E" w:rsidRDefault="009904B2">
      <w:pPr>
        <w:pStyle w:val="ListParagraph"/>
        <w:numPr>
          <w:ilvl w:val="0"/>
          <w:numId w:val="12"/>
        </w:numPr>
        <w:tabs>
          <w:tab w:val="left" w:pos="1038"/>
          <w:tab w:val="left" w:pos="1040"/>
        </w:tabs>
        <w:ind w:right="923"/>
        <w:jc w:val="both"/>
        <w:rPr>
          <w:sz w:val="24"/>
        </w:rPr>
      </w:pPr>
      <w:r>
        <w:rPr>
          <w:b/>
          <w:sz w:val="24"/>
        </w:rPr>
        <w:t xml:space="preserve">Payments </w:t>
      </w:r>
      <w:r>
        <w:rPr>
          <w:sz w:val="24"/>
        </w:rPr>
        <w:t>are the collection of fees from payers that are applied to cover some aspect of costs of billable services.</w:t>
      </w:r>
    </w:p>
    <w:p w14:paraId="1D5E260C" w14:textId="77777777" w:rsidR="00A4380E" w:rsidRDefault="009904B2">
      <w:pPr>
        <w:pStyle w:val="ListParagraph"/>
        <w:numPr>
          <w:ilvl w:val="0"/>
          <w:numId w:val="12"/>
        </w:numPr>
        <w:tabs>
          <w:tab w:val="left" w:pos="1040"/>
        </w:tabs>
        <w:ind w:hanging="360"/>
        <w:jc w:val="both"/>
        <w:rPr>
          <w:sz w:val="24"/>
        </w:rPr>
      </w:pPr>
      <w:r>
        <w:rPr>
          <w:b/>
          <w:sz w:val="24"/>
        </w:rPr>
        <w:t>Billable</w:t>
      </w:r>
      <w:r>
        <w:rPr>
          <w:b/>
          <w:spacing w:val="-3"/>
          <w:sz w:val="24"/>
        </w:rPr>
        <w:t xml:space="preserve"> </w:t>
      </w:r>
      <w:r>
        <w:rPr>
          <w:b/>
          <w:sz w:val="24"/>
        </w:rPr>
        <w:t>services</w:t>
      </w:r>
      <w:r>
        <w:rPr>
          <w:b/>
          <w:spacing w:val="-1"/>
          <w:sz w:val="24"/>
        </w:rPr>
        <w:t xml:space="preserve"> </w:t>
      </w:r>
      <w:r>
        <w:rPr>
          <w:sz w:val="24"/>
        </w:rPr>
        <w:t>are</w:t>
      </w:r>
      <w:r>
        <w:rPr>
          <w:spacing w:val="-2"/>
          <w:sz w:val="24"/>
        </w:rPr>
        <w:t xml:space="preserve"> </w:t>
      </w:r>
      <w:r>
        <w:rPr>
          <w:sz w:val="24"/>
        </w:rPr>
        <w:t>those</w:t>
      </w:r>
      <w:r>
        <w:rPr>
          <w:spacing w:val="-1"/>
          <w:sz w:val="24"/>
        </w:rPr>
        <w:t xml:space="preserve"> </w:t>
      </w:r>
      <w:r>
        <w:rPr>
          <w:sz w:val="24"/>
        </w:rPr>
        <w:t>for</w:t>
      </w:r>
      <w:r>
        <w:rPr>
          <w:spacing w:val="-3"/>
          <w:sz w:val="24"/>
        </w:rPr>
        <w:t xml:space="preserve"> </w:t>
      </w:r>
      <w:r>
        <w:rPr>
          <w:sz w:val="24"/>
        </w:rPr>
        <w:t>which there</w:t>
      </w:r>
      <w:r>
        <w:rPr>
          <w:spacing w:val="-3"/>
          <w:sz w:val="24"/>
        </w:rPr>
        <w:t xml:space="preserve"> </w:t>
      </w:r>
      <w:r>
        <w:rPr>
          <w:sz w:val="24"/>
        </w:rPr>
        <w:t>is a</w:t>
      </w:r>
      <w:r>
        <w:rPr>
          <w:spacing w:val="-1"/>
          <w:sz w:val="24"/>
        </w:rPr>
        <w:t xml:space="preserve"> </w:t>
      </w:r>
      <w:r>
        <w:rPr>
          <w:sz w:val="24"/>
        </w:rPr>
        <w:t>payer</w:t>
      </w:r>
      <w:r>
        <w:rPr>
          <w:spacing w:val="1"/>
          <w:sz w:val="24"/>
        </w:rPr>
        <w:t xml:space="preserve"> </w:t>
      </w:r>
      <w:r>
        <w:rPr>
          <w:spacing w:val="-2"/>
          <w:sz w:val="24"/>
        </w:rPr>
        <w:t>source.</w:t>
      </w:r>
    </w:p>
    <w:p w14:paraId="3FE66464" w14:textId="77777777" w:rsidR="00A4380E" w:rsidRDefault="009904B2">
      <w:pPr>
        <w:pStyle w:val="ListParagraph"/>
        <w:numPr>
          <w:ilvl w:val="0"/>
          <w:numId w:val="12"/>
        </w:numPr>
        <w:tabs>
          <w:tab w:val="left" w:pos="1038"/>
          <w:tab w:val="left" w:pos="1040"/>
        </w:tabs>
        <w:ind w:right="915"/>
        <w:jc w:val="both"/>
        <w:rPr>
          <w:sz w:val="24"/>
        </w:rPr>
      </w:pPr>
      <w:r>
        <w:rPr>
          <w:b/>
          <w:sz w:val="24"/>
        </w:rPr>
        <w:t>Charge</w:t>
      </w:r>
      <w:r>
        <w:rPr>
          <w:b/>
          <w:spacing w:val="-10"/>
          <w:sz w:val="24"/>
        </w:rPr>
        <w:t xml:space="preserve"> </w:t>
      </w:r>
      <w:r>
        <w:rPr>
          <w:b/>
          <w:sz w:val="24"/>
        </w:rPr>
        <w:t>Master/Schedule</w:t>
      </w:r>
      <w:r>
        <w:rPr>
          <w:b/>
          <w:spacing w:val="-9"/>
          <w:sz w:val="24"/>
        </w:rPr>
        <w:t xml:space="preserve"> </w:t>
      </w:r>
      <w:r>
        <w:rPr>
          <w:b/>
          <w:sz w:val="24"/>
        </w:rPr>
        <w:t>of</w:t>
      </w:r>
      <w:r>
        <w:rPr>
          <w:b/>
          <w:spacing w:val="-7"/>
          <w:sz w:val="24"/>
        </w:rPr>
        <w:t xml:space="preserve"> </w:t>
      </w:r>
      <w:r>
        <w:rPr>
          <w:b/>
          <w:sz w:val="24"/>
        </w:rPr>
        <w:t>Charges</w:t>
      </w:r>
      <w:r>
        <w:rPr>
          <w:b/>
          <w:spacing w:val="-6"/>
          <w:sz w:val="24"/>
        </w:rPr>
        <w:t xml:space="preserve"> </w:t>
      </w:r>
      <w:r>
        <w:rPr>
          <w:sz w:val="24"/>
        </w:rPr>
        <w:t>is</w:t>
      </w:r>
      <w:r>
        <w:rPr>
          <w:spacing w:val="-8"/>
          <w:sz w:val="24"/>
        </w:rPr>
        <w:t xml:space="preserve"> </w:t>
      </w:r>
      <w:r>
        <w:rPr>
          <w:sz w:val="24"/>
        </w:rPr>
        <w:t>a</w:t>
      </w:r>
      <w:r>
        <w:rPr>
          <w:spacing w:val="-9"/>
          <w:sz w:val="24"/>
        </w:rPr>
        <w:t xml:space="preserve"> </w:t>
      </w:r>
      <w:r>
        <w:rPr>
          <w:sz w:val="24"/>
        </w:rPr>
        <w:t>comprehensive</w:t>
      </w:r>
      <w:r>
        <w:rPr>
          <w:spacing w:val="-9"/>
          <w:sz w:val="24"/>
        </w:rPr>
        <w:t xml:space="preserve"> </w:t>
      </w:r>
      <w:r>
        <w:rPr>
          <w:sz w:val="24"/>
        </w:rPr>
        <w:t>listing</w:t>
      </w:r>
      <w:r>
        <w:rPr>
          <w:spacing w:val="-11"/>
          <w:sz w:val="24"/>
        </w:rPr>
        <w:t xml:space="preserve"> </w:t>
      </w:r>
      <w:r>
        <w:rPr>
          <w:sz w:val="24"/>
        </w:rPr>
        <w:t>of</w:t>
      </w:r>
      <w:r>
        <w:rPr>
          <w:spacing w:val="-9"/>
          <w:sz w:val="24"/>
        </w:rPr>
        <w:t xml:space="preserve"> </w:t>
      </w:r>
      <w:r>
        <w:rPr>
          <w:sz w:val="24"/>
        </w:rPr>
        <w:t>prices</w:t>
      </w:r>
      <w:r>
        <w:rPr>
          <w:spacing w:val="-8"/>
          <w:sz w:val="24"/>
        </w:rPr>
        <w:t xml:space="preserve"> </w:t>
      </w:r>
      <w:r>
        <w:rPr>
          <w:sz w:val="24"/>
        </w:rPr>
        <w:t>for</w:t>
      </w:r>
      <w:r>
        <w:rPr>
          <w:spacing w:val="-9"/>
          <w:sz w:val="24"/>
        </w:rPr>
        <w:t xml:space="preserve"> </w:t>
      </w:r>
      <w:r>
        <w:rPr>
          <w:sz w:val="24"/>
        </w:rPr>
        <w:t>billable</w:t>
      </w:r>
      <w:r>
        <w:rPr>
          <w:spacing w:val="-9"/>
          <w:sz w:val="24"/>
        </w:rPr>
        <w:t xml:space="preserve"> </w:t>
      </w:r>
      <w:r>
        <w:rPr>
          <w:sz w:val="24"/>
        </w:rPr>
        <w:t>services</w:t>
      </w:r>
      <w:r>
        <w:rPr>
          <w:spacing w:val="-8"/>
          <w:sz w:val="24"/>
        </w:rPr>
        <w:t xml:space="preserve"> </w:t>
      </w:r>
      <w:r>
        <w:rPr>
          <w:sz w:val="24"/>
        </w:rPr>
        <w:t xml:space="preserve">and/or </w:t>
      </w:r>
      <w:r>
        <w:rPr>
          <w:spacing w:val="-2"/>
          <w:sz w:val="24"/>
        </w:rPr>
        <w:t>procedures.</w:t>
      </w:r>
    </w:p>
    <w:p w14:paraId="04A6157E" w14:textId="77777777" w:rsidR="00A4380E" w:rsidRDefault="009904B2">
      <w:pPr>
        <w:pStyle w:val="ListParagraph"/>
        <w:numPr>
          <w:ilvl w:val="0"/>
          <w:numId w:val="12"/>
        </w:numPr>
        <w:tabs>
          <w:tab w:val="left" w:pos="1038"/>
          <w:tab w:val="left" w:pos="1040"/>
        </w:tabs>
        <w:spacing w:before="2" w:line="237" w:lineRule="auto"/>
        <w:ind w:right="920"/>
        <w:jc w:val="both"/>
        <w:rPr>
          <w:sz w:val="24"/>
        </w:rPr>
      </w:pPr>
      <w:r>
        <w:rPr>
          <w:b/>
          <w:sz w:val="24"/>
        </w:rPr>
        <w:t xml:space="preserve">Sliding fee </w:t>
      </w:r>
      <w:r>
        <w:rPr>
          <w:sz w:val="24"/>
        </w:rPr>
        <w:t xml:space="preserve">means that costs change according to the patient’s income, lack of income, or ability to </w:t>
      </w:r>
      <w:r>
        <w:rPr>
          <w:spacing w:val="-4"/>
          <w:sz w:val="24"/>
        </w:rPr>
        <w:t>pay.</w:t>
      </w:r>
    </w:p>
    <w:p w14:paraId="729328FC" w14:textId="77777777" w:rsidR="00A4380E" w:rsidRDefault="00A4380E">
      <w:pPr>
        <w:pStyle w:val="BodyText"/>
        <w:spacing w:before="2"/>
      </w:pPr>
    </w:p>
    <w:p w14:paraId="12983DD1" w14:textId="77777777" w:rsidR="00A4380E" w:rsidRDefault="009904B2">
      <w:pPr>
        <w:pStyle w:val="Heading3"/>
      </w:pPr>
      <w:bookmarkStart w:id="56" w:name="_Toc176982289"/>
      <w:r>
        <w:t>Policy</w:t>
      </w:r>
      <w:r>
        <w:rPr>
          <w:spacing w:val="-5"/>
        </w:rPr>
        <w:t xml:space="preserve"> </w:t>
      </w:r>
      <w:r>
        <w:t>and</w:t>
      </w:r>
      <w:r>
        <w:rPr>
          <w:spacing w:val="-6"/>
        </w:rPr>
        <w:t xml:space="preserve"> </w:t>
      </w:r>
      <w:r>
        <w:rPr>
          <w:spacing w:val="-2"/>
        </w:rPr>
        <w:t>Procedures:</w:t>
      </w:r>
      <w:bookmarkEnd w:id="56"/>
    </w:p>
    <w:p w14:paraId="75882E8C" w14:textId="77777777" w:rsidR="00A4380E" w:rsidRDefault="009904B2">
      <w:pPr>
        <w:pStyle w:val="ListParagraph"/>
        <w:numPr>
          <w:ilvl w:val="0"/>
          <w:numId w:val="11"/>
        </w:numPr>
        <w:tabs>
          <w:tab w:val="left" w:pos="1040"/>
        </w:tabs>
        <w:spacing w:before="186"/>
        <w:ind w:right="921"/>
        <w:jc w:val="both"/>
        <w:rPr>
          <w:sz w:val="24"/>
        </w:rPr>
      </w:pPr>
      <w:r>
        <w:rPr>
          <w:sz w:val="24"/>
        </w:rPr>
        <w:t>If</w:t>
      </w:r>
      <w:r>
        <w:rPr>
          <w:spacing w:val="-7"/>
          <w:sz w:val="24"/>
        </w:rPr>
        <w:t xml:space="preserve"> </w:t>
      </w:r>
      <w:r>
        <w:rPr>
          <w:sz w:val="24"/>
        </w:rPr>
        <w:t>the</w:t>
      </w:r>
      <w:r>
        <w:rPr>
          <w:spacing w:val="-9"/>
          <w:sz w:val="24"/>
        </w:rPr>
        <w:t xml:space="preserve"> </w:t>
      </w:r>
      <w:r>
        <w:rPr>
          <w:sz w:val="24"/>
        </w:rPr>
        <w:t>subrecipient</w:t>
      </w:r>
      <w:r>
        <w:rPr>
          <w:spacing w:val="-5"/>
          <w:sz w:val="24"/>
        </w:rPr>
        <w:t xml:space="preserve"> </w:t>
      </w:r>
      <w:r>
        <w:rPr>
          <w:sz w:val="24"/>
        </w:rPr>
        <w:t>charges</w:t>
      </w:r>
      <w:r>
        <w:rPr>
          <w:spacing w:val="-8"/>
          <w:sz w:val="24"/>
        </w:rPr>
        <w:t xml:space="preserve"> </w:t>
      </w:r>
      <w:r>
        <w:rPr>
          <w:sz w:val="24"/>
        </w:rPr>
        <w:t>health</w:t>
      </w:r>
      <w:r>
        <w:rPr>
          <w:spacing w:val="-8"/>
          <w:sz w:val="24"/>
        </w:rPr>
        <w:t xml:space="preserve"> </w:t>
      </w:r>
      <w:r>
        <w:rPr>
          <w:sz w:val="24"/>
        </w:rPr>
        <w:t>insurers</w:t>
      </w:r>
      <w:r>
        <w:rPr>
          <w:spacing w:val="-7"/>
          <w:sz w:val="24"/>
        </w:rPr>
        <w:t xml:space="preserve"> </w:t>
      </w:r>
      <w:r>
        <w:rPr>
          <w:sz w:val="24"/>
        </w:rPr>
        <w:t>for</w:t>
      </w:r>
      <w:r>
        <w:rPr>
          <w:spacing w:val="-8"/>
          <w:sz w:val="24"/>
        </w:rPr>
        <w:t xml:space="preserve"> </w:t>
      </w:r>
      <w:r>
        <w:rPr>
          <w:sz w:val="24"/>
        </w:rPr>
        <w:t>a</w:t>
      </w:r>
      <w:r>
        <w:rPr>
          <w:spacing w:val="-9"/>
          <w:sz w:val="24"/>
        </w:rPr>
        <w:t xml:space="preserve"> </w:t>
      </w:r>
      <w:r>
        <w:rPr>
          <w:sz w:val="24"/>
        </w:rPr>
        <w:t>service,</w:t>
      </w:r>
      <w:r>
        <w:rPr>
          <w:spacing w:val="-8"/>
          <w:sz w:val="24"/>
        </w:rPr>
        <w:t xml:space="preserve"> </w:t>
      </w:r>
      <w:r>
        <w:rPr>
          <w:sz w:val="24"/>
        </w:rPr>
        <w:t>the</w:t>
      </w:r>
      <w:r>
        <w:rPr>
          <w:spacing w:val="-9"/>
          <w:sz w:val="24"/>
        </w:rPr>
        <w:t xml:space="preserve"> </w:t>
      </w:r>
      <w:r>
        <w:rPr>
          <w:sz w:val="24"/>
        </w:rPr>
        <w:t>subrecipient</w:t>
      </w:r>
      <w:r>
        <w:rPr>
          <w:spacing w:val="-8"/>
          <w:sz w:val="24"/>
        </w:rPr>
        <w:t xml:space="preserve"> </w:t>
      </w:r>
      <w:r>
        <w:rPr>
          <w:sz w:val="24"/>
        </w:rPr>
        <w:t>must</w:t>
      </w:r>
      <w:r>
        <w:rPr>
          <w:spacing w:val="-8"/>
          <w:sz w:val="24"/>
        </w:rPr>
        <w:t xml:space="preserve"> </w:t>
      </w:r>
      <w:r>
        <w:rPr>
          <w:sz w:val="24"/>
        </w:rPr>
        <w:t>impose</w:t>
      </w:r>
      <w:r>
        <w:rPr>
          <w:spacing w:val="-9"/>
          <w:sz w:val="24"/>
        </w:rPr>
        <w:t xml:space="preserve"> </w:t>
      </w:r>
      <w:r>
        <w:rPr>
          <w:sz w:val="24"/>
        </w:rPr>
        <w:t>the</w:t>
      </w:r>
      <w:r>
        <w:rPr>
          <w:spacing w:val="-9"/>
          <w:sz w:val="24"/>
        </w:rPr>
        <w:t xml:space="preserve"> </w:t>
      </w:r>
      <w:r>
        <w:rPr>
          <w:sz w:val="24"/>
        </w:rPr>
        <w:t>same</w:t>
      </w:r>
      <w:r>
        <w:rPr>
          <w:spacing w:val="-6"/>
          <w:sz w:val="24"/>
        </w:rPr>
        <w:t xml:space="preserve"> </w:t>
      </w:r>
      <w:r>
        <w:rPr>
          <w:sz w:val="24"/>
        </w:rPr>
        <w:t>charge and provide a discount to uninsured clients using the service.</w:t>
      </w:r>
    </w:p>
    <w:p w14:paraId="046EB6D6" w14:textId="77777777" w:rsidR="00A4380E" w:rsidRDefault="00A4380E">
      <w:pPr>
        <w:pStyle w:val="BodyText"/>
      </w:pPr>
    </w:p>
    <w:p w14:paraId="2668DA87" w14:textId="77777777" w:rsidR="00A4380E" w:rsidRDefault="009904B2">
      <w:pPr>
        <w:pStyle w:val="ListParagraph"/>
        <w:numPr>
          <w:ilvl w:val="0"/>
          <w:numId w:val="11"/>
        </w:numPr>
        <w:tabs>
          <w:tab w:val="left" w:pos="1040"/>
        </w:tabs>
        <w:ind w:right="916"/>
        <w:jc w:val="both"/>
        <w:rPr>
          <w:sz w:val="24"/>
        </w:rPr>
      </w:pPr>
      <w:r>
        <w:rPr>
          <w:sz w:val="24"/>
        </w:rPr>
        <w:t>If an entity</w:t>
      </w:r>
      <w:r>
        <w:rPr>
          <w:spacing w:val="-4"/>
          <w:sz w:val="24"/>
        </w:rPr>
        <w:t xml:space="preserve"> </w:t>
      </w:r>
      <w:r>
        <w:rPr>
          <w:sz w:val="24"/>
        </w:rPr>
        <w:t>receiving</w:t>
      </w:r>
      <w:r>
        <w:rPr>
          <w:spacing w:val="-2"/>
          <w:sz w:val="24"/>
        </w:rPr>
        <w:t xml:space="preserve"> </w:t>
      </w:r>
      <w:r>
        <w:rPr>
          <w:sz w:val="24"/>
        </w:rPr>
        <w:t>Part A funds charges for</w:t>
      </w:r>
      <w:r>
        <w:rPr>
          <w:spacing w:val="-1"/>
          <w:sz w:val="24"/>
        </w:rPr>
        <w:t xml:space="preserve"> </w:t>
      </w:r>
      <w:r>
        <w:rPr>
          <w:sz w:val="24"/>
        </w:rPr>
        <w:t>services, it must do so on a sliding</w:t>
      </w:r>
      <w:r>
        <w:rPr>
          <w:spacing w:val="-1"/>
          <w:sz w:val="24"/>
        </w:rPr>
        <w:t xml:space="preserve"> </w:t>
      </w:r>
      <w:r>
        <w:rPr>
          <w:sz w:val="24"/>
        </w:rPr>
        <w:t>fee schedule that is available to the public and is based upon established fees that are reasonable and necessary. Establishing a fee schedule should not result in a bureaucratic system to means-test individuals or families before Part A supported services are available. The sliding fee scale is intended to protect clients from becoming so overwhelmed by financial burdens they leave the system. The sliding fee scale/schedule</w:t>
      </w:r>
      <w:r>
        <w:rPr>
          <w:spacing w:val="-6"/>
          <w:sz w:val="24"/>
        </w:rPr>
        <w:t xml:space="preserve"> </w:t>
      </w:r>
      <w:r>
        <w:rPr>
          <w:sz w:val="24"/>
        </w:rPr>
        <w:t>of</w:t>
      </w:r>
      <w:r>
        <w:rPr>
          <w:spacing w:val="-3"/>
          <w:sz w:val="24"/>
        </w:rPr>
        <w:t xml:space="preserve"> </w:t>
      </w:r>
      <w:r>
        <w:rPr>
          <w:sz w:val="24"/>
        </w:rPr>
        <w:t>charges</w:t>
      </w:r>
      <w:r>
        <w:rPr>
          <w:spacing w:val="-3"/>
          <w:sz w:val="24"/>
        </w:rPr>
        <w:t xml:space="preserve"> </w:t>
      </w:r>
      <w:r>
        <w:rPr>
          <w:sz w:val="24"/>
        </w:rPr>
        <w:t>shall</w:t>
      </w:r>
      <w:r>
        <w:rPr>
          <w:spacing w:val="-4"/>
          <w:sz w:val="24"/>
        </w:rPr>
        <w:t xml:space="preserve"> </w:t>
      </w:r>
      <w:r>
        <w:rPr>
          <w:sz w:val="24"/>
        </w:rPr>
        <w:t>not</w:t>
      </w:r>
      <w:r>
        <w:rPr>
          <w:spacing w:val="-4"/>
          <w:sz w:val="24"/>
        </w:rPr>
        <w:t xml:space="preserve"> </w:t>
      </w:r>
      <w:r>
        <w:rPr>
          <w:sz w:val="24"/>
        </w:rPr>
        <w:t>permit</w:t>
      </w:r>
      <w:r>
        <w:rPr>
          <w:spacing w:val="-4"/>
          <w:sz w:val="24"/>
        </w:rPr>
        <w:t xml:space="preserve"> </w:t>
      </w:r>
      <w:r>
        <w:rPr>
          <w:sz w:val="24"/>
        </w:rPr>
        <w:t>charges</w:t>
      </w:r>
      <w:r>
        <w:rPr>
          <w:spacing w:val="-3"/>
          <w:sz w:val="24"/>
        </w:rPr>
        <w:t xml:space="preserve"> </w:t>
      </w:r>
      <w:r>
        <w:rPr>
          <w:sz w:val="24"/>
        </w:rPr>
        <w:t>to</w:t>
      </w:r>
      <w:r>
        <w:rPr>
          <w:spacing w:val="-4"/>
          <w:sz w:val="24"/>
        </w:rPr>
        <w:t xml:space="preserve"> </w:t>
      </w:r>
      <w:r>
        <w:rPr>
          <w:sz w:val="24"/>
        </w:rPr>
        <w:t>clients</w:t>
      </w:r>
      <w:r>
        <w:rPr>
          <w:spacing w:val="-4"/>
          <w:sz w:val="24"/>
        </w:rPr>
        <w:t xml:space="preserve"> </w:t>
      </w:r>
      <w:r>
        <w:rPr>
          <w:sz w:val="24"/>
        </w:rPr>
        <w:t>with</w:t>
      </w:r>
      <w:r>
        <w:rPr>
          <w:spacing w:val="-4"/>
          <w:sz w:val="24"/>
        </w:rPr>
        <w:t xml:space="preserve"> </w:t>
      </w:r>
      <w:r>
        <w:rPr>
          <w:sz w:val="24"/>
        </w:rPr>
        <w:t>an</w:t>
      </w:r>
      <w:r>
        <w:rPr>
          <w:spacing w:val="-3"/>
          <w:sz w:val="24"/>
        </w:rPr>
        <w:t xml:space="preserve"> </w:t>
      </w:r>
      <w:r>
        <w:rPr>
          <w:sz w:val="24"/>
        </w:rPr>
        <w:t>income</w:t>
      </w:r>
      <w:r>
        <w:rPr>
          <w:spacing w:val="-4"/>
          <w:sz w:val="24"/>
        </w:rPr>
        <w:t xml:space="preserve"> </w:t>
      </w:r>
      <w:r>
        <w:rPr>
          <w:sz w:val="24"/>
        </w:rPr>
        <w:t>≤</w:t>
      </w:r>
      <w:r>
        <w:rPr>
          <w:spacing w:val="-5"/>
          <w:sz w:val="24"/>
        </w:rPr>
        <w:t xml:space="preserve"> </w:t>
      </w:r>
      <w:r>
        <w:rPr>
          <w:sz w:val="24"/>
        </w:rPr>
        <w:t>100%</w:t>
      </w:r>
      <w:r>
        <w:rPr>
          <w:spacing w:val="-3"/>
          <w:sz w:val="24"/>
        </w:rPr>
        <w:t xml:space="preserve"> </w:t>
      </w:r>
      <w:r>
        <w:rPr>
          <w:sz w:val="24"/>
        </w:rPr>
        <w:t>FPL</w:t>
      </w:r>
      <w:r>
        <w:rPr>
          <w:spacing w:val="-5"/>
          <w:sz w:val="24"/>
        </w:rPr>
        <w:t xml:space="preserve"> </w:t>
      </w:r>
      <w:r>
        <w:rPr>
          <w:sz w:val="24"/>
        </w:rPr>
        <w:t>and</w:t>
      </w:r>
      <w:r>
        <w:rPr>
          <w:spacing w:val="-5"/>
          <w:sz w:val="24"/>
        </w:rPr>
        <w:t xml:space="preserve"> </w:t>
      </w:r>
      <w:r>
        <w:rPr>
          <w:sz w:val="24"/>
        </w:rPr>
        <w:t>permits nominal fees for clients with income &gt;100% FPL.</w:t>
      </w:r>
    </w:p>
    <w:p w14:paraId="1F943C05" w14:textId="77777777" w:rsidR="00A4380E" w:rsidRDefault="00A4380E">
      <w:pPr>
        <w:jc w:val="both"/>
        <w:rPr>
          <w:sz w:val="24"/>
        </w:rPr>
        <w:sectPr w:rsidR="00A4380E">
          <w:pgSz w:w="12240" w:h="15840"/>
          <w:pgMar w:top="1080" w:right="160" w:bottom="1100" w:left="400" w:header="0" w:footer="894" w:gutter="0"/>
          <w:cols w:space="720"/>
        </w:sectPr>
      </w:pPr>
    </w:p>
    <w:p w14:paraId="14CF5087" w14:textId="77777777" w:rsidR="00A4380E" w:rsidRDefault="009904B2">
      <w:pPr>
        <w:pStyle w:val="ListParagraph"/>
        <w:numPr>
          <w:ilvl w:val="1"/>
          <w:numId w:val="11"/>
        </w:numPr>
        <w:tabs>
          <w:tab w:val="left" w:pos="1310"/>
        </w:tabs>
        <w:spacing w:before="75"/>
        <w:ind w:left="1310" w:hanging="359"/>
        <w:rPr>
          <w:sz w:val="24"/>
        </w:rPr>
      </w:pPr>
      <w:r>
        <w:rPr>
          <w:sz w:val="24"/>
        </w:rPr>
        <w:lastRenderedPageBreak/>
        <w:t>The</w:t>
      </w:r>
      <w:r>
        <w:rPr>
          <w:spacing w:val="-3"/>
          <w:sz w:val="24"/>
        </w:rPr>
        <w:t xml:space="preserve"> </w:t>
      </w:r>
      <w:r>
        <w:rPr>
          <w:sz w:val="24"/>
        </w:rPr>
        <w:t>sliding</w:t>
      </w:r>
      <w:r>
        <w:rPr>
          <w:spacing w:val="-2"/>
          <w:sz w:val="24"/>
        </w:rPr>
        <w:t xml:space="preserve"> </w:t>
      </w:r>
      <w:r>
        <w:rPr>
          <w:sz w:val="24"/>
        </w:rPr>
        <w:t>Fee</w:t>
      </w:r>
      <w:r>
        <w:rPr>
          <w:spacing w:val="-1"/>
          <w:sz w:val="24"/>
        </w:rPr>
        <w:t xml:space="preserve"> </w:t>
      </w:r>
      <w:r>
        <w:rPr>
          <w:sz w:val="24"/>
        </w:rPr>
        <w:t>Scale</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 xml:space="preserve">implemented </w:t>
      </w:r>
      <w:r>
        <w:rPr>
          <w:spacing w:val="-5"/>
          <w:sz w:val="24"/>
        </w:rPr>
        <w:t>is:</w:t>
      </w:r>
    </w:p>
    <w:p w14:paraId="7051142C" w14:textId="77777777" w:rsidR="00A4380E" w:rsidRDefault="00A4380E">
      <w:pPr>
        <w:pStyle w:val="BodyText"/>
        <w:spacing w:before="47"/>
        <w:rPr>
          <w:sz w:val="20"/>
        </w:rPr>
      </w:pPr>
    </w:p>
    <w:tbl>
      <w:tblPr>
        <w:tblW w:w="0" w:type="auto"/>
        <w:tblInd w:w="3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981"/>
      </w:tblGrid>
      <w:tr w:rsidR="00A4380E" w14:paraId="0B6286BF" w14:textId="77777777">
        <w:trPr>
          <w:trHeight w:val="275"/>
        </w:trPr>
        <w:tc>
          <w:tcPr>
            <w:tcW w:w="1981" w:type="dxa"/>
          </w:tcPr>
          <w:p w14:paraId="717FC09C" w14:textId="77777777" w:rsidR="00A4380E" w:rsidRDefault="009904B2">
            <w:pPr>
              <w:pStyle w:val="TableParagraph"/>
              <w:spacing w:line="256" w:lineRule="exact"/>
              <w:ind w:left="9" w:right="4"/>
              <w:jc w:val="center"/>
              <w:rPr>
                <w:b/>
                <w:sz w:val="24"/>
              </w:rPr>
            </w:pPr>
            <w:r>
              <w:rPr>
                <w:b/>
                <w:sz w:val="24"/>
              </w:rPr>
              <w:t xml:space="preserve">Client </w:t>
            </w:r>
            <w:r>
              <w:rPr>
                <w:b/>
                <w:spacing w:val="-5"/>
                <w:sz w:val="24"/>
              </w:rPr>
              <w:t>FPL</w:t>
            </w:r>
          </w:p>
        </w:tc>
        <w:tc>
          <w:tcPr>
            <w:tcW w:w="1981" w:type="dxa"/>
          </w:tcPr>
          <w:p w14:paraId="4D0D1EC7" w14:textId="77777777" w:rsidR="00A4380E" w:rsidRDefault="009904B2">
            <w:pPr>
              <w:pStyle w:val="TableParagraph"/>
              <w:spacing w:line="256" w:lineRule="exact"/>
              <w:ind w:left="9" w:right="1"/>
              <w:jc w:val="center"/>
              <w:rPr>
                <w:b/>
                <w:sz w:val="24"/>
              </w:rPr>
            </w:pPr>
            <w:r>
              <w:rPr>
                <w:b/>
                <w:spacing w:val="-5"/>
                <w:sz w:val="24"/>
              </w:rPr>
              <w:t>Fee</w:t>
            </w:r>
          </w:p>
        </w:tc>
      </w:tr>
      <w:tr w:rsidR="00A4380E" w14:paraId="25FB0772" w14:textId="77777777">
        <w:trPr>
          <w:trHeight w:val="275"/>
        </w:trPr>
        <w:tc>
          <w:tcPr>
            <w:tcW w:w="1981" w:type="dxa"/>
          </w:tcPr>
          <w:p w14:paraId="5DD807AE" w14:textId="77777777" w:rsidR="00A4380E" w:rsidRDefault="009904B2">
            <w:pPr>
              <w:pStyle w:val="TableParagraph"/>
              <w:spacing w:line="256" w:lineRule="exact"/>
              <w:ind w:left="9" w:right="4"/>
              <w:jc w:val="center"/>
              <w:rPr>
                <w:sz w:val="24"/>
              </w:rPr>
            </w:pPr>
            <w:r>
              <w:rPr>
                <w:spacing w:val="-2"/>
                <w:sz w:val="24"/>
              </w:rPr>
              <w:t>&lt;100%</w:t>
            </w:r>
          </w:p>
        </w:tc>
        <w:tc>
          <w:tcPr>
            <w:tcW w:w="1981" w:type="dxa"/>
          </w:tcPr>
          <w:p w14:paraId="43AB8430" w14:textId="77777777" w:rsidR="00A4380E" w:rsidRDefault="009904B2">
            <w:pPr>
              <w:pStyle w:val="TableParagraph"/>
              <w:spacing w:line="256" w:lineRule="exact"/>
              <w:ind w:left="9" w:right="3"/>
              <w:jc w:val="center"/>
              <w:rPr>
                <w:sz w:val="24"/>
              </w:rPr>
            </w:pPr>
            <w:r>
              <w:rPr>
                <w:sz w:val="24"/>
              </w:rPr>
              <w:t xml:space="preserve">No </w:t>
            </w:r>
            <w:r>
              <w:rPr>
                <w:spacing w:val="-5"/>
                <w:sz w:val="24"/>
              </w:rPr>
              <w:t>fee</w:t>
            </w:r>
          </w:p>
        </w:tc>
      </w:tr>
      <w:tr w:rsidR="00A4380E" w14:paraId="4E86D616" w14:textId="77777777">
        <w:trPr>
          <w:trHeight w:val="275"/>
        </w:trPr>
        <w:tc>
          <w:tcPr>
            <w:tcW w:w="1981" w:type="dxa"/>
          </w:tcPr>
          <w:p w14:paraId="2A596A5F" w14:textId="77777777" w:rsidR="00A4380E" w:rsidRDefault="009904B2">
            <w:pPr>
              <w:pStyle w:val="TableParagraph"/>
              <w:spacing w:line="256" w:lineRule="exact"/>
              <w:ind w:left="9"/>
              <w:jc w:val="center"/>
              <w:rPr>
                <w:sz w:val="24"/>
              </w:rPr>
            </w:pPr>
            <w:r>
              <w:rPr>
                <w:sz w:val="24"/>
              </w:rPr>
              <w:t xml:space="preserve">101 – </w:t>
            </w:r>
            <w:r>
              <w:rPr>
                <w:spacing w:val="-4"/>
                <w:sz w:val="24"/>
              </w:rPr>
              <w:t>200%</w:t>
            </w:r>
          </w:p>
        </w:tc>
        <w:tc>
          <w:tcPr>
            <w:tcW w:w="1981" w:type="dxa"/>
          </w:tcPr>
          <w:p w14:paraId="43527CB4" w14:textId="77777777" w:rsidR="00A4380E" w:rsidRDefault="009904B2">
            <w:pPr>
              <w:pStyle w:val="TableParagraph"/>
              <w:spacing w:line="256" w:lineRule="exact"/>
              <w:ind w:left="9" w:right="3"/>
              <w:jc w:val="center"/>
              <w:rPr>
                <w:sz w:val="24"/>
              </w:rPr>
            </w:pPr>
            <w:r>
              <w:rPr>
                <w:sz w:val="24"/>
              </w:rPr>
              <w:t>5%</w:t>
            </w:r>
            <w:r>
              <w:rPr>
                <w:spacing w:val="-1"/>
                <w:sz w:val="24"/>
              </w:rPr>
              <w:t xml:space="preserve"> </w:t>
            </w:r>
            <w:r>
              <w:rPr>
                <w:sz w:val="24"/>
              </w:rPr>
              <w:t xml:space="preserve">of </w:t>
            </w:r>
            <w:r>
              <w:rPr>
                <w:spacing w:val="-5"/>
                <w:sz w:val="24"/>
              </w:rPr>
              <w:t>fee</w:t>
            </w:r>
          </w:p>
        </w:tc>
      </w:tr>
      <w:tr w:rsidR="00A4380E" w14:paraId="6C787703" w14:textId="77777777">
        <w:trPr>
          <w:trHeight w:val="277"/>
        </w:trPr>
        <w:tc>
          <w:tcPr>
            <w:tcW w:w="1981" w:type="dxa"/>
          </w:tcPr>
          <w:p w14:paraId="25CFFBE3" w14:textId="77777777" w:rsidR="00A4380E" w:rsidRDefault="009904B2">
            <w:pPr>
              <w:pStyle w:val="TableParagraph"/>
              <w:spacing w:before="1" w:line="257" w:lineRule="exact"/>
              <w:ind w:left="9"/>
              <w:jc w:val="center"/>
              <w:rPr>
                <w:sz w:val="24"/>
              </w:rPr>
            </w:pPr>
            <w:r>
              <w:rPr>
                <w:sz w:val="24"/>
              </w:rPr>
              <w:t xml:space="preserve">201 – </w:t>
            </w:r>
            <w:r>
              <w:rPr>
                <w:spacing w:val="-4"/>
                <w:sz w:val="24"/>
              </w:rPr>
              <w:t>300%</w:t>
            </w:r>
          </w:p>
        </w:tc>
        <w:tc>
          <w:tcPr>
            <w:tcW w:w="1981" w:type="dxa"/>
          </w:tcPr>
          <w:p w14:paraId="36FEEA8A" w14:textId="77777777" w:rsidR="00A4380E" w:rsidRDefault="009904B2">
            <w:pPr>
              <w:pStyle w:val="TableParagraph"/>
              <w:spacing w:before="1" w:line="257" w:lineRule="exact"/>
              <w:ind w:left="9" w:right="3"/>
              <w:jc w:val="center"/>
              <w:rPr>
                <w:sz w:val="24"/>
              </w:rPr>
            </w:pPr>
            <w:r>
              <w:rPr>
                <w:sz w:val="24"/>
              </w:rPr>
              <w:t>10%</w:t>
            </w:r>
            <w:r>
              <w:rPr>
                <w:spacing w:val="-1"/>
                <w:sz w:val="24"/>
              </w:rPr>
              <w:t xml:space="preserve"> </w:t>
            </w:r>
            <w:r>
              <w:rPr>
                <w:sz w:val="24"/>
              </w:rPr>
              <w:t xml:space="preserve">of </w:t>
            </w:r>
            <w:r>
              <w:rPr>
                <w:spacing w:val="-5"/>
                <w:sz w:val="24"/>
              </w:rPr>
              <w:t>fee</w:t>
            </w:r>
          </w:p>
        </w:tc>
      </w:tr>
      <w:tr w:rsidR="00A4380E" w14:paraId="42251209" w14:textId="77777777">
        <w:trPr>
          <w:trHeight w:val="275"/>
        </w:trPr>
        <w:tc>
          <w:tcPr>
            <w:tcW w:w="1981" w:type="dxa"/>
          </w:tcPr>
          <w:p w14:paraId="647AA7D9" w14:textId="77777777" w:rsidR="00A4380E" w:rsidRDefault="009904B2">
            <w:pPr>
              <w:pStyle w:val="TableParagraph"/>
              <w:spacing w:line="256" w:lineRule="exact"/>
              <w:ind w:left="9"/>
              <w:jc w:val="center"/>
              <w:rPr>
                <w:sz w:val="24"/>
              </w:rPr>
            </w:pPr>
            <w:r>
              <w:rPr>
                <w:sz w:val="24"/>
              </w:rPr>
              <w:t xml:space="preserve">301 – </w:t>
            </w:r>
            <w:r>
              <w:rPr>
                <w:spacing w:val="-4"/>
                <w:sz w:val="24"/>
              </w:rPr>
              <w:t>400%</w:t>
            </w:r>
          </w:p>
        </w:tc>
        <w:tc>
          <w:tcPr>
            <w:tcW w:w="1981" w:type="dxa"/>
          </w:tcPr>
          <w:p w14:paraId="5086101D" w14:textId="77777777" w:rsidR="00A4380E" w:rsidRDefault="009904B2">
            <w:pPr>
              <w:pStyle w:val="TableParagraph"/>
              <w:spacing w:line="256" w:lineRule="exact"/>
              <w:ind w:left="9" w:right="3"/>
              <w:jc w:val="center"/>
              <w:rPr>
                <w:sz w:val="24"/>
              </w:rPr>
            </w:pPr>
            <w:r>
              <w:rPr>
                <w:sz w:val="24"/>
              </w:rPr>
              <w:t>15%</w:t>
            </w:r>
            <w:r>
              <w:rPr>
                <w:spacing w:val="-1"/>
                <w:sz w:val="24"/>
              </w:rPr>
              <w:t xml:space="preserve"> </w:t>
            </w:r>
            <w:r>
              <w:rPr>
                <w:sz w:val="24"/>
              </w:rPr>
              <w:t xml:space="preserve">of </w:t>
            </w:r>
            <w:r>
              <w:rPr>
                <w:spacing w:val="-5"/>
                <w:sz w:val="24"/>
              </w:rPr>
              <w:t>fee</w:t>
            </w:r>
          </w:p>
        </w:tc>
      </w:tr>
      <w:tr w:rsidR="00A4380E" w14:paraId="312EC1DB" w14:textId="77777777">
        <w:trPr>
          <w:trHeight w:val="275"/>
        </w:trPr>
        <w:tc>
          <w:tcPr>
            <w:tcW w:w="1981" w:type="dxa"/>
          </w:tcPr>
          <w:p w14:paraId="2331B385" w14:textId="77777777" w:rsidR="00A4380E" w:rsidRDefault="009904B2">
            <w:pPr>
              <w:pStyle w:val="TableParagraph"/>
              <w:spacing w:line="256" w:lineRule="exact"/>
              <w:ind w:left="9" w:right="2"/>
              <w:jc w:val="center"/>
              <w:rPr>
                <w:sz w:val="24"/>
              </w:rPr>
            </w:pPr>
            <w:r>
              <w:rPr>
                <w:sz w:val="24"/>
              </w:rPr>
              <w:t>401 -</w:t>
            </w:r>
            <w:r>
              <w:rPr>
                <w:spacing w:val="-1"/>
                <w:sz w:val="24"/>
              </w:rPr>
              <w:t xml:space="preserve"> </w:t>
            </w:r>
            <w:r>
              <w:rPr>
                <w:spacing w:val="-4"/>
                <w:sz w:val="24"/>
              </w:rPr>
              <w:t>500%</w:t>
            </w:r>
          </w:p>
        </w:tc>
        <w:tc>
          <w:tcPr>
            <w:tcW w:w="1981" w:type="dxa"/>
          </w:tcPr>
          <w:p w14:paraId="44C0BD66" w14:textId="77777777" w:rsidR="00A4380E" w:rsidRDefault="009904B2">
            <w:pPr>
              <w:pStyle w:val="TableParagraph"/>
              <w:spacing w:line="256" w:lineRule="exact"/>
              <w:ind w:left="9" w:right="3"/>
              <w:jc w:val="center"/>
              <w:rPr>
                <w:sz w:val="24"/>
              </w:rPr>
            </w:pPr>
            <w:r>
              <w:rPr>
                <w:sz w:val="24"/>
              </w:rPr>
              <w:t>25%</w:t>
            </w:r>
            <w:r>
              <w:rPr>
                <w:spacing w:val="-1"/>
                <w:sz w:val="24"/>
              </w:rPr>
              <w:t xml:space="preserve"> </w:t>
            </w:r>
            <w:r>
              <w:rPr>
                <w:sz w:val="24"/>
              </w:rPr>
              <w:t xml:space="preserve">of </w:t>
            </w:r>
            <w:r>
              <w:rPr>
                <w:spacing w:val="-5"/>
                <w:sz w:val="24"/>
              </w:rPr>
              <w:t>fee</w:t>
            </w:r>
          </w:p>
        </w:tc>
      </w:tr>
      <w:tr w:rsidR="00A4380E" w14:paraId="6B2F23E6" w14:textId="77777777">
        <w:trPr>
          <w:trHeight w:val="275"/>
        </w:trPr>
        <w:tc>
          <w:tcPr>
            <w:tcW w:w="1981" w:type="dxa"/>
          </w:tcPr>
          <w:p w14:paraId="69CFB331" w14:textId="77777777" w:rsidR="00A4380E" w:rsidRDefault="009904B2">
            <w:pPr>
              <w:pStyle w:val="TableParagraph"/>
              <w:spacing w:line="256" w:lineRule="exact"/>
              <w:ind w:left="9" w:right="4"/>
              <w:jc w:val="center"/>
              <w:rPr>
                <w:sz w:val="24"/>
              </w:rPr>
            </w:pPr>
            <w:r>
              <w:rPr>
                <w:spacing w:val="-2"/>
                <w:sz w:val="24"/>
              </w:rPr>
              <w:t>&gt;500%</w:t>
            </w:r>
          </w:p>
        </w:tc>
        <w:tc>
          <w:tcPr>
            <w:tcW w:w="1981" w:type="dxa"/>
          </w:tcPr>
          <w:p w14:paraId="601A4753" w14:textId="77777777" w:rsidR="00A4380E" w:rsidRDefault="009904B2">
            <w:pPr>
              <w:pStyle w:val="TableParagraph"/>
              <w:spacing w:line="256" w:lineRule="exact"/>
              <w:ind w:left="9" w:right="3"/>
              <w:jc w:val="center"/>
              <w:rPr>
                <w:sz w:val="24"/>
              </w:rPr>
            </w:pPr>
            <w:r>
              <w:rPr>
                <w:sz w:val="24"/>
              </w:rPr>
              <w:t>100%</w:t>
            </w:r>
            <w:r>
              <w:rPr>
                <w:spacing w:val="-1"/>
                <w:sz w:val="24"/>
              </w:rPr>
              <w:t xml:space="preserve"> </w:t>
            </w:r>
            <w:r>
              <w:rPr>
                <w:sz w:val="24"/>
              </w:rPr>
              <w:t xml:space="preserve">of </w:t>
            </w:r>
            <w:r>
              <w:rPr>
                <w:spacing w:val="-5"/>
                <w:sz w:val="24"/>
              </w:rPr>
              <w:t>fee</w:t>
            </w:r>
          </w:p>
        </w:tc>
      </w:tr>
    </w:tbl>
    <w:p w14:paraId="0A812C37" w14:textId="77777777" w:rsidR="00A4380E" w:rsidRDefault="00A4380E">
      <w:pPr>
        <w:pStyle w:val="BodyText"/>
        <w:spacing w:before="3"/>
      </w:pPr>
    </w:p>
    <w:p w14:paraId="1889DEA0" w14:textId="77777777" w:rsidR="00A4380E" w:rsidRDefault="009904B2">
      <w:pPr>
        <w:pStyle w:val="ListParagraph"/>
        <w:numPr>
          <w:ilvl w:val="1"/>
          <w:numId w:val="11"/>
        </w:numPr>
        <w:tabs>
          <w:tab w:val="left" w:pos="1310"/>
        </w:tabs>
        <w:ind w:left="1310" w:hanging="359"/>
        <w:rPr>
          <w:sz w:val="24"/>
        </w:rPr>
      </w:pPr>
      <w:r>
        <w:rPr>
          <w:sz w:val="24"/>
        </w:rPr>
        <w:t>The</w:t>
      </w:r>
      <w:r>
        <w:rPr>
          <w:spacing w:val="-3"/>
          <w:sz w:val="24"/>
        </w:rPr>
        <w:t xml:space="preserve"> </w:t>
      </w:r>
      <w:r>
        <w:rPr>
          <w:sz w:val="24"/>
        </w:rPr>
        <w:t>schedule</w:t>
      </w:r>
      <w:r>
        <w:rPr>
          <w:spacing w:val="-1"/>
          <w:sz w:val="24"/>
        </w:rPr>
        <w:t xml:space="preserve"> </w:t>
      </w:r>
      <w:r>
        <w:rPr>
          <w:sz w:val="24"/>
        </w:rPr>
        <w:t>of</w:t>
      </w:r>
      <w:r>
        <w:rPr>
          <w:spacing w:val="-1"/>
          <w:sz w:val="24"/>
        </w:rPr>
        <w:t xml:space="preserve"> </w:t>
      </w:r>
      <w:r>
        <w:rPr>
          <w:sz w:val="24"/>
        </w:rPr>
        <w:t>charges must</w:t>
      </w:r>
      <w:r>
        <w:rPr>
          <w:spacing w:val="-1"/>
          <w:sz w:val="24"/>
        </w:rPr>
        <w:t xml:space="preserve"> </w:t>
      </w:r>
      <w:r>
        <w:rPr>
          <w:sz w:val="24"/>
        </w:rPr>
        <w:t>be</w:t>
      </w:r>
      <w:r>
        <w:rPr>
          <w:spacing w:val="-1"/>
          <w:sz w:val="24"/>
        </w:rPr>
        <w:t xml:space="preserve"> </w:t>
      </w:r>
      <w:r>
        <w:rPr>
          <w:sz w:val="24"/>
        </w:rPr>
        <w:t>displayed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conspicuous</w:t>
      </w:r>
      <w:r>
        <w:rPr>
          <w:spacing w:val="-1"/>
          <w:sz w:val="24"/>
        </w:rPr>
        <w:t xml:space="preserve"> </w:t>
      </w:r>
      <w:r>
        <w:rPr>
          <w:sz w:val="24"/>
        </w:rPr>
        <w:t>location(s)</w:t>
      </w:r>
      <w:r>
        <w:rPr>
          <w:spacing w:val="-2"/>
          <w:sz w:val="24"/>
        </w:rPr>
        <w:t xml:space="preserve"> </w:t>
      </w:r>
      <w:r>
        <w:rPr>
          <w:sz w:val="24"/>
        </w:rPr>
        <w:t>available</w:t>
      </w:r>
      <w:r>
        <w:rPr>
          <w:spacing w:val="-1"/>
          <w:sz w:val="24"/>
        </w:rPr>
        <w:t xml:space="preserve"> </w:t>
      </w:r>
      <w:r>
        <w:rPr>
          <w:sz w:val="24"/>
        </w:rPr>
        <w:t>to</w:t>
      </w:r>
      <w:r>
        <w:rPr>
          <w:spacing w:val="-1"/>
          <w:sz w:val="24"/>
        </w:rPr>
        <w:t xml:space="preserve"> </w:t>
      </w:r>
      <w:r>
        <w:rPr>
          <w:spacing w:val="-2"/>
          <w:sz w:val="24"/>
        </w:rPr>
        <w:t>clients.</w:t>
      </w:r>
    </w:p>
    <w:p w14:paraId="7C2E4CC7" w14:textId="77777777" w:rsidR="00A4380E" w:rsidRDefault="00A4380E">
      <w:pPr>
        <w:pStyle w:val="BodyText"/>
      </w:pPr>
    </w:p>
    <w:p w14:paraId="17447863" w14:textId="0D859E31" w:rsidR="00A4380E" w:rsidRDefault="00447202">
      <w:pPr>
        <w:pStyle w:val="ListParagraph"/>
        <w:numPr>
          <w:ilvl w:val="1"/>
          <w:numId w:val="11"/>
        </w:numPr>
        <w:tabs>
          <w:tab w:val="left" w:pos="1311"/>
        </w:tabs>
        <w:ind w:right="1222"/>
        <w:rPr>
          <w:sz w:val="24"/>
        </w:rPr>
      </w:pPr>
      <w:r>
        <w:rPr>
          <w:sz w:val="24"/>
        </w:rPr>
        <w:t>Subrecipient</w:t>
      </w:r>
      <w:r w:rsidR="009904B2">
        <w:rPr>
          <w:sz w:val="24"/>
        </w:rPr>
        <w:t xml:space="preserve"> must have a written statement that no patient is denied care due to an inability to pay. Thus,</w:t>
      </w:r>
      <w:r w:rsidR="009904B2">
        <w:rPr>
          <w:spacing w:val="-3"/>
          <w:sz w:val="24"/>
        </w:rPr>
        <w:t xml:space="preserve"> </w:t>
      </w:r>
      <w:r w:rsidR="009904B2">
        <w:rPr>
          <w:sz w:val="24"/>
        </w:rPr>
        <w:t>clients</w:t>
      </w:r>
      <w:r w:rsidR="009904B2">
        <w:rPr>
          <w:spacing w:val="-3"/>
          <w:sz w:val="24"/>
        </w:rPr>
        <w:t xml:space="preserve"> </w:t>
      </w:r>
      <w:r w:rsidR="009904B2">
        <w:rPr>
          <w:sz w:val="24"/>
        </w:rPr>
        <w:t>can</w:t>
      </w:r>
      <w:r w:rsidR="009904B2">
        <w:rPr>
          <w:spacing w:val="-3"/>
          <w:sz w:val="24"/>
        </w:rPr>
        <w:t xml:space="preserve"> </w:t>
      </w:r>
      <w:r w:rsidR="009904B2">
        <w:rPr>
          <w:sz w:val="24"/>
        </w:rPr>
        <w:t>be</w:t>
      </w:r>
      <w:r w:rsidR="009904B2">
        <w:rPr>
          <w:spacing w:val="-2"/>
          <w:sz w:val="24"/>
        </w:rPr>
        <w:t xml:space="preserve"> </w:t>
      </w:r>
      <w:r w:rsidR="009904B2">
        <w:rPr>
          <w:sz w:val="24"/>
        </w:rPr>
        <w:t>charged</w:t>
      </w:r>
      <w:r w:rsidR="009904B2">
        <w:rPr>
          <w:spacing w:val="-3"/>
          <w:sz w:val="24"/>
        </w:rPr>
        <w:t xml:space="preserve"> </w:t>
      </w:r>
      <w:r w:rsidR="009904B2">
        <w:rPr>
          <w:sz w:val="24"/>
        </w:rPr>
        <w:t>but</w:t>
      </w:r>
      <w:r w:rsidR="009904B2">
        <w:rPr>
          <w:spacing w:val="-1"/>
          <w:sz w:val="24"/>
        </w:rPr>
        <w:t xml:space="preserve"> </w:t>
      </w:r>
      <w:r w:rsidR="009904B2">
        <w:rPr>
          <w:sz w:val="24"/>
        </w:rPr>
        <w:t>cannot</w:t>
      </w:r>
      <w:r w:rsidR="009904B2">
        <w:rPr>
          <w:spacing w:val="-3"/>
          <w:sz w:val="24"/>
        </w:rPr>
        <w:t xml:space="preserve"> </w:t>
      </w:r>
      <w:r w:rsidR="009904B2">
        <w:rPr>
          <w:sz w:val="24"/>
        </w:rPr>
        <w:t>be</w:t>
      </w:r>
      <w:r w:rsidR="009904B2">
        <w:rPr>
          <w:spacing w:val="-3"/>
          <w:sz w:val="24"/>
        </w:rPr>
        <w:t xml:space="preserve"> </w:t>
      </w:r>
      <w:r w:rsidR="009904B2">
        <w:rPr>
          <w:sz w:val="24"/>
        </w:rPr>
        <w:t>denied</w:t>
      </w:r>
      <w:r w:rsidR="009904B2">
        <w:rPr>
          <w:spacing w:val="-2"/>
          <w:sz w:val="24"/>
        </w:rPr>
        <w:t xml:space="preserve"> </w:t>
      </w:r>
      <w:r w:rsidR="009904B2">
        <w:rPr>
          <w:sz w:val="24"/>
        </w:rPr>
        <w:t>services</w:t>
      </w:r>
      <w:r w:rsidR="009904B2">
        <w:rPr>
          <w:spacing w:val="-3"/>
          <w:sz w:val="24"/>
        </w:rPr>
        <w:t xml:space="preserve"> </w:t>
      </w:r>
      <w:r w:rsidR="009904B2">
        <w:rPr>
          <w:sz w:val="24"/>
        </w:rPr>
        <w:t>if</w:t>
      </w:r>
      <w:r w:rsidR="009904B2">
        <w:rPr>
          <w:spacing w:val="-3"/>
          <w:sz w:val="24"/>
        </w:rPr>
        <w:t xml:space="preserve"> </w:t>
      </w:r>
      <w:r w:rsidR="009904B2">
        <w:rPr>
          <w:sz w:val="24"/>
        </w:rPr>
        <w:t>they</w:t>
      </w:r>
      <w:r w:rsidR="009904B2">
        <w:rPr>
          <w:spacing w:val="-7"/>
          <w:sz w:val="24"/>
        </w:rPr>
        <w:t xml:space="preserve"> </w:t>
      </w:r>
      <w:r w:rsidR="009904B2">
        <w:rPr>
          <w:sz w:val="24"/>
        </w:rPr>
        <w:t>have</w:t>
      </w:r>
      <w:r w:rsidR="009904B2">
        <w:rPr>
          <w:spacing w:val="-4"/>
          <w:sz w:val="24"/>
        </w:rPr>
        <w:t xml:space="preserve"> </w:t>
      </w:r>
      <w:r w:rsidR="009904B2">
        <w:rPr>
          <w:sz w:val="24"/>
        </w:rPr>
        <w:t>not</w:t>
      </w:r>
      <w:r w:rsidR="009904B2">
        <w:rPr>
          <w:spacing w:val="-1"/>
          <w:sz w:val="24"/>
        </w:rPr>
        <w:t xml:space="preserve"> </w:t>
      </w:r>
      <w:r w:rsidR="009904B2">
        <w:rPr>
          <w:sz w:val="24"/>
        </w:rPr>
        <w:t>been</w:t>
      </w:r>
      <w:r w:rsidR="009904B2">
        <w:rPr>
          <w:spacing w:val="-3"/>
          <w:sz w:val="24"/>
        </w:rPr>
        <w:t xml:space="preserve"> </w:t>
      </w:r>
      <w:r w:rsidR="009904B2">
        <w:rPr>
          <w:sz w:val="24"/>
        </w:rPr>
        <w:t>able</w:t>
      </w:r>
      <w:r w:rsidR="009904B2">
        <w:rPr>
          <w:spacing w:val="-3"/>
          <w:sz w:val="24"/>
        </w:rPr>
        <w:t xml:space="preserve"> </w:t>
      </w:r>
      <w:r w:rsidR="009904B2">
        <w:rPr>
          <w:sz w:val="24"/>
        </w:rPr>
        <w:t>to</w:t>
      </w:r>
      <w:r w:rsidR="009904B2">
        <w:rPr>
          <w:spacing w:val="-3"/>
          <w:sz w:val="24"/>
        </w:rPr>
        <w:t xml:space="preserve"> </w:t>
      </w:r>
      <w:r w:rsidR="009904B2">
        <w:rPr>
          <w:sz w:val="24"/>
        </w:rPr>
        <w:t>pay</w:t>
      </w:r>
      <w:r w:rsidR="009904B2">
        <w:rPr>
          <w:spacing w:val="-7"/>
          <w:sz w:val="24"/>
        </w:rPr>
        <w:t xml:space="preserve"> </w:t>
      </w:r>
      <w:r w:rsidR="009904B2">
        <w:rPr>
          <w:sz w:val="24"/>
        </w:rPr>
        <w:t xml:space="preserve">the </w:t>
      </w:r>
      <w:r w:rsidR="009904B2">
        <w:rPr>
          <w:spacing w:val="-2"/>
          <w:sz w:val="24"/>
        </w:rPr>
        <w:t>charge.</w:t>
      </w:r>
    </w:p>
    <w:p w14:paraId="38CB3ED0" w14:textId="77777777" w:rsidR="00A4380E" w:rsidRDefault="00A4380E">
      <w:pPr>
        <w:pStyle w:val="BodyText"/>
        <w:spacing w:before="1"/>
      </w:pPr>
    </w:p>
    <w:p w14:paraId="68358B06" w14:textId="77777777" w:rsidR="00A4380E" w:rsidRDefault="009904B2">
      <w:pPr>
        <w:pStyle w:val="ListParagraph"/>
        <w:numPr>
          <w:ilvl w:val="0"/>
          <w:numId w:val="11"/>
        </w:numPr>
        <w:tabs>
          <w:tab w:val="left" w:pos="1040"/>
        </w:tabs>
        <w:ind w:right="917"/>
        <w:jc w:val="both"/>
        <w:rPr>
          <w:sz w:val="24"/>
        </w:rPr>
      </w:pPr>
      <w:r>
        <w:rPr>
          <w:sz w:val="24"/>
        </w:rPr>
        <w:t>Individual, annual aggregate charges to clients receiving Part A services must conform to statutory limitations.</w:t>
      </w:r>
      <w:r>
        <w:rPr>
          <w:spacing w:val="-11"/>
          <w:sz w:val="24"/>
        </w:rPr>
        <w:t xml:space="preserve"> </w:t>
      </w:r>
      <w:r>
        <w:rPr>
          <w:sz w:val="24"/>
        </w:rPr>
        <w:t>The</w:t>
      </w:r>
      <w:r>
        <w:rPr>
          <w:spacing w:val="-9"/>
          <w:sz w:val="24"/>
        </w:rPr>
        <w:t xml:space="preserve"> </w:t>
      </w:r>
      <w:r>
        <w:rPr>
          <w:sz w:val="24"/>
        </w:rPr>
        <w:t>term,</w:t>
      </w:r>
      <w:r>
        <w:rPr>
          <w:spacing w:val="-8"/>
          <w:sz w:val="24"/>
        </w:rPr>
        <w:t xml:space="preserve"> </w:t>
      </w:r>
      <w:r>
        <w:rPr>
          <w:sz w:val="24"/>
        </w:rPr>
        <w:t>"aggregate</w:t>
      </w:r>
      <w:r>
        <w:rPr>
          <w:spacing w:val="-9"/>
          <w:sz w:val="24"/>
        </w:rPr>
        <w:t xml:space="preserve"> </w:t>
      </w:r>
      <w:r>
        <w:rPr>
          <w:sz w:val="24"/>
        </w:rPr>
        <w:t>charges,"</w:t>
      </w:r>
      <w:r>
        <w:rPr>
          <w:spacing w:val="-10"/>
          <w:sz w:val="24"/>
        </w:rPr>
        <w:t xml:space="preserve"> </w:t>
      </w:r>
      <w:r>
        <w:rPr>
          <w:sz w:val="24"/>
        </w:rPr>
        <w:t>applies</w:t>
      </w:r>
      <w:r>
        <w:rPr>
          <w:spacing w:val="-6"/>
          <w:sz w:val="24"/>
        </w:rPr>
        <w:t xml:space="preserve"> </w:t>
      </w:r>
      <w:r>
        <w:rPr>
          <w:sz w:val="24"/>
        </w:rPr>
        <w:t>to</w:t>
      </w:r>
      <w:r>
        <w:rPr>
          <w:spacing w:val="-8"/>
          <w:sz w:val="24"/>
        </w:rPr>
        <w:t xml:space="preserve"> </w:t>
      </w:r>
      <w:r>
        <w:rPr>
          <w:sz w:val="24"/>
        </w:rPr>
        <w:t>the</w:t>
      </w:r>
      <w:r>
        <w:rPr>
          <w:spacing w:val="-9"/>
          <w:sz w:val="24"/>
        </w:rPr>
        <w:t xml:space="preserve"> </w:t>
      </w:r>
      <w:r>
        <w:rPr>
          <w:sz w:val="24"/>
        </w:rPr>
        <w:t>annual</w:t>
      </w:r>
      <w:r>
        <w:rPr>
          <w:spacing w:val="-8"/>
          <w:sz w:val="24"/>
        </w:rPr>
        <w:t xml:space="preserve"> </w:t>
      </w:r>
      <w:r>
        <w:rPr>
          <w:sz w:val="24"/>
        </w:rPr>
        <w:t>charges</w:t>
      </w:r>
      <w:r>
        <w:rPr>
          <w:spacing w:val="-8"/>
          <w:sz w:val="24"/>
        </w:rPr>
        <w:t xml:space="preserve"> </w:t>
      </w:r>
      <w:r>
        <w:rPr>
          <w:sz w:val="24"/>
        </w:rPr>
        <w:t>imposed</w:t>
      </w:r>
      <w:r>
        <w:rPr>
          <w:spacing w:val="-8"/>
          <w:sz w:val="24"/>
        </w:rPr>
        <w:t xml:space="preserve"> </w:t>
      </w:r>
      <w:r>
        <w:rPr>
          <w:sz w:val="24"/>
        </w:rPr>
        <w:t>for</w:t>
      </w:r>
      <w:r>
        <w:rPr>
          <w:spacing w:val="-10"/>
          <w:sz w:val="24"/>
        </w:rPr>
        <w:t xml:space="preserve"> </w:t>
      </w:r>
      <w:r>
        <w:rPr>
          <w:sz w:val="24"/>
        </w:rPr>
        <w:t>all</w:t>
      </w:r>
      <w:r>
        <w:rPr>
          <w:spacing w:val="-8"/>
          <w:sz w:val="24"/>
        </w:rPr>
        <w:t xml:space="preserve"> </w:t>
      </w:r>
      <w:r>
        <w:rPr>
          <w:sz w:val="24"/>
        </w:rPr>
        <w:t>such</w:t>
      </w:r>
      <w:r>
        <w:rPr>
          <w:spacing w:val="-8"/>
          <w:sz w:val="24"/>
        </w:rPr>
        <w:t xml:space="preserve"> </w:t>
      </w:r>
      <w:r>
        <w:rPr>
          <w:sz w:val="24"/>
        </w:rPr>
        <w:t>services under Part A without regard to whether they are characterized as enrollment fees, premiums, deductibles, cost sharing, co-payments, coinsurance, or other charges for services. This requirement applies to all service subrecipients from which an individual receives Part A funded services. The intent</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establish</w:t>
      </w:r>
      <w:r>
        <w:rPr>
          <w:spacing w:val="-1"/>
          <w:sz w:val="24"/>
        </w:rPr>
        <w:t xml:space="preserve"> </w:t>
      </w:r>
      <w:r>
        <w:rPr>
          <w:sz w:val="24"/>
        </w:rPr>
        <w:t>a</w:t>
      </w:r>
      <w:r>
        <w:rPr>
          <w:spacing w:val="-2"/>
          <w:sz w:val="24"/>
        </w:rPr>
        <w:t xml:space="preserve"> </w:t>
      </w:r>
      <w:r>
        <w:rPr>
          <w:sz w:val="24"/>
        </w:rPr>
        <w:t>ceiling</w:t>
      </w:r>
      <w:r>
        <w:rPr>
          <w:spacing w:val="-3"/>
          <w:sz w:val="24"/>
        </w:rPr>
        <w:t xml:space="preserve"> </w:t>
      </w:r>
      <w:r>
        <w:rPr>
          <w:sz w:val="24"/>
        </w:rPr>
        <w:t>on</w:t>
      </w:r>
      <w:r>
        <w:rPr>
          <w:spacing w:val="-1"/>
          <w:sz w:val="24"/>
        </w:rPr>
        <w:t xml:space="preserve"> </w:t>
      </w:r>
      <w:r>
        <w:rPr>
          <w:sz w:val="24"/>
        </w:rPr>
        <w:t>the</w:t>
      </w:r>
      <w:r>
        <w:rPr>
          <w:spacing w:val="-1"/>
          <w:sz w:val="24"/>
        </w:rPr>
        <w:t xml:space="preserve"> </w:t>
      </w:r>
      <w:proofErr w:type="gramStart"/>
      <w:r>
        <w:rPr>
          <w:sz w:val="24"/>
        </w:rPr>
        <w:t>amount</w:t>
      </w:r>
      <w:proofErr w:type="gramEnd"/>
      <w:r>
        <w:rPr>
          <w:spacing w:val="-1"/>
          <w:sz w:val="24"/>
        </w:rPr>
        <w:t xml:space="preserve"> </w:t>
      </w:r>
      <w:r>
        <w:rPr>
          <w:sz w:val="24"/>
        </w:rPr>
        <w:t>of</w:t>
      </w:r>
      <w:r>
        <w:rPr>
          <w:spacing w:val="-1"/>
          <w:sz w:val="24"/>
        </w:rPr>
        <w:t xml:space="preserve"> </w:t>
      </w:r>
      <w:r>
        <w:rPr>
          <w:sz w:val="24"/>
        </w:rPr>
        <w:t>charges</w:t>
      </w:r>
      <w:r>
        <w:rPr>
          <w:spacing w:val="-1"/>
          <w:sz w:val="24"/>
        </w:rPr>
        <w:t xml:space="preserve"> </w:t>
      </w:r>
      <w:r>
        <w:rPr>
          <w:sz w:val="24"/>
        </w:rPr>
        <w:t>to</w:t>
      </w:r>
      <w:r>
        <w:rPr>
          <w:spacing w:val="-1"/>
          <w:sz w:val="24"/>
        </w:rPr>
        <w:t xml:space="preserve"> </w:t>
      </w:r>
      <w:r>
        <w:rPr>
          <w:sz w:val="24"/>
        </w:rPr>
        <w:t>recipients</w:t>
      </w:r>
      <w:r>
        <w:rPr>
          <w:spacing w:val="-1"/>
          <w:sz w:val="24"/>
        </w:rPr>
        <w:t xml:space="preserve"> </w:t>
      </w:r>
      <w:r>
        <w:rPr>
          <w:sz w:val="24"/>
        </w:rPr>
        <w:t>of</w:t>
      </w:r>
      <w:r>
        <w:rPr>
          <w:spacing w:val="-1"/>
          <w:sz w:val="24"/>
        </w:rPr>
        <w:t xml:space="preserve"> </w:t>
      </w:r>
      <w:r>
        <w:rPr>
          <w:sz w:val="24"/>
        </w:rPr>
        <w:t>services</w:t>
      </w:r>
      <w:r>
        <w:rPr>
          <w:spacing w:val="-1"/>
          <w:sz w:val="24"/>
        </w:rPr>
        <w:t xml:space="preserve"> </w:t>
      </w:r>
      <w:r>
        <w:rPr>
          <w:sz w:val="24"/>
        </w:rPr>
        <w:t>funded</w:t>
      </w:r>
      <w:r>
        <w:rPr>
          <w:spacing w:val="-1"/>
          <w:sz w:val="24"/>
        </w:rPr>
        <w:t xml:space="preserve"> </w:t>
      </w:r>
      <w:r>
        <w:rPr>
          <w:sz w:val="24"/>
        </w:rPr>
        <w:t>under</w:t>
      </w:r>
      <w:r>
        <w:rPr>
          <w:spacing w:val="-1"/>
          <w:sz w:val="24"/>
        </w:rPr>
        <w:t xml:space="preserve"> </w:t>
      </w:r>
      <w:r>
        <w:rPr>
          <w:sz w:val="24"/>
        </w:rPr>
        <w:t>Part A.</w:t>
      </w:r>
    </w:p>
    <w:p w14:paraId="692360BC" w14:textId="77777777" w:rsidR="00A4380E" w:rsidRDefault="00A4380E">
      <w:pPr>
        <w:pStyle w:val="BodyText"/>
        <w:spacing w:before="206"/>
      </w:pPr>
    </w:p>
    <w:p w14:paraId="0D42FA4C" w14:textId="77777777" w:rsidR="00A4380E" w:rsidRDefault="009904B2">
      <w:pPr>
        <w:pStyle w:val="ListParagraph"/>
        <w:numPr>
          <w:ilvl w:val="1"/>
          <w:numId w:val="11"/>
        </w:numPr>
        <w:tabs>
          <w:tab w:val="left" w:pos="1311"/>
        </w:tabs>
        <w:ind w:right="918"/>
        <w:rPr>
          <w:sz w:val="24"/>
        </w:rPr>
      </w:pPr>
      <w:r>
        <w:rPr>
          <w:sz w:val="24"/>
        </w:rPr>
        <w:t>Annual</w:t>
      </w:r>
      <w:r>
        <w:rPr>
          <w:spacing w:val="-10"/>
          <w:sz w:val="24"/>
        </w:rPr>
        <w:t xml:space="preserve"> </w:t>
      </w:r>
      <w:r>
        <w:rPr>
          <w:sz w:val="24"/>
        </w:rPr>
        <w:t>limitation</w:t>
      </w:r>
      <w:r>
        <w:rPr>
          <w:spacing w:val="-13"/>
          <w:sz w:val="24"/>
        </w:rPr>
        <w:t xml:space="preserve"> </w:t>
      </w:r>
      <w:r>
        <w:rPr>
          <w:sz w:val="24"/>
        </w:rPr>
        <w:t>on</w:t>
      </w:r>
      <w:r>
        <w:rPr>
          <w:spacing w:val="-11"/>
          <w:sz w:val="24"/>
        </w:rPr>
        <w:t xml:space="preserve"> </w:t>
      </w:r>
      <w:r>
        <w:rPr>
          <w:sz w:val="24"/>
        </w:rPr>
        <w:t>the</w:t>
      </w:r>
      <w:r>
        <w:rPr>
          <w:spacing w:val="-14"/>
          <w:sz w:val="24"/>
        </w:rPr>
        <w:t xml:space="preserve"> </w:t>
      </w:r>
      <w:r>
        <w:rPr>
          <w:sz w:val="24"/>
        </w:rPr>
        <w:t>amounts</w:t>
      </w:r>
      <w:r>
        <w:rPr>
          <w:spacing w:val="-10"/>
          <w:sz w:val="24"/>
        </w:rPr>
        <w:t xml:space="preserve"> </w:t>
      </w:r>
      <w:r>
        <w:rPr>
          <w:sz w:val="24"/>
        </w:rPr>
        <w:t>of</w:t>
      </w:r>
      <w:r>
        <w:rPr>
          <w:spacing w:val="-11"/>
          <w:sz w:val="24"/>
        </w:rPr>
        <w:t xml:space="preserve"> </w:t>
      </w:r>
      <w:r>
        <w:rPr>
          <w:sz w:val="24"/>
        </w:rPr>
        <w:t>charges</w:t>
      </w:r>
      <w:r>
        <w:rPr>
          <w:spacing w:val="-10"/>
          <w:sz w:val="24"/>
        </w:rPr>
        <w:t xml:space="preserve"> </w:t>
      </w:r>
      <w:r>
        <w:rPr>
          <w:sz w:val="24"/>
        </w:rPr>
        <w:t>(i.e.</w:t>
      </w:r>
      <w:r>
        <w:rPr>
          <w:spacing w:val="-11"/>
          <w:sz w:val="24"/>
        </w:rPr>
        <w:t xml:space="preserve"> </w:t>
      </w:r>
      <w:r>
        <w:rPr>
          <w:sz w:val="24"/>
        </w:rPr>
        <w:t>caps</w:t>
      </w:r>
      <w:r>
        <w:rPr>
          <w:spacing w:val="-10"/>
          <w:sz w:val="24"/>
        </w:rPr>
        <w:t xml:space="preserve"> </w:t>
      </w:r>
      <w:r>
        <w:rPr>
          <w:sz w:val="24"/>
        </w:rPr>
        <w:t>on</w:t>
      </w:r>
      <w:r>
        <w:rPr>
          <w:spacing w:val="-11"/>
          <w:sz w:val="24"/>
        </w:rPr>
        <w:t xml:space="preserve"> </w:t>
      </w:r>
      <w:r>
        <w:rPr>
          <w:sz w:val="24"/>
        </w:rPr>
        <w:t>charges)</w:t>
      </w:r>
      <w:r>
        <w:rPr>
          <w:spacing w:val="-11"/>
          <w:sz w:val="24"/>
        </w:rPr>
        <w:t xml:space="preserve"> </w:t>
      </w:r>
      <w:r>
        <w:rPr>
          <w:sz w:val="24"/>
        </w:rPr>
        <w:t>for</w:t>
      </w:r>
      <w:r>
        <w:rPr>
          <w:spacing w:val="-12"/>
          <w:sz w:val="24"/>
        </w:rPr>
        <w:t xml:space="preserve"> </w:t>
      </w:r>
      <w:r>
        <w:rPr>
          <w:sz w:val="24"/>
        </w:rPr>
        <w:t>Ryan</w:t>
      </w:r>
      <w:r>
        <w:rPr>
          <w:spacing w:val="-11"/>
          <w:sz w:val="24"/>
        </w:rPr>
        <w:t xml:space="preserve"> </w:t>
      </w:r>
      <w:r>
        <w:rPr>
          <w:sz w:val="24"/>
        </w:rPr>
        <w:t>White</w:t>
      </w:r>
      <w:r>
        <w:rPr>
          <w:spacing w:val="-12"/>
          <w:sz w:val="24"/>
        </w:rPr>
        <w:t xml:space="preserve"> </w:t>
      </w:r>
      <w:r>
        <w:rPr>
          <w:sz w:val="24"/>
        </w:rPr>
        <w:t>services</w:t>
      </w:r>
      <w:r>
        <w:rPr>
          <w:spacing w:val="-10"/>
          <w:sz w:val="24"/>
        </w:rPr>
        <w:t xml:space="preserve"> </w:t>
      </w:r>
      <w:r>
        <w:rPr>
          <w:sz w:val="24"/>
        </w:rPr>
        <w:t>is</w:t>
      </w:r>
      <w:r>
        <w:rPr>
          <w:spacing w:val="-10"/>
          <w:sz w:val="24"/>
        </w:rPr>
        <w:t xml:space="preserve"> </w:t>
      </w:r>
      <w:r>
        <w:rPr>
          <w:sz w:val="24"/>
        </w:rPr>
        <w:t>based on the percent of the client’s annual income, as follows:</w:t>
      </w:r>
    </w:p>
    <w:p w14:paraId="5D88DB99" w14:textId="77777777" w:rsidR="00A4380E" w:rsidRDefault="00A4380E">
      <w:pPr>
        <w:pStyle w:val="BodyText"/>
        <w:spacing w:before="48"/>
        <w:rPr>
          <w:sz w:val="20"/>
        </w:rPr>
      </w:pPr>
    </w:p>
    <w:tbl>
      <w:tblPr>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4155"/>
      </w:tblGrid>
      <w:tr w:rsidR="00A4380E" w14:paraId="736C9487" w14:textId="77777777">
        <w:trPr>
          <w:trHeight w:val="275"/>
        </w:trPr>
        <w:tc>
          <w:tcPr>
            <w:tcW w:w="2146" w:type="dxa"/>
          </w:tcPr>
          <w:p w14:paraId="665D59F1" w14:textId="77777777" w:rsidR="00A4380E" w:rsidRDefault="009904B2">
            <w:pPr>
              <w:pStyle w:val="TableParagraph"/>
              <w:spacing w:line="256" w:lineRule="exact"/>
              <w:ind w:left="7" w:right="4"/>
              <w:jc w:val="center"/>
              <w:rPr>
                <w:b/>
                <w:sz w:val="24"/>
              </w:rPr>
            </w:pPr>
            <w:r>
              <w:rPr>
                <w:b/>
                <w:sz w:val="24"/>
              </w:rPr>
              <w:t xml:space="preserve">Client </w:t>
            </w:r>
            <w:r>
              <w:rPr>
                <w:b/>
                <w:spacing w:val="-5"/>
                <w:sz w:val="24"/>
              </w:rPr>
              <w:t>FPL</w:t>
            </w:r>
          </w:p>
        </w:tc>
        <w:tc>
          <w:tcPr>
            <w:tcW w:w="4155" w:type="dxa"/>
          </w:tcPr>
          <w:p w14:paraId="265058D4" w14:textId="77777777" w:rsidR="00A4380E" w:rsidRDefault="009904B2">
            <w:pPr>
              <w:pStyle w:val="TableParagraph"/>
              <w:spacing w:line="256" w:lineRule="exact"/>
              <w:ind w:left="7"/>
              <w:jc w:val="center"/>
              <w:rPr>
                <w:b/>
                <w:sz w:val="24"/>
              </w:rPr>
            </w:pPr>
            <w:r>
              <w:rPr>
                <w:b/>
                <w:sz w:val="24"/>
              </w:rPr>
              <w:t>Cap</w:t>
            </w:r>
            <w:r>
              <w:rPr>
                <w:b/>
                <w:spacing w:val="-2"/>
                <w:sz w:val="24"/>
              </w:rPr>
              <w:t xml:space="preserve"> </w:t>
            </w:r>
            <w:r>
              <w:rPr>
                <w:b/>
                <w:sz w:val="24"/>
              </w:rPr>
              <w:t>on</w:t>
            </w:r>
            <w:r>
              <w:rPr>
                <w:b/>
                <w:spacing w:val="-1"/>
                <w:sz w:val="24"/>
              </w:rPr>
              <w:t xml:space="preserve"> </w:t>
            </w:r>
            <w:r>
              <w:rPr>
                <w:b/>
                <w:sz w:val="24"/>
              </w:rPr>
              <w:t>Out-of-Pocket</w:t>
            </w:r>
            <w:r>
              <w:rPr>
                <w:b/>
                <w:spacing w:val="-1"/>
                <w:sz w:val="24"/>
              </w:rPr>
              <w:t xml:space="preserve"> </w:t>
            </w:r>
            <w:r>
              <w:rPr>
                <w:b/>
                <w:spacing w:val="-2"/>
                <w:sz w:val="24"/>
              </w:rPr>
              <w:t>Expenses</w:t>
            </w:r>
          </w:p>
        </w:tc>
      </w:tr>
      <w:tr w:rsidR="00A4380E" w14:paraId="216D6F77" w14:textId="77777777">
        <w:trPr>
          <w:trHeight w:val="275"/>
        </w:trPr>
        <w:tc>
          <w:tcPr>
            <w:tcW w:w="2146" w:type="dxa"/>
          </w:tcPr>
          <w:p w14:paraId="278B053E" w14:textId="77777777" w:rsidR="00A4380E" w:rsidRDefault="009904B2">
            <w:pPr>
              <w:pStyle w:val="TableParagraph"/>
              <w:spacing w:line="256" w:lineRule="exact"/>
              <w:ind w:left="7"/>
              <w:jc w:val="center"/>
              <w:rPr>
                <w:sz w:val="24"/>
              </w:rPr>
            </w:pPr>
            <w:r>
              <w:rPr>
                <w:spacing w:val="-2"/>
                <w:sz w:val="24"/>
              </w:rPr>
              <w:t>&lt;100%</w:t>
            </w:r>
          </w:p>
        </w:tc>
        <w:tc>
          <w:tcPr>
            <w:tcW w:w="4155" w:type="dxa"/>
          </w:tcPr>
          <w:p w14:paraId="1B54DB4A" w14:textId="77777777" w:rsidR="00A4380E" w:rsidRDefault="009904B2">
            <w:pPr>
              <w:pStyle w:val="TableParagraph"/>
              <w:spacing w:line="256" w:lineRule="exact"/>
              <w:ind w:left="7" w:right="1"/>
              <w:jc w:val="center"/>
              <w:rPr>
                <w:sz w:val="24"/>
              </w:rPr>
            </w:pPr>
            <w:r>
              <w:rPr>
                <w:sz w:val="24"/>
              </w:rPr>
              <w:t>N/A</w:t>
            </w:r>
            <w:r>
              <w:rPr>
                <w:spacing w:val="-2"/>
                <w:sz w:val="24"/>
              </w:rPr>
              <w:t xml:space="preserve"> </w:t>
            </w:r>
            <w:r>
              <w:rPr>
                <w:sz w:val="24"/>
              </w:rPr>
              <w:t>(No</w:t>
            </w:r>
            <w:r>
              <w:rPr>
                <w:spacing w:val="-3"/>
                <w:sz w:val="24"/>
              </w:rPr>
              <w:t xml:space="preserve"> </w:t>
            </w:r>
            <w:r>
              <w:rPr>
                <w:sz w:val="24"/>
              </w:rPr>
              <w:t>Out-of-Pocket</w:t>
            </w:r>
            <w:r>
              <w:rPr>
                <w:spacing w:val="1"/>
                <w:sz w:val="24"/>
              </w:rPr>
              <w:t xml:space="preserve"> </w:t>
            </w:r>
            <w:r>
              <w:rPr>
                <w:spacing w:val="-2"/>
                <w:sz w:val="24"/>
              </w:rPr>
              <w:t>Expenses)</w:t>
            </w:r>
          </w:p>
        </w:tc>
      </w:tr>
      <w:tr w:rsidR="00A4380E" w14:paraId="2EE44637" w14:textId="77777777">
        <w:trPr>
          <w:trHeight w:val="278"/>
        </w:trPr>
        <w:tc>
          <w:tcPr>
            <w:tcW w:w="2146" w:type="dxa"/>
          </w:tcPr>
          <w:p w14:paraId="7E59E9F0" w14:textId="77777777" w:rsidR="00A4380E" w:rsidRDefault="009904B2">
            <w:pPr>
              <w:pStyle w:val="TableParagraph"/>
              <w:spacing w:before="1" w:line="257" w:lineRule="exact"/>
              <w:ind w:left="7"/>
              <w:jc w:val="center"/>
              <w:rPr>
                <w:sz w:val="24"/>
              </w:rPr>
            </w:pPr>
            <w:r>
              <w:rPr>
                <w:sz w:val="24"/>
              </w:rPr>
              <w:t xml:space="preserve">101 – </w:t>
            </w:r>
            <w:r>
              <w:rPr>
                <w:spacing w:val="-4"/>
                <w:sz w:val="24"/>
              </w:rPr>
              <w:t>200%</w:t>
            </w:r>
          </w:p>
        </w:tc>
        <w:tc>
          <w:tcPr>
            <w:tcW w:w="4155" w:type="dxa"/>
          </w:tcPr>
          <w:p w14:paraId="5A70A7DA" w14:textId="77777777" w:rsidR="00A4380E" w:rsidRDefault="009904B2">
            <w:pPr>
              <w:pStyle w:val="TableParagraph"/>
              <w:spacing w:before="1" w:line="257" w:lineRule="exact"/>
              <w:ind w:left="7" w:right="4"/>
              <w:jc w:val="center"/>
              <w:rPr>
                <w:sz w:val="24"/>
              </w:rPr>
            </w:pPr>
            <w:r>
              <w:rPr>
                <w:sz w:val="24"/>
              </w:rPr>
              <w:t>Actual</w:t>
            </w:r>
            <w:r>
              <w:rPr>
                <w:spacing w:val="1"/>
                <w:sz w:val="24"/>
              </w:rPr>
              <w:t xml:space="preserve"> </w:t>
            </w:r>
            <w:r>
              <w:rPr>
                <w:sz w:val="24"/>
              </w:rPr>
              <w:t>gross income</w:t>
            </w:r>
            <w:r>
              <w:rPr>
                <w:spacing w:val="-2"/>
                <w:sz w:val="24"/>
              </w:rPr>
              <w:t xml:space="preserve"> </w:t>
            </w:r>
            <w:r>
              <w:rPr>
                <w:sz w:val="24"/>
              </w:rPr>
              <w:t>multiplied by</w:t>
            </w:r>
            <w:r>
              <w:rPr>
                <w:spacing w:val="-5"/>
                <w:sz w:val="24"/>
              </w:rPr>
              <w:t xml:space="preserve"> 5%</w:t>
            </w:r>
          </w:p>
        </w:tc>
      </w:tr>
      <w:tr w:rsidR="00A4380E" w14:paraId="59D0EFCB" w14:textId="77777777">
        <w:trPr>
          <w:trHeight w:val="275"/>
        </w:trPr>
        <w:tc>
          <w:tcPr>
            <w:tcW w:w="2146" w:type="dxa"/>
          </w:tcPr>
          <w:p w14:paraId="066674AA" w14:textId="77777777" w:rsidR="00A4380E" w:rsidRDefault="009904B2">
            <w:pPr>
              <w:pStyle w:val="TableParagraph"/>
              <w:spacing w:line="256" w:lineRule="exact"/>
              <w:ind w:left="7" w:right="2"/>
              <w:jc w:val="center"/>
              <w:rPr>
                <w:sz w:val="24"/>
              </w:rPr>
            </w:pPr>
            <w:r>
              <w:rPr>
                <w:sz w:val="24"/>
              </w:rPr>
              <w:t>201 -</w:t>
            </w:r>
            <w:r>
              <w:rPr>
                <w:spacing w:val="-1"/>
                <w:sz w:val="24"/>
              </w:rPr>
              <w:t xml:space="preserve"> </w:t>
            </w:r>
            <w:r>
              <w:rPr>
                <w:spacing w:val="-4"/>
                <w:sz w:val="24"/>
              </w:rPr>
              <w:t>300%</w:t>
            </w:r>
          </w:p>
        </w:tc>
        <w:tc>
          <w:tcPr>
            <w:tcW w:w="4155" w:type="dxa"/>
          </w:tcPr>
          <w:p w14:paraId="23965894" w14:textId="77777777" w:rsidR="00A4380E" w:rsidRDefault="009904B2">
            <w:pPr>
              <w:pStyle w:val="TableParagraph"/>
              <w:spacing w:line="256" w:lineRule="exact"/>
              <w:ind w:left="7" w:right="4"/>
              <w:jc w:val="center"/>
              <w:rPr>
                <w:sz w:val="24"/>
              </w:rPr>
            </w:pPr>
            <w:r>
              <w:rPr>
                <w:sz w:val="24"/>
              </w:rPr>
              <w:t>Actual</w:t>
            </w:r>
            <w:r>
              <w:rPr>
                <w:spacing w:val="1"/>
                <w:sz w:val="24"/>
              </w:rPr>
              <w:t xml:space="preserve"> </w:t>
            </w:r>
            <w:r>
              <w:rPr>
                <w:sz w:val="24"/>
              </w:rPr>
              <w:t>gross income</w:t>
            </w:r>
            <w:r>
              <w:rPr>
                <w:spacing w:val="-2"/>
                <w:sz w:val="24"/>
              </w:rPr>
              <w:t xml:space="preserve"> </w:t>
            </w:r>
            <w:r>
              <w:rPr>
                <w:sz w:val="24"/>
              </w:rPr>
              <w:t>multiplied by</w:t>
            </w:r>
            <w:r>
              <w:rPr>
                <w:spacing w:val="-5"/>
                <w:sz w:val="24"/>
              </w:rPr>
              <w:t xml:space="preserve"> 7%</w:t>
            </w:r>
          </w:p>
        </w:tc>
      </w:tr>
      <w:tr w:rsidR="00A4380E" w14:paraId="17CE36D9" w14:textId="77777777">
        <w:trPr>
          <w:trHeight w:val="275"/>
        </w:trPr>
        <w:tc>
          <w:tcPr>
            <w:tcW w:w="2146" w:type="dxa"/>
          </w:tcPr>
          <w:p w14:paraId="3F8C2A45" w14:textId="77777777" w:rsidR="00A4380E" w:rsidRDefault="009904B2">
            <w:pPr>
              <w:pStyle w:val="TableParagraph"/>
              <w:spacing w:line="256" w:lineRule="exact"/>
              <w:ind w:left="7"/>
              <w:jc w:val="center"/>
              <w:rPr>
                <w:sz w:val="24"/>
              </w:rPr>
            </w:pPr>
            <w:r>
              <w:rPr>
                <w:spacing w:val="-2"/>
                <w:sz w:val="24"/>
              </w:rPr>
              <w:t>&gt;300%</w:t>
            </w:r>
          </w:p>
        </w:tc>
        <w:tc>
          <w:tcPr>
            <w:tcW w:w="4155" w:type="dxa"/>
          </w:tcPr>
          <w:p w14:paraId="7F3E65A4" w14:textId="77777777" w:rsidR="00A4380E" w:rsidRDefault="009904B2">
            <w:pPr>
              <w:pStyle w:val="TableParagraph"/>
              <w:spacing w:line="256" w:lineRule="exact"/>
              <w:ind w:left="7" w:right="4"/>
              <w:jc w:val="center"/>
              <w:rPr>
                <w:sz w:val="24"/>
              </w:rPr>
            </w:pPr>
            <w:r>
              <w:rPr>
                <w:sz w:val="24"/>
              </w:rPr>
              <w:t>Actual</w:t>
            </w:r>
            <w:r>
              <w:rPr>
                <w:spacing w:val="1"/>
                <w:sz w:val="24"/>
              </w:rPr>
              <w:t xml:space="preserve"> </w:t>
            </w:r>
            <w:r>
              <w:rPr>
                <w:sz w:val="24"/>
              </w:rPr>
              <w:t>gross income</w:t>
            </w:r>
            <w:r>
              <w:rPr>
                <w:spacing w:val="-2"/>
                <w:sz w:val="24"/>
              </w:rPr>
              <w:t xml:space="preserve"> </w:t>
            </w:r>
            <w:r>
              <w:rPr>
                <w:sz w:val="24"/>
              </w:rPr>
              <w:t>multiplied by</w:t>
            </w:r>
            <w:r>
              <w:rPr>
                <w:spacing w:val="-5"/>
                <w:sz w:val="24"/>
              </w:rPr>
              <w:t xml:space="preserve"> 10%</w:t>
            </w:r>
          </w:p>
        </w:tc>
      </w:tr>
    </w:tbl>
    <w:p w14:paraId="5D1AD675" w14:textId="77777777" w:rsidR="00A4380E" w:rsidRDefault="00A4380E">
      <w:pPr>
        <w:pStyle w:val="BodyText"/>
        <w:spacing w:before="1"/>
      </w:pPr>
    </w:p>
    <w:p w14:paraId="69A2261C" w14:textId="77777777" w:rsidR="00A4380E" w:rsidRDefault="009904B2">
      <w:pPr>
        <w:pStyle w:val="ListParagraph"/>
        <w:numPr>
          <w:ilvl w:val="1"/>
          <w:numId w:val="11"/>
        </w:numPr>
        <w:tabs>
          <w:tab w:val="left" w:pos="1310"/>
        </w:tabs>
        <w:ind w:left="1310" w:hanging="359"/>
        <w:rPr>
          <w:sz w:val="24"/>
        </w:rPr>
      </w:pPr>
      <w:r>
        <w:rPr>
          <w:sz w:val="24"/>
        </w:rPr>
        <w:t>The</w:t>
      </w:r>
      <w:r>
        <w:rPr>
          <w:spacing w:val="-3"/>
          <w:sz w:val="24"/>
        </w:rPr>
        <w:t xml:space="preserve"> </w:t>
      </w:r>
      <w:r>
        <w:rPr>
          <w:sz w:val="24"/>
        </w:rPr>
        <w:t>cap</w:t>
      </w:r>
      <w:r>
        <w:rPr>
          <w:spacing w:val="-1"/>
          <w:sz w:val="24"/>
        </w:rPr>
        <w:t xml:space="preserve"> </w:t>
      </w:r>
      <w:r>
        <w:rPr>
          <w:sz w:val="24"/>
        </w:rPr>
        <w:t>on</w:t>
      </w:r>
      <w:r>
        <w:rPr>
          <w:spacing w:val="1"/>
          <w:sz w:val="24"/>
        </w:rPr>
        <w:t xml:space="preserve"> </w:t>
      </w:r>
      <w:r>
        <w:rPr>
          <w:sz w:val="24"/>
        </w:rPr>
        <w:t>charges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displayed in</w:t>
      </w:r>
      <w:r>
        <w:rPr>
          <w:spacing w:val="-1"/>
          <w:sz w:val="24"/>
        </w:rPr>
        <w:t xml:space="preserve"> </w:t>
      </w:r>
      <w:r>
        <w:rPr>
          <w:sz w:val="24"/>
        </w:rPr>
        <w:t>a</w:t>
      </w:r>
      <w:r>
        <w:rPr>
          <w:spacing w:val="-1"/>
          <w:sz w:val="24"/>
        </w:rPr>
        <w:t xml:space="preserve"> </w:t>
      </w:r>
      <w:r>
        <w:rPr>
          <w:sz w:val="24"/>
        </w:rPr>
        <w:t>conspicuous</w:t>
      </w:r>
      <w:r>
        <w:rPr>
          <w:spacing w:val="-1"/>
          <w:sz w:val="24"/>
        </w:rPr>
        <w:t xml:space="preserve"> </w:t>
      </w:r>
      <w:r>
        <w:rPr>
          <w:sz w:val="24"/>
        </w:rPr>
        <w:t>location(s)</w:t>
      </w:r>
      <w:r>
        <w:rPr>
          <w:spacing w:val="-3"/>
          <w:sz w:val="24"/>
        </w:rPr>
        <w:t xml:space="preserve"> </w:t>
      </w:r>
      <w:r>
        <w:rPr>
          <w:sz w:val="24"/>
        </w:rPr>
        <w:t>available</w:t>
      </w:r>
      <w:r>
        <w:rPr>
          <w:spacing w:val="-2"/>
          <w:sz w:val="24"/>
        </w:rPr>
        <w:t xml:space="preserve"> </w:t>
      </w:r>
      <w:r>
        <w:rPr>
          <w:sz w:val="24"/>
        </w:rPr>
        <w:t>to</w:t>
      </w:r>
      <w:r>
        <w:rPr>
          <w:spacing w:val="5"/>
          <w:sz w:val="24"/>
        </w:rPr>
        <w:t xml:space="preserve"> </w:t>
      </w:r>
      <w:r>
        <w:rPr>
          <w:spacing w:val="-2"/>
          <w:sz w:val="24"/>
        </w:rPr>
        <w:t>clients.</w:t>
      </w:r>
    </w:p>
    <w:p w14:paraId="0C9CF7B0" w14:textId="77777777" w:rsidR="00A4380E" w:rsidRDefault="00A4380E">
      <w:pPr>
        <w:pStyle w:val="BodyText"/>
      </w:pPr>
    </w:p>
    <w:p w14:paraId="7CD6C38C" w14:textId="77777777" w:rsidR="00A4380E" w:rsidRDefault="009904B2">
      <w:pPr>
        <w:pStyle w:val="ListParagraph"/>
        <w:numPr>
          <w:ilvl w:val="1"/>
          <w:numId w:val="11"/>
        </w:numPr>
        <w:tabs>
          <w:tab w:val="left" w:pos="1311"/>
        </w:tabs>
        <w:ind w:right="924"/>
        <w:rPr>
          <w:sz w:val="24"/>
        </w:rPr>
      </w:pPr>
      <w:r>
        <w:rPr>
          <w:sz w:val="24"/>
        </w:rPr>
        <w:t>The client is responsible for keeping track of cumulative charges assessed across all the client’s</w:t>
      </w:r>
      <w:r>
        <w:rPr>
          <w:spacing w:val="40"/>
          <w:sz w:val="24"/>
        </w:rPr>
        <w:t xml:space="preserve"> </w:t>
      </w:r>
      <w:r>
        <w:rPr>
          <w:sz w:val="24"/>
        </w:rPr>
        <w:t>service subrecipients and should ensure that the information provided is accurate.</w:t>
      </w:r>
    </w:p>
    <w:p w14:paraId="5618BCEE" w14:textId="77777777" w:rsidR="00A4380E" w:rsidRDefault="00A4380E">
      <w:pPr>
        <w:pStyle w:val="BodyText"/>
        <w:spacing w:before="24"/>
      </w:pPr>
    </w:p>
    <w:p w14:paraId="0E14E608" w14:textId="77777777" w:rsidR="00A4380E" w:rsidRDefault="009904B2">
      <w:pPr>
        <w:pStyle w:val="ListParagraph"/>
        <w:numPr>
          <w:ilvl w:val="1"/>
          <w:numId w:val="11"/>
        </w:numPr>
        <w:tabs>
          <w:tab w:val="left" w:pos="1311"/>
        </w:tabs>
        <w:spacing w:before="1"/>
        <w:ind w:right="919"/>
        <w:rPr>
          <w:sz w:val="24"/>
        </w:rPr>
      </w:pPr>
      <w:r>
        <w:rPr>
          <w:sz w:val="24"/>
        </w:rPr>
        <w:t>The client is responsible for keeping track of cumulative charges assessed across all the client’s</w:t>
      </w:r>
      <w:r>
        <w:rPr>
          <w:spacing w:val="40"/>
          <w:sz w:val="24"/>
        </w:rPr>
        <w:t xml:space="preserve"> </w:t>
      </w:r>
      <w:r>
        <w:rPr>
          <w:sz w:val="24"/>
        </w:rPr>
        <w:t>service subrecipients and should ensure that the information provided is accurate.</w:t>
      </w:r>
    </w:p>
    <w:p w14:paraId="52C98624" w14:textId="1405DAA3" w:rsidR="00A4380E" w:rsidRDefault="00447202">
      <w:pPr>
        <w:pStyle w:val="ListParagraph"/>
        <w:numPr>
          <w:ilvl w:val="1"/>
          <w:numId w:val="11"/>
        </w:numPr>
        <w:tabs>
          <w:tab w:val="left" w:pos="1309"/>
          <w:tab w:val="left" w:pos="1311"/>
        </w:tabs>
        <w:spacing w:before="276"/>
        <w:ind w:right="1048"/>
        <w:rPr>
          <w:sz w:val="24"/>
        </w:rPr>
      </w:pPr>
      <w:r>
        <w:rPr>
          <w:sz w:val="24"/>
        </w:rPr>
        <w:t>Subrecipient</w:t>
      </w:r>
      <w:r w:rsidR="009904B2">
        <w:rPr>
          <w:spacing w:val="-7"/>
          <w:sz w:val="24"/>
        </w:rPr>
        <w:t xml:space="preserve"> </w:t>
      </w:r>
      <w:r w:rsidR="009904B2">
        <w:rPr>
          <w:sz w:val="24"/>
        </w:rPr>
        <w:t>must</w:t>
      </w:r>
      <w:r w:rsidR="009904B2">
        <w:rPr>
          <w:spacing w:val="-2"/>
          <w:sz w:val="24"/>
        </w:rPr>
        <w:t xml:space="preserve"> </w:t>
      </w:r>
      <w:r w:rsidR="009904B2">
        <w:rPr>
          <w:sz w:val="24"/>
        </w:rPr>
        <w:t>have</w:t>
      </w:r>
      <w:r w:rsidR="009904B2">
        <w:rPr>
          <w:spacing w:val="-1"/>
          <w:sz w:val="24"/>
        </w:rPr>
        <w:t xml:space="preserve"> </w:t>
      </w:r>
      <w:r w:rsidR="009904B2">
        <w:rPr>
          <w:sz w:val="24"/>
        </w:rPr>
        <w:t>a</w:t>
      </w:r>
      <w:r w:rsidR="009904B2">
        <w:rPr>
          <w:spacing w:val="-3"/>
          <w:sz w:val="24"/>
        </w:rPr>
        <w:t xml:space="preserve"> </w:t>
      </w:r>
      <w:r w:rsidR="009904B2">
        <w:rPr>
          <w:sz w:val="24"/>
        </w:rPr>
        <w:t>written</w:t>
      </w:r>
      <w:r w:rsidR="009904B2">
        <w:rPr>
          <w:spacing w:val="-2"/>
          <w:sz w:val="24"/>
        </w:rPr>
        <w:t xml:space="preserve"> </w:t>
      </w:r>
      <w:r w:rsidR="009904B2">
        <w:rPr>
          <w:sz w:val="24"/>
        </w:rPr>
        <w:t>policy</w:t>
      </w:r>
      <w:r w:rsidR="009904B2">
        <w:rPr>
          <w:spacing w:val="-7"/>
          <w:sz w:val="24"/>
        </w:rPr>
        <w:t xml:space="preserve"> </w:t>
      </w:r>
      <w:r w:rsidR="009904B2">
        <w:rPr>
          <w:sz w:val="24"/>
        </w:rPr>
        <w:t>statement</w:t>
      </w:r>
      <w:r w:rsidR="009904B2">
        <w:rPr>
          <w:spacing w:val="-2"/>
          <w:sz w:val="24"/>
        </w:rPr>
        <w:t xml:space="preserve"> </w:t>
      </w:r>
      <w:r w:rsidR="009904B2">
        <w:rPr>
          <w:sz w:val="24"/>
        </w:rPr>
        <w:t>that</w:t>
      </w:r>
      <w:r w:rsidR="009904B2">
        <w:rPr>
          <w:spacing w:val="-2"/>
          <w:sz w:val="24"/>
        </w:rPr>
        <w:t xml:space="preserve"> </w:t>
      </w:r>
      <w:r w:rsidR="009904B2">
        <w:rPr>
          <w:sz w:val="24"/>
        </w:rPr>
        <w:t>no</w:t>
      </w:r>
      <w:r w:rsidR="009904B2">
        <w:rPr>
          <w:spacing w:val="-2"/>
          <w:sz w:val="24"/>
        </w:rPr>
        <w:t xml:space="preserve"> </w:t>
      </w:r>
      <w:r w:rsidR="009904B2">
        <w:rPr>
          <w:sz w:val="24"/>
        </w:rPr>
        <w:t>Ryan</w:t>
      </w:r>
      <w:r w:rsidR="009904B2">
        <w:rPr>
          <w:spacing w:val="-2"/>
          <w:sz w:val="24"/>
        </w:rPr>
        <w:t xml:space="preserve"> </w:t>
      </w:r>
      <w:r w:rsidR="009904B2">
        <w:rPr>
          <w:sz w:val="24"/>
        </w:rPr>
        <w:t>White</w:t>
      </w:r>
      <w:r w:rsidR="009904B2">
        <w:rPr>
          <w:spacing w:val="-3"/>
          <w:sz w:val="24"/>
        </w:rPr>
        <w:t xml:space="preserve"> </w:t>
      </w:r>
      <w:r w:rsidR="009904B2">
        <w:rPr>
          <w:sz w:val="24"/>
        </w:rPr>
        <w:t>Part</w:t>
      </w:r>
      <w:r w:rsidR="009904B2">
        <w:rPr>
          <w:spacing w:val="-2"/>
          <w:sz w:val="24"/>
        </w:rPr>
        <w:t xml:space="preserve"> </w:t>
      </w:r>
      <w:r w:rsidR="009904B2">
        <w:rPr>
          <w:sz w:val="24"/>
        </w:rPr>
        <w:t>A</w:t>
      </w:r>
      <w:r w:rsidR="009904B2">
        <w:rPr>
          <w:spacing w:val="-3"/>
          <w:sz w:val="24"/>
        </w:rPr>
        <w:t xml:space="preserve"> </w:t>
      </w:r>
      <w:r w:rsidR="009904B2">
        <w:rPr>
          <w:sz w:val="24"/>
        </w:rPr>
        <w:t>client</w:t>
      </w:r>
      <w:r w:rsidR="009904B2">
        <w:rPr>
          <w:spacing w:val="-2"/>
          <w:sz w:val="24"/>
        </w:rPr>
        <w:t xml:space="preserve"> </w:t>
      </w:r>
      <w:r w:rsidR="009904B2">
        <w:rPr>
          <w:sz w:val="24"/>
        </w:rPr>
        <w:t>is</w:t>
      </w:r>
      <w:r w:rsidR="009904B2">
        <w:rPr>
          <w:spacing w:val="-2"/>
          <w:sz w:val="24"/>
        </w:rPr>
        <w:t xml:space="preserve"> </w:t>
      </w:r>
      <w:r w:rsidR="009904B2">
        <w:rPr>
          <w:sz w:val="24"/>
        </w:rPr>
        <w:t>denied</w:t>
      </w:r>
      <w:r w:rsidR="009904B2">
        <w:rPr>
          <w:spacing w:val="-2"/>
          <w:sz w:val="24"/>
        </w:rPr>
        <w:t xml:space="preserve"> </w:t>
      </w:r>
      <w:r w:rsidR="009904B2">
        <w:rPr>
          <w:sz w:val="24"/>
        </w:rPr>
        <w:t>care</w:t>
      </w:r>
      <w:r w:rsidR="009904B2">
        <w:rPr>
          <w:spacing w:val="-4"/>
          <w:sz w:val="24"/>
        </w:rPr>
        <w:t xml:space="preserve"> </w:t>
      </w:r>
      <w:r w:rsidR="009904B2">
        <w:rPr>
          <w:sz w:val="24"/>
        </w:rPr>
        <w:t xml:space="preserve">due to an inability to pay. </w:t>
      </w:r>
      <w:r>
        <w:rPr>
          <w:sz w:val="24"/>
        </w:rPr>
        <w:t>Subrecipient</w:t>
      </w:r>
      <w:r w:rsidR="009904B2">
        <w:rPr>
          <w:sz w:val="24"/>
        </w:rPr>
        <w:t xml:space="preserve"> shall have billing, co-pay, and collection policies and procedures that do not:</w:t>
      </w:r>
    </w:p>
    <w:p w14:paraId="182BE6A0" w14:textId="77777777" w:rsidR="00A4380E" w:rsidRDefault="009904B2">
      <w:pPr>
        <w:pStyle w:val="ListParagraph"/>
        <w:numPr>
          <w:ilvl w:val="2"/>
          <w:numId w:val="11"/>
        </w:numPr>
        <w:tabs>
          <w:tab w:val="left" w:pos="1851"/>
        </w:tabs>
        <w:spacing w:before="2"/>
        <w:rPr>
          <w:sz w:val="24"/>
        </w:rPr>
      </w:pPr>
      <w:r>
        <w:rPr>
          <w:sz w:val="24"/>
        </w:rPr>
        <w:t>Deny</w:t>
      </w:r>
      <w:r>
        <w:rPr>
          <w:spacing w:val="-9"/>
          <w:sz w:val="24"/>
        </w:rPr>
        <w:t xml:space="preserve"> </w:t>
      </w:r>
      <w:r>
        <w:rPr>
          <w:sz w:val="24"/>
        </w:rPr>
        <w:t>services</w:t>
      </w:r>
      <w:r>
        <w:rPr>
          <w:spacing w:val="-1"/>
          <w:sz w:val="24"/>
        </w:rPr>
        <w:t xml:space="preserve"> </w:t>
      </w:r>
      <w:r>
        <w:rPr>
          <w:sz w:val="24"/>
        </w:rPr>
        <w:t>for</w:t>
      </w:r>
      <w:r>
        <w:rPr>
          <w:spacing w:val="1"/>
          <w:sz w:val="24"/>
        </w:rPr>
        <w:t xml:space="preserve"> </w:t>
      </w:r>
      <w:r>
        <w:rPr>
          <w:sz w:val="24"/>
        </w:rPr>
        <w:t>non-</w:t>
      </w:r>
      <w:r>
        <w:rPr>
          <w:spacing w:val="-2"/>
          <w:sz w:val="24"/>
        </w:rPr>
        <w:t xml:space="preserve"> payment</w:t>
      </w:r>
    </w:p>
    <w:p w14:paraId="673B4FE7" w14:textId="77777777" w:rsidR="00A4380E" w:rsidRDefault="009904B2">
      <w:pPr>
        <w:pStyle w:val="ListParagraph"/>
        <w:numPr>
          <w:ilvl w:val="2"/>
          <w:numId w:val="11"/>
        </w:numPr>
        <w:tabs>
          <w:tab w:val="left" w:pos="1851"/>
        </w:tabs>
        <w:spacing w:before="39"/>
        <w:rPr>
          <w:sz w:val="24"/>
        </w:rPr>
      </w:pPr>
      <w:r>
        <w:rPr>
          <w:sz w:val="24"/>
        </w:rPr>
        <w:t>Deny</w:t>
      </w:r>
      <w:r>
        <w:rPr>
          <w:spacing w:val="-12"/>
          <w:sz w:val="24"/>
        </w:rPr>
        <w:t xml:space="preserve"> </w:t>
      </w:r>
      <w:r>
        <w:rPr>
          <w:sz w:val="24"/>
        </w:rPr>
        <w:t>payment</w:t>
      </w:r>
      <w:r>
        <w:rPr>
          <w:spacing w:val="-2"/>
          <w:sz w:val="24"/>
        </w:rPr>
        <w:t xml:space="preserve"> </w:t>
      </w:r>
      <w:r>
        <w:rPr>
          <w:sz w:val="24"/>
        </w:rPr>
        <w:t>for</w:t>
      </w:r>
      <w:r>
        <w:rPr>
          <w:spacing w:val="-3"/>
          <w:sz w:val="24"/>
        </w:rPr>
        <w:t xml:space="preserve"> </w:t>
      </w:r>
      <w:r>
        <w:rPr>
          <w:sz w:val="24"/>
        </w:rPr>
        <w:t>inability</w:t>
      </w:r>
      <w:r>
        <w:rPr>
          <w:spacing w:val="-7"/>
          <w:sz w:val="24"/>
        </w:rPr>
        <w:t xml:space="preserve"> </w:t>
      </w:r>
      <w:r>
        <w:rPr>
          <w:sz w:val="24"/>
        </w:rPr>
        <w:t>to produce</w:t>
      </w:r>
      <w:r>
        <w:rPr>
          <w:spacing w:val="-3"/>
          <w:sz w:val="24"/>
        </w:rPr>
        <w:t xml:space="preserve"> </w:t>
      </w:r>
      <w:r>
        <w:rPr>
          <w:sz w:val="24"/>
        </w:rPr>
        <w:t>income</w:t>
      </w:r>
      <w:r>
        <w:rPr>
          <w:spacing w:val="-2"/>
          <w:sz w:val="24"/>
        </w:rPr>
        <w:t xml:space="preserve"> documentation</w:t>
      </w:r>
    </w:p>
    <w:p w14:paraId="69755191" w14:textId="77777777" w:rsidR="00A4380E" w:rsidRDefault="009904B2">
      <w:pPr>
        <w:pStyle w:val="ListParagraph"/>
        <w:numPr>
          <w:ilvl w:val="2"/>
          <w:numId w:val="11"/>
        </w:numPr>
        <w:tabs>
          <w:tab w:val="left" w:pos="1851"/>
        </w:tabs>
        <w:spacing w:before="40"/>
        <w:rPr>
          <w:sz w:val="24"/>
        </w:rPr>
      </w:pPr>
      <w:r>
        <w:rPr>
          <w:sz w:val="24"/>
        </w:rPr>
        <w:t>Require</w:t>
      </w:r>
      <w:r>
        <w:rPr>
          <w:spacing w:val="-6"/>
          <w:sz w:val="24"/>
        </w:rPr>
        <w:t xml:space="preserve"> </w:t>
      </w:r>
      <w:r>
        <w:rPr>
          <w:sz w:val="24"/>
        </w:rPr>
        <w:t>full</w:t>
      </w:r>
      <w:r>
        <w:rPr>
          <w:spacing w:val="-2"/>
          <w:sz w:val="24"/>
        </w:rPr>
        <w:t xml:space="preserve"> </w:t>
      </w:r>
      <w:r>
        <w:rPr>
          <w:sz w:val="24"/>
        </w:rPr>
        <w:t>payment</w:t>
      </w:r>
      <w:r>
        <w:rPr>
          <w:spacing w:val="-2"/>
          <w:sz w:val="24"/>
        </w:rPr>
        <w:t xml:space="preserve"> </w:t>
      </w:r>
      <w:r>
        <w:rPr>
          <w:sz w:val="24"/>
        </w:rPr>
        <w:t>prior</w:t>
      </w:r>
      <w:r>
        <w:rPr>
          <w:spacing w:val="-3"/>
          <w:sz w:val="24"/>
        </w:rPr>
        <w:t xml:space="preserve"> </w:t>
      </w:r>
      <w:r>
        <w:rPr>
          <w:sz w:val="24"/>
        </w:rPr>
        <w:t>to</w:t>
      </w:r>
      <w:r>
        <w:rPr>
          <w:spacing w:val="-1"/>
          <w:sz w:val="24"/>
        </w:rPr>
        <w:t xml:space="preserve"> </w:t>
      </w:r>
      <w:r>
        <w:rPr>
          <w:spacing w:val="-2"/>
          <w:sz w:val="24"/>
        </w:rPr>
        <w:t>service</w:t>
      </w:r>
    </w:p>
    <w:p w14:paraId="54C72328" w14:textId="77777777" w:rsidR="00A4380E" w:rsidRDefault="00A4380E">
      <w:pPr>
        <w:rPr>
          <w:sz w:val="24"/>
        </w:rPr>
        <w:sectPr w:rsidR="00A4380E">
          <w:pgSz w:w="12240" w:h="15840"/>
          <w:pgMar w:top="1280" w:right="160" w:bottom="1140" w:left="400" w:header="0" w:footer="894" w:gutter="0"/>
          <w:cols w:space="720"/>
        </w:sectPr>
      </w:pPr>
    </w:p>
    <w:p w14:paraId="769C9C8E" w14:textId="77777777" w:rsidR="00A4380E" w:rsidRDefault="009904B2">
      <w:pPr>
        <w:pStyle w:val="ListParagraph"/>
        <w:numPr>
          <w:ilvl w:val="2"/>
          <w:numId w:val="11"/>
        </w:numPr>
        <w:tabs>
          <w:tab w:val="left" w:pos="1851"/>
        </w:tabs>
        <w:spacing w:before="81"/>
        <w:rPr>
          <w:sz w:val="24"/>
        </w:rPr>
      </w:pPr>
      <w:r>
        <w:rPr>
          <w:sz w:val="24"/>
        </w:rPr>
        <w:lastRenderedPageBreak/>
        <w:t>Include</w:t>
      </w:r>
      <w:r>
        <w:rPr>
          <w:spacing w:val="-5"/>
          <w:sz w:val="24"/>
        </w:rPr>
        <w:t xml:space="preserve"> </w:t>
      </w:r>
      <w:r>
        <w:rPr>
          <w:sz w:val="24"/>
        </w:rPr>
        <w:t>any</w:t>
      </w:r>
      <w:r>
        <w:rPr>
          <w:spacing w:val="-8"/>
          <w:sz w:val="24"/>
        </w:rPr>
        <w:t xml:space="preserve"> </w:t>
      </w:r>
      <w:r>
        <w:rPr>
          <w:sz w:val="24"/>
        </w:rPr>
        <w:t>other</w:t>
      </w:r>
      <w:r>
        <w:rPr>
          <w:spacing w:val="-2"/>
          <w:sz w:val="24"/>
        </w:rPr>
        <w:t xml:space="preserve"> </w:t>
      </w:r>
      <w:r>
        <w:rPr>
          <w:sz w:val="24"/>
        </w:rPr>
        <w:t>procedure</w:t>
      </w:r>
      <w:r>
        <w:rPr>
          <w:spacing w:val="-5"/>
          <w:sz w:val="24"/>
        </w:rPr>
        <w:t xml:space="preserve"> </w:t>
      </w:r>
      <w:r>
        <w:rPr>
          <w:sz w:val="24"/>
        </w:rPr>
        <w:t>that denies</w:t>
      </w:r>
      <w:r>
        <w:rPr>
          <w:spacing w:val="-1"/>
          <w:sz w:val="24"/>
        </w:rPr>
        <w:t xml:space="preserve"> </w:t>
      </w:r>
      <w:r>
        <w:rPr>
          <w:sz w:val="24"/>
        </w:rPr>
        <w:t>services</w:t>
      </w:r>
      <w:r>
        <w:rPr>
          <w:spacing w:val="-2"/>
          <w:sz w:val="24"/>
        </w:rPr>
        <w:t xml:space="preserve"> </w:t>
      </w:r>
      <w:r>
        <w:rPr>
          <w:sz w:val="24"/>
        </w:rPr>
        <w:t>for</w:t>
      </w:r>
      <w:r>
        <w:rPr>
          <w:spacing w:val="-2"/>
          <w:sz w:val="24"/>
        </w:rPr>
        <w:t xml:space="preserve"> </w:t>
      </w:r>
      <w:r>
        <w:rPr>
          <w:sz w:val="24"/>
        </w:rPr>
        <w:t>non-</w:t>
      </w:r>
      <w:r>
        <w:rPr>
          <w:spacing w:val="-2"/>
          <w:sz w:val="24"/>
        </w:rPr>
        <w:t>payment</w:t>
      </w:r>
    </w:p>
    <w:p w14:paraId="712EEA6B" w14:textId="77777777" w:rsidR="00A4380E" w:rsidRDefault="00A4380E">
      <w:pPr>
        <w:pStyle w:val="BodyText"/>
        <w:spacing w:before="54"/>
      </w:pPr>
    </w:p>
    <w:p w14:paraId="2FE40E5F" w14:textId="386BC97C" w:rsidR="00A4380E" w:rsidRDefault="009904B2">
      <w:pPr>
        <w:pStyle w:val="ListParagraph"/>
        <w:numPr>
          <w:ilvl w:val="0"/>
          <w:numId w:val="11"/>
        </w:numPr>
        <w:tabs>
          <w:tab w:val="left" w:pos="1040"/>
        </w:tabs>
        <w:spacing w:before="1"/>
        <w:ind w:right="923"/>
        <w:rPr>
          <w:sz w:val="24"/>
        </w:rPr>
      </w:pPr>
      <w:r>
        <w:rPr>
          <w:sz w:val="24"/>
        </w:rPr>
        <w:t>The subrecipient will establish and maintain a schedule of charges and a policy that includes a cap on charges with the following:</w:t>
      </w:r>
    </w:p>
    <w:p w14:paraId="5B0823F5" w14:textId="77777777" w:rsidR="00A4380E" w:rsidRDefault="009904B2">
      <w:pPr>
        <w:pStyle w:val="ListParagraph"/>
        <w:numPr>
          <w:ilvl w:val="1"/>
          <w:numId w:val="11"/>
        </w:numPr>
        <w:tabs>
          <w:tab w:val="left" w:pos="1759"/>
        </w:tabs>
        <w:ind w:left="1759" w:hanging="359"/>
        <w:rPr>
          <w:sz w:val="24"/>
        </w:rPr>
      </w:pPr>
      <w:r>
        <w:rPr>
          <w:sz w:val="24"/>
        </w:rPr>
        <w:t>Responsibility</w:t>
      </w:r>
      <w:r>
        <w:rPr>
          <w:spacing w:val="-11"/>
          <w:sz w:val="24"/>
        </w:rPr>
        <w:t xml:space="preserve"> </w:t>
      </w:r>
      <w:r>
        <w:rPr>
          <w:sz w:val="24"/>
        </w:rPr>
        <w:t>for</w:t>
      </w:r>
      <w:r>
        <w:rPr>
          <w:spacing w:val="-1"/>
          <w:sz w:val="24"/>
        </w:rPr>
        <w:t xml:space="preserve"> </w:t>
      </w:r>
      <w:r>
        <w:rPr>
          <w:sz w:val="24"/>
        </w:rPr>
        <w:t>client</w:t>
      </w:r>
      <w:r>
        <w:rPr>
          <w:spacing w:val="1"/>
          <w:sz w:val="24"/>
        </w:rPr>
        <w:t xml:space="preserve"> </w:t>
      </w:r>
      <w:r>
        <w:rPr>
          <w:sz w:val="24"/>
        </w:rPr>
        <w:t>eligibility</w:t>
      </w:r>
      <w:r>
        <w:rPr>
          <w:spacing w:val="-5"/>
          <w:sz w:val="24"/>
        </w:rPr>
        <w:t xml:space="preserve"> </w:t>
      </w:r>
      <w:r>
        <w:rPr>
          <w:sz w:val="24"/>
        </w:rPr>
        <w:t>determination</w:t>
      </w:r>
      <w:r>
        <w:rPr>
          <w:spacing w:val="-1"/>
          <w:sz w:val="24"/>
        </w:rPr>
        <w:t xml:space="preserve"> </w:t>
      </w:r>
      <w:r>
        <w:rPr>
          <w:sz w:val="24"/>
        </w:rPr>
        <w:t>to</w:t>
      </w:r>
      <w:r>
        <w:rPr>
          <w:spacing w:val="-1"/>
          <w:sz w:val="24"/>
        </w:rPr>
        <w:t xml:space="preserve"> </w:t>
      </w:r>
      <w:r>
        <w:rPr>
          <w:sz w:val="24"/>
        </w:rPr>
        <w:t>establish individual</w:t>
      </w:r>
      <w:r>
        <w:rPr>
          <w:spacing w:val="-1"/>
          <w:sz w:val="24"/>
        </w:rPr>
        <w:t xml:space="preserve"> </w:t>
      </w:r>
      <w:r>
        <w:rPr>
          <w:sz w:val="24"/>
        </w:rPr>
        <w:t>fees</w:t>
      </w:r>
      <w:r>
        <w:rPr>
          <w:spacing w:val="-1"/>
          <w:sz w:val="24"/>
        </w:rPr>
        <w:t xml:space="preserve"> </w:t>
      </w:r>
      <w:r>
        <w:rPr>
          <w:sz w:val="24"/>
        </w:rPr>
        <w:t xml:space="preserve">and </w:t>
      </w:r>
      <w:r>
        <w:rPr>
          <w:spacing w:val="-2"/>
          <w:sz w:val="24"/>
        </w:rPr>
        <w:t>caps.</w:t>
      </w:r>
    </w:p>
    <w:p w14:paraId="625858DA" w14:textId="77777777" w:rsidR="00A4380E" w:rsidRDefault="009904B2">
      <w:pPr>
        <w:pStyle w:val="ListParagraph"/>
        <w:numPr>
          <w:ilvl w:val="1"/>
          <w:numId w:val="11"/>
        </w:numPr>
        <w:tabs>
          <w:tab w:val="left" w:pos="1760"/>
        </w:tabs>
        <w:ind w:left="1760" w:right="915"/>
        <w:rPr>
          <w:sz w:val="24"/>
        </w:rPr>
      </w:pPr>
      <w:r>
        <w:rPr>
          <w:sz w:val="24"/>
        </w:rPr>
        <w:t>Tracking</w:t>
      </w:r>
      <w:r>
        <w:rPr>
          <w:spacing w:val="-4"/>
          <w:sz w:val="24"/>
        </w:rPr>
        <w:t xml:space="preserve"> </w:t>
      </w:r>
      <w:r>
        <w:rPr>
          <w:sz w:val="24"/>
        </w:rPr>
        <w:t>of</w:t>
      </w:r>
      <w:r>
        <w:rPr>
          <w:spacing w:val="-1"/>
          <w:sz w:val="24"/>
        </w:rPr>
        <w:t xml:space="preserve"> </w:t>
      </w:r>
      <w:r>
        <w:rPr>
          <w:sz w:val="24"/>
        </w:rPr>
        <w:t>Part</w:t>
      </w:r>
      <w:r>
        <w:rPr>
          <w:spacing w:val="-2"/>
          <w:sz w:val="24"/>
        </w:rPr>
        <w:t xml:space="preserve"> </w:t>
      </w:r>
      <w:r>
        <w:rPr>
          <w:sz w:val="24"/>
        </w:rPr>
        <w:t>A</w:t>
      </w:r>
      <w:r>
        <w:rPr>
          <w:spacing w:val="-2"/>
          <w:sz w:val="24"/>
        </w:rPr>
        <w:t xml:space="preserve"> </w:t>
      </w:r>
      <w:r>
        <w:rPr>
          <w:sz w:val="24"/>
        </w:rPr>
        <w:t>charges</w:t>
      </w:r>
      <w:r>
        <w:rPr>
          <w:spacing w:val="-1"/>
          <w:sz w:val="24"/>
        </w:rPr>
        <w:t xml:space="preserve"> </w:t>
      </w:r>
      <w:r>
        <w:rPr>
          <w:sz w:val="24"/>
        </w:rPr>
        <w:t>or</w:t>
      </w:r>
      <w:r>
        <w:rPr>
          <w:spacing w:val="-2"/>
          <w:sz w:val="24"/>
        </w:rPr>
        <w:t xml:space="preserve"> </w:t>
      </w:r>
      <w:r>
        <w:rPr>
          <w:sz w:val="24"/>
        </w:rPr>
        <w:t>medical</w:t>
      </w:r>
      <w:r>
        <w:rPr>
          <w:spacing w:val="-1"/>
          <w:sz w:val="24"/>
        </w:rPr>
        <w:t xml:space="preserve"> </w:t>
      </w:r>
      <w:r>
        <w:rPr>
          <w:sz w:val="24"/>
        </w:rPr>
        <w:t>expenses</w:t>
      </w:r>
      <w:r>
        <w:rPr>
          <w:spacing w:val="-1"/>
          <w:sz w:val="24"/>
        </w:rPr>
        <w:t xml:space="preserve"> </w:t>
      </w:r>
      <w:r>
        <w:rPr>
          <w:sz w:val="24"/>
        </w:rPr>
        <w:t>inclusive</w:t>
      </w:r>
      <w:r>
        <w:rPr>
          <w:spacing w:val="-2"/>
          <w:sz w:val="24"/>
        </w:rPr>
        <w:t xml:space="preserve"> </w:t>
      </w:r>
      <w:r>
        <w:rPr>
          <w:sz w:val="24"/>
        </w:rPr>
        <w:t>of</w:t>
      </w:r>
      <w:r>
        <w:rPr>
          <w:spacing w:val="-2"/>
          <w:sz w:val="24"/>
        </w:rPr>
        <w:t xml:space="preserve"> </w:t>
      </w:r>
      <w:r>
        <w:rPr>
          <w:sz w:val="24"/>
        </w:rPr>
        <w:t>enrollment</w:t>
      </w:r>
      <w:r>
        <w:rPr>
          <w:spacing w:val="-1"/>
          <w:sz w:val="24"/>
        </w:rPr>
        <w:t xml:space="preserve"> </w:t>
      </w:r>
      <w:r>
        <w:rPr>
          <w:sz w:val="24"/>
        </w:rPr>
        <w:t>fees,</w:t>
      </w:r>
      <w:r>
        <w:rPr>
          <w:spacing w:val="-1"/>
          <w:sz w:val="24"/>
        </w:rPr>
        <w:t xml:space="preserve"> </w:t>
      </w:r>
      <w:r>
        <w:rPr>
          <w:sz w:val="24"/>
        </w:rPr>
        <w:t>deductibles,</w:t>
      </w:r>
      <w:r>
        <w:rPr>
          <w:spacing w:val="-2"/>
          <w:sz w:val="24"/>
        </w:rPr>
        <w:t xml:space="preserve"> </w:t>
      </w:r>
      <w:r>
        <w:rPr>
          <w:sz w:val="24"/>
        </w:rPr>
        <w:t>co- payments, etc.</w:t>
      </w:r>
    </w:p>
    <w:p w14:paraId="72557DC8" w14:textId="77777777" w:rsidR="00A4380E" w:rsidRDefault="009904B2">
      <w:pPr>
        <w:pStyle w:val="ListParagraph"/>
        <w:numPr>
          <w:ilvl w:val="1"/>
          <w:numId w:val="11"/>
        </w:numPr>
        <w:tabs>
          <w:tab w:val="left" w:pos="1760"/>
        </w:tabs>
        <w:ind w:left="1760" w:right="923"/>
        <w:rPr>
          <w:sz w:val="24"/>
        </w:rPr>
      </w:pPr>
      <w:r>
        <w:rPr>
          <w:sz w:val="24"/>
        </w:rPr>
        <w:t>A</w:t>
      </w:r>
      <w:r>
        <w:rPr>
          <w:spacing w:val="-8"/>
          <w:sz w:val="24"/>
        </w:rPr>
        <w:t xml:space="preserve"> </w:t>
      </w:r>
      <w:r>
        <w:rPr>
          <w:sz w:val="24"/>
        </w:rPr>
        <w:t>process</w:t>
      </w:r>
      <w:r>
        <w:rPr>
          <w:spacing w:val="-7"/>
          <w:sz w:val="24"/>
        </w:rPr>
        <w:t xml:space="preserve"> </w:t>
      </w:r>
      <w:r>
        <w:rPr>
          <w:sz w:val="24"/>
        </w:rPr>
        <w:t>for</w:t>
      </w:r>
      <w:r>
        <w:rPr>
          <w:spacing w:val="-7"/>
          <w:sz w:val="24"/>
        </w:rPr>
        <w:t xml:space="preserve"> </w:t>
      </w:r>
      <w:r>
        <w:rPr>
          <w:sz w:val="24"/>
        </w:rPr>
        <w:t>alerting</w:t>
      </w:r>
      <w:r>
        <w:rPr>
          <w:spacing w:val="-10"/>
          <w:sz w:val="24"/>
        </w:rPr>
        <w:t xml:space="preserve"> </w:t>
      </w:r>
      <w:r>
        <w:rPr>
          <w:sz w:val="24"/>
        </w:rPr>
        <w:t>the</w:t>
      </w:r>
      <w:r>
        <w:rPr>
          <w:spacing w:val="-6"/>
          <w:sz w:val="24"/>
        </w:rPr>
        <w:t xml:space="preserve"> </w:t>
      </w:r>
      <w:r>
        <w:rPr>
          <w:sz w:val="24"/>
        </w:rPr>
        <w:t>billing</w:t>
      </w:r>
      <w:r>
        <w:rPr>
          <w:spacing w:val="-10"/>
          <w:sz w:val="24"/>
        </w:rPr>
        <w:t xml:space="preserve"> </w:t>
      </w:r>
      <w:r>
        <w:rPr>
          <w:sz w:val="24"/>
        </w:rPr>
        <w:t>system</w:t>
      </w:r>
      <w:r>
        <w:rPr>
          <w:spacing w:val="-7"/>
          <w:sz w:val="24"/>
        </w:rPr>
        <w:t xml:space="preserve"> </w:t>
      </w:r>
      <w:r>
        <w:rPr>
          <w:sz w:val="24"/>
        </w:rPr>
        <w:t>when</w:t>
      </w:r>
      <w:r>
        <w:rPr>
          <w:spacing w:val="-5"/>
          <w:sz w:val="24"/>
        </w:rPr>
        <w:t xml:space="preserve"> </w:t>
      </w:r>
      <w:r>
        <w:rPr>
          <w:sz w:val="24"/>
        </w:rPr>
        <w:t>the</w:t>
      </w:r>
      <w:r>
        <w:rPr>
          <w:spacing w:val="-5"/>
          <w:sz w:val="24"/>
        </w:rPr>
        <w:t xml:space="preserve"> </w:t>
      </w:r>
      <w:r>
        <w:rPr>
          <w:sz w:val="24"/>
        </w:rPr>
        <w:t>client</w:t>
      </w:r>
      <w:r>
        <w:rPr>
          <w:spacing w:val="-7"/>
          <w:sz w:val="24"/>
        </w:rPr>
        <w:t xml:space="preserve"> </w:t>
      </w:r>
      <w:r>
        <w:rPr>
          <w:sz w:val="24"/>
        </w:rPr>
        <w:t>has</w:t>
      </w:r>
      <w:r>
        <w:rPr>
          <w:spacing w:val="-7"/>
          <w:sz w:val="24"/>
        </w:rPr>
        <w:t xml:space="preserve"> </w:t>
      </w:r>
      <w:r>
        <w:rPr>
          <w:sz w:val="24"/>
        </w:rPr>
        <w:t>reached</w:t>
      </w:r>
      <w:r>
        <w:rPr>
          <w:spacing w:val="-7"/>
          <w:sz w:val="24"/>
        </w:rPr>
        <w:t xml:space="preserve"> </w:t>
      </w:r>
      <w:r>
        <w:rPr>
          <w:sz w:val="24"/>
        </w:rPr>
        <w:t>the</w:t>
      </w:r>
      <w:r>
        <w:rPr>
          <w:spacing w:val="-6"/>
          <w:sz w:val="24"/>
        </w:rPr>
        <w:t xml:space="preserve"> </w:t>
      </w:r>
      <w:r>
        <w:rPr>
          <w:sz w:val="24"/>
        </w:rPr>
        <w:t>cap</w:t>
      </w:r>
      <w:r>
        <w:rPr>
          <w:spacing w:val="-5"/>
          <w:sz w:val="24"/>
        </w:rPr>
        <w:t xml:space="preserve"> </w:t>
      </w:r>
      <w:r>
        <w:rPr>
          <w:sz w:val="24"/>
        </w:rPr>
        <w:t>and</w:t>
      </w:r>
      <w:r>
        <w:rPr>
          <w:spacing w:val="-7"/>
          <w:sz w:val="24"/>
        </w:rPr>
        <w:t xml:space="preserve"> </w:t>
      </w:r>
      <w:r>
        <w:rPr>
          <w:sz w:val="24"/>
        </w:rPr>
        <w:t>should</w:t>
      </w:r>
      <w:r>
        <w:rPr>
          <w:spacing w:val="-7"/>
          <w:sz w:val="24"/>
        </w:rPr>
        <w:t xml:space="preserve"> </w:t>
      </w:r>
      <w:r>
        <w:rPr>
          <w:sz w:val="24"/>
        </w:rPr>
        <w:t>not</w:t>
      </w:r>
      <w:r>
        <w:rPr>
          <w:spacing w:val="-7"/>
          <w:sz w:val="24"/>
        </w:rPr>
        <w:t xml:space="preserve"> </w:t>
      </w:r>
      <w:r>
        <w:rPr>
          <w:sz w:val="24"/>
        </w:rPr>
        <w:t>be further charged for the remainder of the year.</w:t>
      </w:r>
    </w:p>
    <w:p w14:paraId="54C752A6" w14:textId="77777777" w:rsidR="00A4380E" w:rsidRDefault="00A4380E">
      <w:pPr>
        <w:pStyle w:val="BodyText"/>
      </w:pPr>
    </w:p>
    <w:p w14:paraId="7DBA80D8" w14:textId="2A5E6871" w:rsidR="00A4380E" w:rsidRDefault="009904B2">
      <w:pPr>
        <w:pStyle w:val="ListParagraph"/>
        <w:numPr>
          <w:ilvl w:val="0"/>
          <w:numId w:val="11"/>
        </w:numPr>
        <w:tabs>
          <w:tab w:val="left" w:pos="1040"/>
        </w:tabs>
        <w:ind w:right="919"/>
        <w:rPr>
          <w:sz w:val="24"/>
        </w:rPr>
      </w:pPr>
      <w:r>
        <w:rPr>
          <w:sz w:val="24"/>
        </w:rPr>
        <w:t xml:space="preserve">The </w:t>
      </w:r>
      <w:r w:rsidR="00447202">
        <w:rPr>
          <w:sz w:val="24"/>
        </w:rPr>
        <w:t>subrecipient</w:t>
      </w:r>
      <w:r>
        <w:rPr>
          <w:spacing w:val="-3"/>
          <w:sz w:val="24"/>
        </w:rPr>
        <w:t xml:space="preserve"> </w:t>
      </w:r>
      <w:r>
        <w:rPr>
          <w:sz w:val="24"/>
        </w:rPr>
        <w:t>must ensure that personnel are aware of, and consistently</w:t>
      </w:r>
      <w:r>
        <w:rPr>
          <w:spacing w:val="-3"/>
          <w:sz w:val="24"/>
        </w:rPr>
        <w:t xml:space="preserve"> </w:t>
      </w:r>
      <w:r>
        <w:rPr>
          <w:sz w:val="24"/>
        </w:rPr>
        <w:t>follow, the policy</w:t>
      </w:r>
      <w:r>
        <w:rPr>
          <w:spacing w:val="-3"/>
          <w:sz w:val="24"/>
        </w:rPr>
        <w:t xml:space="preserve"> </w:t>
      </w:r>
      <w:r>
        <w:rPr>
          <w:sz w:val="24"/>
        </w:rPr>
        <w:t>for schedule of charges and the cap on charges.</w:t>
      </w:r>
    </w:p>
    <w:p w14:paraId="76EDD6CD" w14:textId="77777777" w:rsidR="00A4380E" w:rsidRDefault="009904B2">
      <w:pPr>
        <w:pStyle w:val="Heading3"/>
        <w:spacing w:before="255"/>
      </w:pPr>
      <w:bookmarkStart w:id="57" w:name="_Toc176982290"/>
      <w:r>
        <w:rPr>
          <w:spacing w:val="-2"/>
        </w:rPr>
        <w:t>Monitoring</w:t>
      </w:r>
      <w:bookmarkEnd w:id="57"/>
    </w:p>
    <w:p w14:paraId="1D566BE3" w14:textId="02D97851" w:rsidR="00A4380E" w:rsidRDefault="009904B2">
      <w:pPr>
        <w:pStyle w:val="ListParagraph"/>
        <w:numPr>
          <w:ilvl w:val="0"/>
          <w:numId w:val="10"/>
        </w:numPr>
        <w:tabs>
          <w:tab w:val="left" w:pos="1040"/>
        </w:tabs>
        <w:spacing w:before="274" w:line="276" w:lineRule="auto"/>
        <w:ind w:right="1739"/>
        <w:rPr>
          <w:sz w:val="24"/>
        </w:rPr>
      </w:pPr>
      <w:r>
        <w:rPr>
          <w:sz w:val="24"/>
        </w:rPr>
        <w:t>The</w:t>
      </w:r>
      <w:r>
        <w:rPr>
          <w:spacing w:val="-6"/>
          <w:sz w:val="24"/>
        </w:rPr>
        <w:t xml:space="preserve"> </w:t>
      </w:r>
      <w:r>
        <w:rPr>
          <w:sz w:val="24"/>
        </w:rPr>
        <w:t>BPHC</w:t>
      </w:r>
      <w:r>
        <w:rPr>
          <w:spacing w:val="-4"/>
          <w:sz w:val="24"/>
        </w:rPr>
        <w:t xml:space="preserve"> </w:t>
      </w:r>
      <w:r>
        <w:rPr>
          <w:sz w:val="24"/>
        </w:rPr>
        <w:t>Ryan</w:t>
      </w:r>
      <w:r>
        <w:rPr>
          <w:spacing w:val="-4"/>
          <w:sz w:val="24"/>
        </w:rPr>
        <w:t xml:space="preserve"> </w:t>
      </w:r>
      <w:r>
        <w:rPr>
          <w:sz w:val="24"/>
        </w:rPr>
        <w:t>White</w:t>
      </w:r>
      <w:r>
        <w:rPr>
          <w:spacing w:val="-5"/>
          <w:sz w:val="24"/>
        </w:rPr>
        <w:t xml:space="preserve"> </w:t>
      </w:r>
      <w:r>
        <w:rPr>
          <w:sz w:val="24"/>
        </w:rPr>
        <w:t>Services</w:t>
      </w:r>
      <w:r>
        <w:rPr>
          <w:spacing w:val="-4"/>
          <w:sz w:val="24"/>
        </w:rPr>
        <w:t xml:space="preserve"> </w:t>
      </w:r>
      <w:r>
        <w:rPr>
          <w:sz w:val="24"/>
        </w:rPr>
        <w:t>Division</w:t>
      </w:r>
      <w:r>
        <w:rPr>
          <w:spacing w:val="-4"/>
          <w:sz w:val="24"/>
        </w:rPr>
        <w:t xml:space="preserve"> </w:t>
      </w:r>
      <w:r>
        <w:rPr>
          <w:sz w:val="24"/>
        </w:rPr>
        <w:t>(</w:t>
      </w:r>
      <w:r w:rsidR="00DC51FE">
        <w:rPr>
          <w:sz w:val="24"/>
        </w:rPr>
        <w:t>RWS</w:t>
      </w:r>
      <w:r>
        <w:rPr>
          <w:sz w:val="24"/>
        </w:rPr>
        <w:t>)</w:t>
      </w:r>
      <w:r>
        <w:rPr>
          <w:spacing w:val="-6"/>
          <w:sz w:val="24"/>
        </w:rPr>
        <w:t xml:space="preserve"> </w:t>
      </w:r>
      <w:r>
        <w:rPr>
          <w:sz w:val="24"/>
        </w:rPr>
        <w:t>shall</w:t>
      </w:r>
      <w:r>
        <w:rPr>
          <w:spacing w:val="-4"/>
          <w:sz w:val="24"/>
        </w:rPr>
        <w:t xml:space="preserve"> </w:t>
      </w:r>
      <w:r>
        <w:rPr>
          <w:sz w:val="24"/>
        </w:rPr>
        <w:t>review</w:t>
      </w:r>
      <w:r>
        <w:rPr>
          <w:spacing w:val="-4"/>
          <w:sz w:val="24"/>
        </w:rPr>
        <w:t xml:space="preserve"> </w:t>
      </w:r>
      <w:r>
        <w:rPr>
          <w:sz w:val="24"/>
        </w:rPr>
        <w:t>subrecipient</w:t>
      </w:r>
      <w:r>
        <w:rPr>
          <w:spacing w:val="-4"/>
          <w:sz w:val="24"/>
        </w:rPr>
        <w:t xml:space="preserve"> </w:t>
      </w:r>
      <w:r>
        <w:rPr>
          <w:sz w:val="24"/>
        </w:rPr>
        <w:t>policies</w:t>
      </w:r>
      <w:r>
        <w:rPr>
          <w:spacing w:val="-4"/>
          <w:sz w:val="24"/>
        </w:rPr>
        <w:t xml:space="preserve"> </w:t>
      </w:r>
      <w:r>
        <w:rPr>
          <w:sz w:val="24"/>
        </w:rPr>
        <w:t>for</w:t>
      </w:r>
      <w:r>
        <w:rPr>
          <w:spacing w:val="-6"/>
          <w:sz w:val="24"/>
        </w:rPr>
        <w:t xml:space="preserve"> </w:t>
      </w:r>
      <w:r>
        <w:rPr>
          <w:sz w:val="24"/>
        </w:rPr>
        <w:t>the following to ensure they meet legislative requirements:</w:t>
      </w:r>
    </w:p>
    <w:p w14:paraId="1775AF38" w14:textId="77777777" w:rsidR="00A4380E" w:rsidRDefault="009904B2">
      <w:pPr>
        <w:pStyle w:val="ListParagraph"/>
        <w:numPr>
          <w:ilvl w:val="1"/>
          <w:numId w:val="10"/>
        </w:numPr>
        <w:tabs>
          <w:tab w:val="left" w:pos="1399"/>
        </w:tabs>
        <w:spacing w:line="275" w:lineRule="exact"/>
        <w:ind w:left="1399" w:hanging="359"/>
        <w:rPr>
          <w:sz w:val="24"/>
        </w:rPr>
      </w:pPr>
      <w:r>
        <w:rPr>
          <w:sz w:val="24"/>
        </w:rPr>
        <w:t>The</w:t>
      </w:r>
      <w:r>
        <w:rPr>
          <w:spacing w:val="-5"/>
          <w:sz w:val="24"/>
        </w:rPr>
        <w:t xml:space="preserve"> </w:t>
      </w:r>
      <w:r>
        <w:rPr>
          <w:sz w:val="24"/>
        </w:rPr>
        <w:t>schedule of charges</w:t>
      </w:r>
      <w:r>
        <w:rPr>
          <w:spacing w:val="2"/>
          <w:sz w:val="24"/>
        </w:rPr>
        <w:t xml:space="preserve"> </w:t>
      </w:r>
      <w:r>
        <w:rPr>
          <w:sz w:val="24"/>
        </w:rPr>
        <w:t>and</w:t>
      </w:r>
      <w:r>
        <w:rPr>
          <w:spacing w:val="-1"/>
          <w:sz w:val="24"/>
        </w:rPr>
        <w:t xml:space="preserve"> </w:t>
      </w:r>
      <w:r>
        <w:rPr>
          <w:sz w:val="24"/>
        </w:rPr>
        <w:t>sliding</w:t>
      </w:r>
      <w:r>
        <w:rPr>
          <w:spacing w:val="-3"/>
          <w:sz w:val="24"/>
        </w:rPr>
        <w:t xml:space="preserve"> </w:t>
      </w:r>
      <w:r>
        <w:rPr>
          <w:sz w:val="24"/>
        </w:rPr>
        <w:t>fee</w:t>
      </w:r>
      <w:r>
        <w:rPr>
          <w:spacing w:val="-1"/>
          <w:sz w:val="24"/>
        </w:rPr>
        <w:t xml:space="preserve"> </w:t>
      </w:r>
      <w:r>
        <w:rPr>
          <w:sz w:val="24"/>
        </w:rPr>
        <w:t>scale</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they</w:t>
      </w:r>
      <w:r>
        <w:rPr>
          <w:spacing w:val="-5"/>
          <w:sz w:val="24"/>
        </w:rPr>
        <w:t xml:space="preserve"> </w:t>
      </w:r>
      <w:r>
        <w:rPr>
          <w:sz w:val="24"/>
        </w:rPr>
        <w:t>meet legislative</w:t>
      </w:r>
      <w:r>
        <w:rPr>
          <w:spacing w:val="-1"/>
          <w:sz w:val="24"/>
        </w:rPr>
        <w:t xml:space="preserve"> </w:t>
      </w:r>
      <w:r>
        <w:rPr>
          <w:spacing w:val="-2"/>
          <w:sz w:val="24"/>
        </w:rPr>
        <w:t>requirements.</w:t>
      </w:r>
    </w:p>
    <w:p w14:paraId="18CFC353" w14:textId="77777777" w:rsidR="00A4380E" w:rsidRDefault="009904B2">
      <w:pPr>
        <w:pStyle w:val="ListParagraph"/>
        <w:numPr>
          <w:ilvl w:val="1"/>
          <w:numId w:val="10"/>
        </w:numPr>
        <w:tabs>
          <w:tab w:val="left" w:pos="1399"/>
        </w:tabs>
        <w:spacing w:before="44"/>
        <w:ind w:left="1399" w:hanging="359"/>
        <w:rPr>
          <w:sz w:val="24"/>
        </w:rPr>
      </w:pPr>
      <w:r>
        <w:rPr>
          <w:sz w:val="24"/>
        </w:rPr>
        <w:t>The</w:t>
      </w:r>
      <w:r>
        <w:rPr>
          <w:spacing w:val="-3"/>
          <w:sz w:val="24"/>
        </w:rPr>
        <w:t xml:space="preserve"> </w:t>
      </w:r>
      <w:r>
        <w:rPr>
          <w:sz w:val="24"/>
        </w:rPr>
        <w:t>cap</w:t>
      </w:r>
      <w:r>
        <w:rPr>
          <w:spacing w:val="-1"/>
          <w:sz w:val="24"/>
        </w:rPr>
        <w:t xml:space="preserve"> </w:t>
      </w:r>
      <w:r>
        <w:rPr>
          <w:sz w:val="24"/>
        </w:rPr>
        <w:t>on</w:t>
      </w:r>
      <w:r>
        <w:rPr>
          <w:spacing w:val="2"/>
          <w:sz w:val="24"/>
        </w:rPr>
        <w:t xml:space="preserve"> </w:t>
      </w:r>
      <w:r>
        <w:rPr>
          <w:spacing w:val="-2"/>
          <w:sz w:val="24"/>
        </w:rPr>
        <w:t>charges.</w:t>
      </w:r>
    </w:p>
    <w:p w14:paraId="758501AB" w14:textId="77777777" w:rsidR="00A4380E" w:rsidRDefault="00A4380E">
      <w:pPr>
        <w:pStyle w:val="BodyText"/>
        <w:spacing w:before="40"/>
      </w:pPr>
    </w:p>
    <w:p w14:paraId="0A9DF802" w14:textId="77777777" w:rsidR="00A4380E" w:rsidRDefault="009904B2">
      <w:pPr>
        <w:pStyle w:val="ListParagraph"/>
        <w:numPr>
          <w:ilvl w:val="0"/>
          <w:numId w:val="10"/>
        </w:numPr>
        <w:tabs>
          <w:tab w:val="left" w:pos="1040"/>
        </w:tabs>
        <w:spacing w:before="1" w:line="276" w:lineRule="auto"/>
        <w:ind w:right="1032"/>
        <w:jc w:val="both"/>
        <w:rPr>
          <w:sz w:val="24"/>
        </w:rPr>
      </w:pPr>
      <w:r>
        <w:rPr>
          <w:sz w:val="24"/>
        </w:rPr>
        <w:t>The</w:t>
      </w:r>
      <w:r>
        <w:rPr>
          <w:spacing w:val="-5"/>
          <w:sz w:val="24"/>
        </w:rPr>
        <w:t xml:space="preserve"> </w:t>
      </w:r>
      <w:r>
        <w:rPr>
          <w:sz w:val="24"/>
        </w:rPr>
        <w:t>RSWD</w:t>
      </w:r>
      <w:r>
        <w:rPr>
          <w:spacing w:val="-3"/>
          <w:sz w:val="24"/>
        </w:rPr>
        <w:t xml:space="preserve"> </w:t>
      </w:r>
      <w:r>
        <w:rPr>
          <w:sz w:val="24"/>
        </w:rPr>
        <w:t>shall</w:t>
      </w:r>
      <w:r>
        <w:rPr>
          <w:spacing w:val="-3"/>
          <w:sz w:val="24"/>
        </w:rPr>
        <w:t xml:space="preserve"> </w:t>
      </w:r>
      <w:r>
        <w:rPr>
          <w:sz w:val="24"/>
        </w:rPr>
        <w:t>review</w:t>
      </w:r>
      <w:r>
        <w:rPr>
          <w:spacing w:val="-4"/>
          <w:sz w:val="24"/>
        </w:rPr>
        <w:t xml:space="preserve"> </w:t>
      </w:r>
      <w:r>
        <w:rPr>
          <w:sz w:val="24"/>
        </w:rPr>
        <w:t>client</w:t>
      </w:r>
      <w:r>
        <w:rPr>
          <w:spacing w:val="-3"/>
          <w:sz w:val="24"/>
        </w:rPr>
        <w:t xml:space="preserve"> </w:t>
      </w:r>
      <w:r>
        <w:rPr>
          <w:sz w:val="24"/>
        </w:rPr>
        <w:t>records</w:t>
      </w:r>
      <w:r>
        <w:rPr>
          <w:spacing w:val="-3"/>
          <w:sz w:val="24"/>
        </w:rPr>
        <w:t xml:space="preserve"> </w:t>
      </w:r>
      <w:r>
        <w:rPr>
          <w:sz w:val="24"/>
        </w:rPr>
        <w:t>and</w:t>
      </w:r>
      <w:r>
        <w:rPr>
          <w:spacing w:val="-3"/>
          <w:sz w:val="24"/>
        </w:rPr>
        <w:t xml:space="preserve"> </w:t>
      </w:r>
      <w:r>
        <w:rPr>
          <w:sz w:val="24"/>
        </w:rPr>
        <w:t>documentation</w:t>
      </w:r>
      <w:r>
        <w:rPr>
          <w:spacing w:val="-3"/>
          <w:sz w:val="24"/>
        </w:rPr>
        <w:t xml:space="preserve"> </w:t>
      </w:r>
      <w:r>
        <w:rPr>
          <w:sz w:val="24"/>
        </w:rPr>
        <w:t>of</w:t>
      </w:r>
      <w:r>
        <w:rPr>
          <w:spacing w:val="-3"/>
          <w:sz w:val="24"/>
        </w:rPr>
        <w:t xml:space="preserve"> </w:t>
      </w:r>
      <w:r>
        <w:rPr>
          <w:sz w:val="24"/>
        </w:rPr>
        <w:t>actual</w:t>
      </w:r>
      <w:r>
        <w:rPr>
          <w:spacing w:val="-2"/>
          <w:sz w:val="24"/>
        </w:rPr>
        <w:t xml:space="preserve"> </w:t>
      </w:r>
      <w:r>
        <w:rPr>
          <w:sz w:val="24"/>
        </w:rPr>
        <w:t>charges</w:t>
      </w:r>
      <w:r>
        <w:rPr>
          <w:spacing w:val="-3"/>
          <w:sz w:val="24"/>
        </w:rPr>
        <w:t xml:space="preserve"> </w:t>
      </w:r>
      <w:r>
        <w:rPr>
          <w:sz w:val="24"/>
        </w:rPr>
        <w:t>and</w:t>
      </w:r>
      <w:r>
        <w:rPr>
          <w:spacing w:val="-3"/>
          <w:sz w:val="24"/>
        </w:rPr>
        <w:t xml:space="preserve"> </w:t>
      </w:r>
      <w:r>
        <w:rPr>
          <w:sz w:val="24"/>
        </w:rPr>
        <w:t>payments</w:t>
      </w:r>
      <w:r>
        <w:rPr>
          <w:spacing w:val="-3"/>
          <w:sz w:val="24"/>
        </w:rPr>
        <w:t xml:space="preserve"> </w:t>
      </w:r>
      <w:r>
        <w:rPr>
          <w:sz w:val="24"/>
        </w:rPr>
        <w:t>to</w:t>
      </w:r>
      <w:r>
        <w:rPr>
          <w:spacing w:val="-3"/>
          <w:sz w:val="24"/>
        </w:rPr>
        <w:t xml:space="preserve"> </w:t>
      </w:r>
      <w:r>
        <w:rPr>
          <w:sz w:val="24"/>
        </w:rPr>
        <w:t>ensure the</w:t>
      </w:r>
      <w:r>
        <w:rPr>
          <w:spacing w:val="-1"/>
          <w:sz w:val="24"/>
        </w:rPr>
        <w:t xml:space="preserve"> </w:t>
      </w:r>
      <w:r>
        <w:rPr>
          <w:sz w:val="24"/>
        </w:rPr>
        <w:t>policy</w:t>
      </w:r>
      <w:r>
        <w:rPr>
          <w:spacing w:val="-6"/>
          <w:sz w:val="24"/>
        </w:rPr>
        <w:t xml:space="preserve"> </w:t>
      </w:r>
      <w:r>
        <w:rPr>
          <w:sz w:val="24"/>
        </w:rPr>
        <w:t>is</w:t>
      </w:r>
      <w:r>
        <w:rPr>
          <w:spacing w:val="-1"/>
          <w:sz w:val="24"/>
        </w:rPr>
        <w:t xml:space="preserve"> </w:t>
      </w:r>
      <w:r>
        <w:rPr>
          <w:sz w:val="24"/>
        </w:rPr>
        <w:t>being</w:t>
      </w:r>
      <w:r>
        <w:rPr>
          <w:spacing w:val="-3"/>
          <w:sz w:val="24"/>
        </w:rPr>
        <w:t xml:space="preserve"> </w:t>
      </w:r>
      <w:r>
        <w:rPr>
          <w:sz w:val="24"/>
        </w:rPr>
        <w:t>correctly</w:t>
      </w:r>
      <w:r>
        <w:rPr>
          <w:spacing w:val="-6"/>
          <w:sz w:val="24"/>
        </w:rPr>
        <w:t xml:space="preserve"> </w:t>
      </w:r>
      <w:r>
        <w:rPr>
          <w:sz w:val="24"/>
        </w:rPr>
        <w:t>and</w:t>
      </w:r>
      <w:r>
        <w:rPr>
          <w:spacing w:val="-1"/>
          <w:sz w:val="24"/>
        </w:rPr>
        <w:t xml:space="preserve"> </w:t>
      </w:r>
      <w:r>
        <w:rPr>
          <w:sz w:val="24"/>
        </w:rPr>
        <w:t>consistently</w:t>
      </w:r>
      <w:r>
        <w:rPr>
          <w:spacing w:val="-6"/>
          <w:sz w:val="24"/>
        </w:rPr>
        <w:t xml:space="preserve"> </w:t>
      </w:r>
      <w:r>
        <w:rPr>
          <w:sz w:val="24"/>
        </w:rPr>
        <w:t>enforced</w:t>
      </w:r>
      <w:r>
        <w:rPr>
          <w:spacing w:val="-1"/>
          <w:sz w:val="24"/>
        </w:rPr>
        <w:t xml:space="preserve"> </w:t>
      </w:r>
      <w:r>
        <w:rPr>
          <w:sz w:val="24"/>
        </w:rPr>
        <w:t>and clients</w:t>
      </w:r>
      <w:r>
        <w:rPr>
          <w:spacing w:val="-1"/>
          <w:sz w:val="24"/>
        </w:rPr>
        <w:t xml:space="preserve"> </w:t>
      </w:r>
      <w:r>
        <w:rPr>
          <w:sz w:val="24"/>
        </w:rPr>
        <w:t>below</w:t>
      </w:r>
      <w:r>
        <w:rPr>
          <w:spacing w:val="-1"/>
          <w:sz w:val="24"/>
        </w:rPr>
        <w:t xml:space="preserve"> </w:t>
      </w:r>
      <w:r>
        <w:rPr>
          <w:sz w:val="24"/>
        </w:rPr>
        <w:t>100%</w:t>
      </w:r>
      <w:r>
        <w:rPr>
          <w:spacing w:val="-2"/>
          <w:sz w:val="24"/>
        </w:rPr>
        <w:t xml:space="preserve"> </w:t>
      </w:r>
      <w:r>
        <w:rPr>
          <w:sz w:val="24"/>
        </w:rPr>
        <w:t>of</w:t>
      </w:r>
      <w:r>
        <w:rPr>
          <w:spacing w:val="-1"/>
          <w:sz w:val="24"/>
        </w:rPr>
        <w:t xml:space="preserve"> </w:t>
      </w:r>
      <w:r>
        <w:rPr>
          <w:sz w:val="24"/>
        </w:rPr>
        <w:t>FPL</w:t>
      </w:r>
      <w:r>
        <w:rPr>
          <w:spacing w:val="-4"/>
          <w:sz w:val="24"/>
        </w:rPr>
        <w:t xml:space="preserve"> </w:t>
      </w:r>
      <w:r>
        <w:rPr>
          <w:sz w:val="24"/>
        </w:rPr>
        <w:t>are</w:t>
      </w:r>
      <w:r>
        <w:rPr>
          <w:spacing w:val="-3"/>
          <w:sz w:val="24"/>
        </w:rPr>
        <w:t xml:space="preserve"> </w:t>
      </w:r>
      <w:r>
        <w:rPr>
          <w:sz w:val="24"/>
        </w:rPr>
        <w:t>not</w:t>
      </w:r>
      <w:r>
        <w:rPr>
          <w:spacing w:val="-1"/>
          <w:sz w:val="24"/>
        </w:rPr>
        <w:t xml:space="preserve"> </w:t>
      </w:r>
      <w:r>
        <w:rPr>
          <w:sz w:val="24"/>
        </w:rPr>
        <w:t>being charged for services.</w:t>
      </w:r>
    </w:p>
    <w:p w14:paraId="69401401" w14:textId="77777777" w:rsidR="00A4380E" w:rsidRDefault="00A4380E">
      <w:pPr>
        <w:pStyle w:val="BodyText"/>
      </w:pPr>
    </w:p>
    <w:p w14:paraId="5A4C5BCE" w14:textId="77777777" w:rsidR="00A4380E" w:rsidRDefault="009904B2">
      <w:pPr>
        <w:pStyle w:val="ListParagraph"/>
        <w:numPr>
          <w:ilvl w:val="0"/>
          <w:numId w:val="10"/>
        </w:numPr>
        <w:tabs>
          <w:tab w:val="left" w:pos="1040"/>
        </w:tabs>
        <w:spacing w:line="276" w:lineRule="auto"/>
        <w:ind w:right="1211"/>
        <w:rPr>
          <w:sz w:val="24"/>
        </w:rPr>
      </w:pPr>
      <w:r>
        <w:rPr>
          <w:sz w:val="24"/>
        </w:rPr>
        <w:t>The RSWD will review the accounting system and records of charges and payments to ensure compliance</w:t>
      </w:r>
      <w:r>
        <w:rPr>
          <w:spacing w:val="-4"/>
          <w:sz w:val="24"/>
        </w:rPr>
        <w:t xml:space="preserve"> </w:t>
      </w:r>
      <w:r>
        <w:rPr>
          <w:sz w:val="24"/>
        </w:rPr>
        <w:t>with</w:t>
      </w:r>
      <w:r>
        <w:rPr>
          <w:spacing w:val="-3"/>
          <w:sz w:val="24"/>
        </w:rPr>
        <w:t xml:space="preserve"> </w:t>
      </w:r>
      <w:r>
        <w:rPr>
          <w:sz w:val="24"/>
        </w:rPr>
        <w:t>sliding</w:t>
      </w:r>
      <w:r>
        <w:rPr>
          <w:spacing w:val="-5"/>
          <w:sz w:val="24"/>
        </w:rPr>
        <w:t xml:space="preserve"> </w:t>
      </w:r>
      <w:r>
        <w:rPr>
          <w:sz w:val="24"/>
        </w:rPr>
        <w:t>fee</w:t>
      </w:r>
      <w:r>
        <w:rPr>
          <w:spacing w:val="-4"/>
          <w:sz w:val="24"/>
        </w:rPr>
        <w:t xml:space="preserve"> </w:t>
      </w:r>
      <w:r>
        <w:rPr>
          <w:sz w:val="24"/>
        </w:rPr>
        <w:t>scale</w:t>
      </w:r>
      <w:r>
        <w:rPr>
          <w:spacing w:val="-4"/>
          <w:sz w:val="24"/>
        </w:rPr>
        <w:t xml:space="preserve"> </w:t>
      </w:r>
      <w:r>
        <w:rPr>
          <w:sz w:val="24"/>
        </w:rPr>
        <w:t>requirements</w:t>
      </w:r>
      <w:r>
        <w:rPr>
          <w:spacing w:val="-3"/>
          <w:sz w:val="24"/>
        </w:rPr>
        <w:t xml:space="preserve"> </w:t>
      </w:r>
      <w:r>
        <w:rPr>
          <w:sz w:val="24"/>
        </w:rPr>
        <w:t>and</w:t>
      </w:r>
      <w:r>
        <w:rPr>
          <w:spacing w:val="-3"/>
          <w:sz w:val="24"/>
        </w:rPr>
        <w:t xml:space="preserve"> </w:t>
      </w:r>
      <w:r>
        <w:rPr>
          <w:sz w:val="24"/>
        </w:rPr>
        <w:t>cap</w:t>
      </w:r>
      <w:r>
        <w:rPr>
          <w:spacing w:val="-3"/>
          <w:sz w:val="24"/>
        </w:rPr>
        <w:t xml:space="preserve"> </w:t>
      </w:r>
      <w:r>
        <w:rPr>
          <w:sz w:val="24"/>
        </w:rPr>
        <w:t>on</w:t>
      </w:r>
      <w:r>
        <w:rPr>
          <w:spacing w:val="-3"/>
          <w:sz w:val="24"/>
        </w:rPr>
        <w:t xml:space="preserve"> </w:t>
      </w:r>
      <w:r>
        <w:rPr>
          <w:sz w:val="24"/>
        </w:rPr>
        <w:t>charges</w:t>
      </w:r>
      <w:r>
        <w:rPr>
          <w:spacing w:val="-3"/>
          <w:sz w:val="24"/>
        </w:rPr>
        <w:t xml:space="preserve"> </w:t>
      </w:r>
      <w:r>
        <w:rPr>
          <w:sz w:val="24"/>
        </w:rPr>
        <w:t>requirements</w:t>
      </w:r>
      <w:r>
        <w:rPr>
          <w:spacing w:val="-3"/>
          <w:sz w:val="24"/>
        </w:rPr>
        <w:t xml:space="preserve"> </w:t>
      </w:r>
      <w:r>
        <w:rPr>
          <w:sz w:val="24"/>
        </w:rPr>
        <w:t>and</w:t>
      </w:r>
      <w:r>
        <w:rPr>
          <w:spacing w:val="-3"/>
          <w:sz w:val="24"/>
        </w:rPr>
        <w:t xml:space="preserve"> </w:t>
      </w:r>
      <w:r>
        <w:rPr>
          <w:sz w:val="24"/>
        </w:rPr>
        <w:t>review</w:t>
      </w:r>
      <w:r>
        <w:rPr>
          <w:spacing w:val="-2"/>
          <w:sz w:val="24"/>
        </w:rPr>
        <w:t xml:space="preserve"> </w:t>
      </w:r>
      <w:r>
        <w:rPr>
          <w:sz w:val="24"/>
        </w:rPr>
        <w:t>client records for eligibility</w:t>
      </w:r>
      <w:r>
        <w:rPr>
          <w:spacing w:val="-1"/>
          <w:sz w:val="24"/>
        </w:rPr>
        <w:t xml:space="preserve"> </w:t>
      </w:r>
      <w:r>
        <w:rPr>
          <w:sz w:val="24"/>
        </w:rPr>
        <w:t>determination to ensure consistency</w:t>
      </w:r>
      <w:r>
        <w:rPr>
          <w:spacing w:val="-1"/>
          <w:sz w:val="24"/>
        </w:rPr>
        <w:t xml:space="preserve"> </w:t>
      </w:r>
      <w:r>
        <w:rPr>
          <w:sz w:val="24"/>
        </w:rPr>
        <w:t>with policies and federal requirements.</w:t>
      </w:r>
    </w:p>
    <w:p w14:paraId="3E6AC7D3" w14:textId="77777777" w:rsidR="00A4380E" w:rsidRDefault="009904B2">
      <w:pPr>
        <w:pStyle w:val="ListParagraph"/>
        <w:numPr>
          <w:ilvl w:val="0"/>
          <w:numId w:val="10"/>
        </w:numPr>
        <w:tabs>
          <w:tab w:val="left" w:pos="1040"/>
        </w:tabs>
        <w:spacing w:before="275" w:line="278" w:lineRule="auto"/>
        <w:ind w:right="1520"/>
        <w:rPr>
          <w:sz w:val="24"/>
        </w:rPr>
      </w:pPr>
      <w:r>
        <w:rPr>
          <w:sz w:val="24"/>
        </w:rPr>
        <w:t>Verify</w:t>
      </w:r>
      <w:r>
        <w:rPr>
          <w:spacing w:val="-8"/>
          <w:sz w:val="24"/>
        </w:rPr>
        <w:t xml:space="preserve"> </w:t>
      </w:r>
      <w:r>
        <w:rPr>
          <w:sz w:val="24"/>
        </w:rPr>
        <w:t>that</w:t>
      </w:r>
      <w:r>
        <w:rPr>
          <w:spacing w:val="-3"/>
          <w:sz w:val="24"/>
        </w:rPr>
        <w:t xml:space="preserve"> </w:t>
      </w:r>
      <w:r>
        <w:rPr>
          <w:sz w:val="24"/>
        </w:rPr>
        <w:t>the</w:t>
      </w:r>
      <w:r>
        <w:rPr>
          <w:spacing w:val="-3"/>
          <w:sz w:val="24"/>
        </w:rPr>
        <w:t xml:space="preserve"> </w:t>
      </w:r>
      <w:r>
        <w:rPr>
          <w:sz w:val="24"/>
        </w:rPr>
        <w:t>schedule</w:t>
      </w:r>
      <w:r>
        <w:rPr>
          <w:spacing w:val="-2"/>
          <w:sz w:val="24"/>
        </w:rPr>
        <w:t xml:space="preserve"> </w:t>
      </w:r>
      <w:r>
        <w:rPr>
          <w:sz w:val="24"/>
        </w:rPr>
        <w:t>of</w:t>
      </w:r>
      <w:r>
        <w:rPr>
          <w:spacing w:val="-3"/>
          <w:sz w:val="24"/>
        </w:rPr>
        <w:t xml:space="preserve"> </w:t>
      </w:r>
      <w:r>
        <w:rPr>
          <w:sz w:val="24"/>
        </w:rPr>
        <w:t>charges,</w:t>
      </w:r>
      <w:r>
        <w:rPr>
          <w:spacing w:val="-3"/>
          <w:sz w:val="24"/>
        </w:rPr>
        <w:t xml:space="preserve"> </w:t>
      </w:r>
      <w:r>
        <w:rPr>
          <w:sz w:val="24"/>
        </w:rPr>
        <w:t>the</w:t>
      </w:r>
      <w:r>
        <w:rPr>
          <w:spacing w:val="-3"/>
          <w:sz w:val="24"/>
        </w:rPr>
        <w:t xml:space="preserve"> </w:t>
      </w:r>
      <w:r>
        <w:rPr>
          <w:sz w:val="24"/>
        </w:rPr>
        <w:t>sliding</w:t>
      </w:r>
      <w:r>
        <w:rPr>
          <w:spacing w:val="-5"/>
          <w:sz w:val="24"/>
        </w:rPr>
        <w:t xml:space="preserve"> </w:t>
      </w:r>
      <w:r>
        <w:rPr>
          <w:sz w:val="24"/>
        </w:rPr>
        <w:t>fee</w:t>
      </w:r>
      <w:r>
        <w:rPr>
          <w:spacing w:val="-4"/>
          <w:sz w:val="24"/>
        </w:rPr>
        <w:t xml:space="preserve"> </w:t>
      </w:r>
      <w:r>
        <w:rPr>
          <w:sz w:val="24"/>
        </w:rPr>
        <w:t>scale,</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cap</w:t>
      </w:r>
      <w:r>
        <w:rPr>
          <w:spacing w:val="-3"/>
          <w:sz w:val="24"/>
        </w:rPr>
        <w:t xml:space="preserve"> </w:t>
      </w:r>
      <w:r>
        <w:rPr>
          <w:sz w:val="24"/>
        </w:rPr>
        <w:t>on</w:t>
      </w:r>
      <w:r>
        <w:rPr>
          <w:spacing w:val="-3"/>
          <w:sz w:val="24"/>
        </w:rPr>
        <w:t xml:space="preserve"> </w:t>
      </w:r>
      <w:r>
        <w:rPr>
          <w:sz w:val="24"/>
        </w:rPr>
        <w:t>charges</w:t>
      </w:r>
      <w:r>
        <w:rPr>
          <w:spacing w:val="-3"/>
          <w:sz w:val="24"/>
        </w:rPr>
        <w:t xml:space="preserve"> </w:t>
      </w:r>
      <w:r>
        <w:rPr>
          <w:sz w:val="24"/>
        </w:rPr>
        <w:t>is</w:t>
      </w:r>
      <w:r>
        <w:rPr>
          <w:spacing w:val="-3"/>
          <w:sz w:val="24"/>
        </w:rPr>
        <w:t xml:space="preserve"> </w:t>
      </w:r>
      <w:r>
        <w:rPr>
          <w:sz w:val="24"/>
        </w:rPr>
        <w:t>displayed</w:t>
      </w:r>
      <w:r>
        <w:rPr>
          <w:spacing w:val="-3"/>
          <w:sz w:val="24"/>
        </w:rPr>
        <w:t xml:space="preserve"> </w:t>
      </w:r>
      <w:r>
        <w:rPr>
          <w:sz w:val="24"/>
        </w:rPr>
        <w:t>in visible location(s) available to clients.</w:t>
      </w:r>
    </w:p>
    <w:p w14:paraId="2180C943" w14:textId="6BE976EB" w:rsidR="00A4380E" w:rsidRDefault="009904B2">
      <w:pPr>
        <w:pStyle w:val="ListParagraph"/>
        <w:numPr>
          <w:ilvl w:val="0"/>
          <w:numId w:val="10"/>
        </w:numPr>
        <w:tabs>
          <w:tab w:val="left" w:pos="1040"/>
        </w:tabs>
        <w:spacing w:before="272"/>
        <w:ind w:hanging="360"/>
        <w:rPr>
          <w:sz w:val="24"/>
        </w:rPr>
      </w:pPr>
      <w:r>
        <w:rPr>
          <w:sz w:val="24"/>
        </w:rPr>
        <w:t>The</w:t>
      </w:r>
      <w:r>
        <w:rPr>
          <w:spacing w:val="-3"/>
          <w:sz w:val="24"/>
        </w:rPr>
        <w:t xml:space="preserve"> </w:t>
      </w:r>
      <w:r w:rsidR="00DC51FE">
        <w:rPr>
          <w:sz w:val="24"/>
        </w:rPr>
        <w:t>RWS</w:t>
      </w:r>
      <w:r>
        <w:rPr>
          <w:sz w:val="24"/>
        </w:rPr>
        <w:t xml:space="preserve"> shall </w:t>
      </w:r>
      <w:r>
        <w:rPr>
          <w:spacing w:val="-2"/>
          <w:sz w:val="24"/>
        </w:rPr>
        <w:t>review:</w:t>
      </w:r>
    </w:p>
    <w:p w14:paraId="64B5E07C" w14:textId="77777777" w:rsidR="00A4380E" w:rsidRDefault="009904B2">
      <w:pPr>
        <w:pStyle w:val="ListParagraph"/>
        <w:numPr>
          <w:ilvl w:val="0"/>
          <w:numId w:val="9"/>
        </w:numPr>
        <w:tabs>
          <w:tab w:val="left" w:pos="1399"/>
        </w:tabs>
        <w:spacing w:before="41"/>
        <w:ind w:left="1399" w:hanging="359"/>
        <w:rPr>
          <w:sz w:val="24"/>
        </w:rPr>
      </w:pPr>
      <w:r>
        <w:rPr>
          <w:sz w:val="24"/>
        </w:rPr>
        <w:t>The</w:t>
      </w:r>
      <w:r>
        <w:rPr>
          <w:spacing w:val="-5"/>
          <w:sz w:val="24"/>
        </w:rPr>
        <w:t xml:space="preserve"> </w:t>
      </w:r>
      <w:r>
        <w:rPr>
          <w:sz w:val="24"/>
        </w:rPr>
        <w:t>accounting</w:t>
      </w:r>
      <w:r>
        <w:rPr>
          <w:spacing w:val="-4"/>
          <w:sz w:val="24"/>
        </w:rPr>
        <w:t xml:space="preserve"> </w:t>
      </w:r>
      <w:r>
        <w:rPr>
          <w:sz w:val="24"/>
        </w:rPr>
        <w:t>system</w:t>
      </w:r>
      <w:r>
        <w:rPr>
          <w:spacing w:val="-1"/>
          <w:sz w:val="24"/>
        </w:rPr>
        <w:t xml:space="preserve"> </w:t>
      </w:r>
      <w:r>
        <w:rPr>
          <w:sz w:val="24"/>
        </w:rPr>
        <w:t>for</w:t>
      </w:r>
      <w:r>
        <w:rPr>
          <w:spacing w:val="-1"/>
          <w:sz w:val="24"/>
        </w:rPr>
        <w:t xml:space="preserve"> </w:t>
      </w:r>
      <w:r>
        <w:rPr>
          <w:sz w:val="24"/>
        </w:rPr>
        <w:t>tracking</w:t>
      </w:r>
      <w:r>
        <w:rPr>
          <w:spacing w:val="-4"/>
          <w:sz w:val="24"/>
        </w:rPr>
        <w:t xml:space="preserve"> </w:t>
      </w:r>
      <w:r>
        <w:rPr>
          <w:sz w:val="24"/>
        </w:rPr>
        <w:t>patient</w:t>
      </w:r>
      <w:r>
        <w:rPr>
          <w:spacing w:val="1"/>
          <w:sz w:val="24"/>
        </w:rPr>
        <w:t xml:space="preserve"> </w:t>
      </w:r>
      <w:r>
        <w:rPr>
          <w:sz w:val="24"/>
        </w:rPr>
        <w:t>charges</w:t>
      </w:r>
      <w:r>
        <w:rPr>
          <w:spacing w:val="-1"/>
          <w:sz w:val="24"/>
        </w:rPr>
        <w:t xml:space="preserve"> </w:t>
      </w:r>
      <w:r>
        <w:rPr>
          <w:sz w:val="24"/>
        </w:rPr>
        <w:t xml:space="preserve">and </w:t>
      </w:r>
      <w:r>
        <w:rPr>
          <w:spacing w:val="-2"/>
          <w:sz w:val="24"/>
        </w:rPr>
        <w:t>payments.</w:t>
      </w:r>
    </w:p>
    <w:p w14:paraId="3071EA63" w14:textId="77777777" w:rsidR="00A4380E" w:rsidRDefault="009904B2">
      <w:pPr>
        <w:pStyle w:val="ListParagraph"/>
        <w:numPr>
          <w:ilvl w:val="0"/>
          <w:numId w:val="9"/>
        </w:numPr>
        <w:tabs>
          <w:tab w:val="left" w:pos="1400"/>
        </w:tabs>
        <w:spacing w:before="40" w:line="276" w:lineRule="auto"/>
        <w:ind w:right="1012"/>
        <w:rPr>
          <w:sz w:val="24"/>
        </w:rPr>
      </w:pPr>
      <w:r>
        <w:rPr>
          <w:sz w:val="24"/>
        </w:rPr>
        <w:t>The</w:t>
      </w:r>
      <w:r>
        <w:rPr>
          <w:spacing w:val="-4"/>
          <w:sz w:val="24"/>
        </w:rPr>
        <w:t xml:space="preserve"> </w:t>
      </w:r>
      <w:r>
        <w:rPr>
          <w:sz w:val="24"/>
        </w:rPr>
        <w:t>process</w:t>
      </w:r>
      <w:r>
        <w:rPr>
          <w:spacing w:val="-2"/>
          <w:sz w:val="24"/>
        </w:rPr>
        <w:t xml:space="preserve"> </w:t>
      </w:r>
      <w:r>
        <w:rPr>
          <w:sz w:val="24"/>
        </w:rPr>
        <w:t>for</w:t>
      </w:r>
      <w:r>
        <w:rPr>
          <w:spacing w:val="-3"/>
          <w:sz w:val="24"/>
        </w:rPr>
        <w:t xml:space="preserve"> </w:t>
      </w:r>
      <w:r>
        <w:rPr>
          <w:sz w:val="24"/>
        </w:rPr>
        <w:t>alerting</w:t>
      </w:r>
      <w:r>
        <w:rPr>
          <w:spacing w:val="-5"/>
          <w:sz w:val="24"/>
        </w:rPr>
        <w:t xml:space="preserve"> </w:t>
      </w:r>
      <w:r>
        <w:rPr>
          <w:sz w:val="24"/>
        </w:rPr>
        <w:t>the</w:t>
      </w:r>
      <w:r>
        <w:rPr>
          <w:spacing w:val="-3"/>
          <w:sz w:val="24"/>
        </w:rPr>
        <w:t xml:space="preserve"> </w:t>
      </w:r>
      <w:r>
        <w:rPr>
          <w:sz w:val="24"/>
        </w:rPr>
        <w:t>billing</w:t>
      </w:r>
      <w:r>
        <w:rPr>
          <w:spacing w:val="-5"/>
          <w:sz w:val="24"/>
        </w:rPr>
        <w:t xml:space="preserve"> </w:t>
      </w:r>
      <w:r>
        <w:rPr>
          <w:sz w:val="24"/>
        </w:rPr>
        <w:t>system</w:t>
      </w:r>
      <w:r>
        <w:rPr>
          <w:spacing w:val="-2"/>
          <w:sz w:val="24"/>
        </w:rPr>
        <w:t xml:space="preserve"> </w:t>
      </w:r>
      <w:r>
        <w:rPr>
          <w:sz w:val="24"/>
        </w:rPr>
        <w:t>when</w:t>
      </w:r>
      <w:r>
        <w:rPr>
          <w:spacing w:val="-2"/>
          <w:sz w:val="24"/>
        </w:rPr>
        <w:t xml:space="preserve"> </w:t>
      </w:r>
      <w:r>
        <w:rPr>
          <w:sz w:val="24"/>
        </w:rPr>
        <w:t>the</w:t>
      </w:r>
      <w:r>
        <w:rPr>
          <w:spacing w:val="-3"/>
          <w:sz w:val="24"/>
        </w:rPr>
        <w:t xml:space="preserve"> </w:t>
      </w:r>
      <w:r>
        <w:rPr>
          <w:sz w:val="24"/>
        </w:rPr>
        <w:t>client</w:t>
      </w:r>
      <w:r>
        <w:rPr>
          <w:spacing w:val="-2"/>
          <w:sz w:val="24"/>
        </w:rPr>
        <w:t xml:space="preserve"> </w:t>
      </w:r>
      <w:r>
        <w:rPr>
          <w:sz w:val="24"/>
        </w:rPr>
        <w:t>has</w:t>
      </w:r>
      <w:r>
        <w:rPr>
          <w:spacing w:val="-2"/>
          <w:sz w:val="24"/>
        </w:rPr>
        <w:t xml:space="preserve"> </w:t>
      </w:r>
      <w:r>
        <w:rPr>
          <w:sz w:val="24"/>
        </w:rPr>
        <w:t>reached</w:t>
      </w:r>
      <w:r>
        <w:rPr>
          <w:spacing w:val="-2"/>
          <w:sz w:val="24"/>
        </w:rPr>
        <w:t xml:space="preserve"> </w:t>
      </w:r>
      <w:r>
        <w:rPr>
          <w:sz w:val="24"/>
        </w:rPr>
        <w:t>the</w:t>
      </w:r>
      <w:r>
        <w:rPr>
          <w:spacing w:val="-1"/>
          <w:sz w:val="24"/>
        </w:rPr>
        <w:t xml:space="preserve"> </w:t>
      </w:r>
      <w:r>
        <w:rPr>
          <w:sz w:val="24"/>
        </w:rPr>
        <w:t>cap</w:t>
      </w:r>
      <w:r>
        <w:rPr>
          <w:spacing w:val="-2"/>
          <w:sz w:val="24"/>
        </w:rPr>
        <w:t xml:space="preserve"> </w:t>
      </w:r>
      <w:r>
        <w:rPr>
          <w:sz w:val="24"/>
        </w:rPr>
        <w:t>and</w:t>
      </w:r>
      <w:r>
        <w:rPr>
          <w:spacing w:val="-2"/>
          <w:sz w:val="24"/>
        </w:rPr>
        <w:t xml:space="preserve"> </w:t>
      </w:r>
      <w:r>
        <w:rPr>
          <w:sz w:val="24"/>
        </w:rPr>
        <w:t>should</w:t>
      </w:r>
      <w:r>
        <w:rPr>
          <w:spacing w:val="-2"/>
          <w:sz w:val="24"/>
        </w:rPr>
        <w:t xml:space="preserve"> </w:t>
      </w:r>
      <w:r>
        <w:rPr>
          <w:sz w:val="24"/>
        </w:rPr>
        <w:t>not</w:t>
      </w:r>
      <w:r>
        <w:rPr>
          <w:spacing w:val="-2"/>
          <w:sz w:val="24"/>
        </w:rPr>
        <w:t xml:space="preserve"> </w:t>
      </w:r>
      <w:r>
        <w:rPr>
          <w:sz w:val="24"/>
        </w:rPr>
        <w:t>be further charged for the remainder of the year.</w:t>
      </w:r>
    </w:p>
    <w:p w14:paraId="1D399CAD" w14:textId="77777777" w:rsidR="00A4380E" w:rsidRDefault="009904B2">
      <w:pPr>
        <w:pStyle w:val="ListParagraph"/>
        <w:numPr>
          <w:ilvl w:val="0"/>
          <w:numId w:val="9"/>
        </w:numPr>
        <w:tabs>
          <w:tab w:val="left" w:pos="1400"/>
        </w:tabs>
        <w:spacing w:before="2" w:line="276" w:lineRule="auto"/>
        <w:ind w:right="1301"/>
        <w:rPr>
          <w:sz w:val="24"/>
        </w:rPr>
      </w:pPr>
      <w:r>
        <w:rPr>
          <w:sz w:val="24"/>
        </w:rPr>
        <w:t>The</w:t>
      </w:r>
      <w:r>
        <w:rPr>
          <w:spacing w:val="-5"/>
          <w:sz w:val="24"/>
        </w:rPr>
        <w:t xml:space="preserve"> </w:t>
      </w:r>
      <w:r>
        <w:rPr>
          <w:sz w:val="24"/>
        </w:rPr>
        <w:t>charges</w:t>
      </w:r>
      <w:r>
        <w:rPr>
          <w:spacing w:val="-3"/>
          <w:sz w:val="24"/>
        </w:rPr>
        <w:t xml:space="preserve"> </w:t>
      </w:r>
      <w:r>
        <w:rPr>
          <w:sz w:val="24"/>
        </w:rPr>
        <w:t>and</w:t>
      </w:r>
      <w:r>
        <w:rPr>
          <w:spacing w:val="-3"/>
          <w:sz w:val="24"/>
        </w:rPr>
        <w:t xml:space="preserve"> </w:t>
      </w:r>
      <w:r>
        <w:rPr>
          <w:sz w:val="24"/>
        </w:rPr>
        <w:t>payments</w:t>
      </w:r>
      <w:r>
        <w:rPr>
          <w:spacing w:val="-3"/>
          <w:sz w:val="24"/>
        </w:rPr>
        <w:t xml:space="preserve"> </w:t>
      </w:r>
      <w:r>
        <w:rPr>
          <w:sz w:val="24"/>
        </w:rPr>
        <w:t>to</w:t>
      </w:r>
      <w:r>
        <w:rPr>
          <w:spacing w:val="-3"/>
          <w:sz w:val="24"/>
        </w:rPr>
        <w:t xml:space="preserve"> </w:t>
      </w:r>
      <w:r>
        <w:rPr>
          <w:sz w:val="24"/>
        </w:rPr>
        <w:t>ensure</w:t>
      </w:r>
      <w:r>
        <w:rPr>
          <w:spacing w:val="-5"/>
          <w:sz w:val="24"/>
        </w:rPr>
        <w:t xml:space="preserve"> </w:t>
      </w:r>
      <w:r>
        <w:rPr>
          <w:sz w:val="24"/>
        </w:rPr>
        <w:t>that</w:t>
      </w:r>
      <w:r>
        <w:rPr>
          <w:spacing w:val="-3"/>
          <w:sz w:val="24"/>
        </w:rPr>
        <w:t xml:space="preserve"> </w:t>
      </w:r>
      <w:r>
        <w:rPr>
          <w:sz w:val="24"/>
        </w:rPr>
        <w:t>charges</w:t>
      </w:r>
      <w:r>
        <w:rPr>
          <w:spacing w:val="-1"/>
          <w:sz w:val="24"/>
        </w:rPr>
        <w:t xml:space="preserve"> </w:t>
      </w:r>
      <w:r>
        <w:rPr>
          <w:sz w:val="24"/>
        </w:rPr>
        <w:t>are</w:t>
      </w:r>
      <w:r>
        <w:rPr>
          <w:spacing w:val="-5"/>
          <w:sz w:val="24"/>
        </w:rPr>
        <w:t xml:space="preserve"> </w:t>
      </w:r>
      <w:r>
        <w:rPr>
          <w:sz w:val="24"/>
        </w:rPr>
        <w:t>discontinued</w:t>
      </w:r>
      <w:r>
        <w:rPr>
          <w:spacing w:val="-3"/>
          <w:sz w:val="24"/>
        </w:rPr>
        <w:t xml:space="preserve"> </w:t>
      </w:r>
      <w:r>
        <w:rPr>
          <w:sz w:val="24"/>
        </w:rPr>
        <w:t>once</w:t>
      </w:r>
      <w:r>
        <w:rPr>
          <w:spacing w:val="-4"/>
          <w:sz w:val="24"/>
        </w:rPr>
        <w:t xml:space="preserve"> </w:t>
      </w:r>
      <w:r>
        <w:rPr>
          <w:sz w:val="24"/>
        </w:rPr>
        <w:t>the</w:t>
      </w:r>
      <w:r>
        <w:rPr>
          <w:spacing w:val="-2"/>
          <w:sz w:val="24"/>
        </w:rPr>
        <w:t xml:space="preserve"> </w:t>
      </w:r>
      <w:r>
        <w:rPr>
          <w:sz w:val="24"/>
        </w:rPr>
        <w:t>client</w:t>
      </w:r>
      <w:r>
        <w:rPr>
          <w:spacing w:val="-3"/>
          <w:sz w:val="24"/>
        </w:rPr>
        <w:t xml:space="preserve"> </w:t>
      </w:r>
      <w:r>
        <w:rPr>
          <w:sz w:val="24"/>
        </w:rPr>
        <w:t>has</w:t>
      </w:r>
      <w:r>
        <w:rPr>
          <w:spacing w:val="-3"/>
          <w:sz w:val="24"/>
        </w:rPr>
        <w:t xml:space="preserve"> </w:t>
      </w:r>
      <w:r>
        <w:rPr>
          <w:sz w:val="24"/>
        </w:rPr>
        <w:t>reached his/her annual cap.</w:t>
      </w:r>
    </w:p>
    <w:p w14:paraId="463C61FA" w14:textId="77777777" w:rsidR="00A4380E" w:rsidRDefault="009904B2">
      <w:pPr>
        <w:pStyle w:val="ListParagraph"/>
        <w:numPr>
          <w:ilvl w:val="0"/>
          <w:numId w:val="9"/>
        </w:numPr>
        <w:tabs>
          <w:tab w:val="left" w:pos="1400"/>
        </w:tabs>
        <w:spacing w:line="276" w:lineRule="auto"/>
        <w:ind w:right="932"/>
        <w:rPr>
          <w:sz w:val="24"/>
        </w:rPr>
      </w:pPr>
      <w:r>
        <w:rPr>
          <w:sz w:val="24"/>
        </w:rPr>
        <w:t>Documentation</w:t>
      </w:r>
      <w:r>
        <w:rPr>
          <w:spacing w:val="-4"/>
          <w:sz w:val="24"/>
        </w:rPr>
        <w:t xml:space="preserve"> </w:t>
      </w:r>
      <w:r>
        <w:rPr>
          <w:sz w:val="24"/>
        </w:rPr>
        <w:t>reflecting</w:t>
      </w:r>
      <w:r>
        <w:rPr>
          <w:spacing w:val="-7"/>
          <w:sz w:val="24"/>
        </w:rPr>
        <w:t xml:space="preserve"> </w:t>
      </w:r>
      <w:r>
        <w:rPr>
          <w:sz w:val="24"/>
        </w:rPr>
        <w:t>annual</w:t>
      </w:r>
      <w:r>
        <w:rPr>
          <w:spacing w:val="-4"/>
          <w:sz w:val="24"/>
        </w:rPr>
        <w:t xml:space="preserve"> </w:t>
      </w:r>
      <w:r>
        <w:rPr>
          <w:sz w:val="24"/>
        </w:rPr>
        <w:t>acknowledgement</w:t>
      </w:r>
      <w:r>
        <w:rPr>
          <w:spacing w:val="-4"/>
          <w:sz w:val="24"/>
        </w:rPr>
        <w:t xml:space="preserve"> </w:t>
      </w:r>
      <w:r>
        <w:rPr>
          <w:sz w:val="24"/>
        </w:rPr>
        <w:t>of</w:t>
      </w:r>
      <w:r>
        <w:rPr>
          <w:spacing w:val="-4"/>
          <w:sz w:val="24"/>
        </w:rPr>
        <w:t xml:space="preserve"> </w:t>
      </w:r>
      <w:r>
        <w:rPr>
          <w:sz w:val="24"/>
        </w:rPr>
        <w:t>enrollment</w:t>
      </w:r>
      <w:r>
        <w:rPr>
          <w:spacing w:val="-4"/>
          <w:sz w:val="24"/>
        </w:rPr>
        <w:t xml:space="preserve"> </w:t>
      </w:r>
      <w:r>
        <w:rPr>
          <w:sz w:val="24"/>
        </w:rPr>
        <w:t>staff</w:t>
      </w:r>
      <w:r>
        <w:rPr>
          <w:spacing w:val="-6"/>
          <w:sz w:val="24"/>
        </w:rPr>
        <w:t xml:space="preserve"> </w:t>
      </w:r>
      <w:r>
        <w:rPr>
          <w:sz w:val="24"/>
        </w:rPr>
        <w:t>and</w:t>
      </w:r>
      <w:r>
        <w:rPr>
          <w:spacing w:val="-2"/>
          <w:sz w:val="24"/>
        </w:rPr>
        <w:t xml:space="preserve"> </w:t>
      </w:r>
      <w:r>
        <w:rPr>
          <w:sz w:val="24"/>
        </w:rPr>
        <w:t>fiscal</w:t>
      </w:r>
      <w:r>
        <w:rPr>
          <w:spacing w:val="-4"/>
          <w:sz w:val="24"/>
        </w:rPr>
        <w:t xml:space="preserve"> </w:t>
      </w:r>
      <w:r>
        <w:rPr>
          <w:sz w:val="24"/>
        </w:rPr>
        <w:t>staff</w:t>
      </w:r>
      <w:r>
        <w:rPr>
          <w:spacing w:val="-6"/>
          <w:sz w:val="24"/>
        </w:rPr>
        <w:t xml:space="preserve"> </w:t>
      </w:r>
      <w:r>
        <w:rPr>
          <w:sz w:val="24"/>
        </w:rPr>
        <w:t>of</w:t>
      </w:r>
      <w:r>
        <w:rPr>
          <w:spacing w:val="-4"/>
          <w:sz w:val="24"/>
        </w:rPr>
        <w:t xml:space="preserve"> </w:t>
      </w:r>
      <w:r>
        <w:rPr>
          <w:sz w:val="24"/>
        </w:rPr>
        <w:t>training on policies related to schedule of charges and cap on charges.</w:t>
      </w:r>
    </w:p>
    <w:p w14:paraId="15879874" w14:textId="77777777" w:rsidR="00A4380E" w:rsidRDefault="00A4380E">
      <w:pPr>
        <w:pStyle w:val="BodyText"/>
      </w:pPr>
    </w:p>
    <w:p w14:paraId="0DF04B72" w14:textId="77777777" w:rsidR="00A4380E" w:rsidRDefault="009904B2">
      <w:pPr>
        <w:pStyle w:val="ListParagraph"/>
        <w:numPr>
          <w:ilvl w:val="0"/>
          <w:numId w:val="10"/>
        </w:numPr>
        <w:tabs>
          <w:tab w:val="left" w:pos="1040"/>
        </w:tabs>
        <w:spacing w:line="276" w:lineRule="auto"/>
        <w:ind w:right="1059"/>
        <w:rPr>
          <w:sz w:val="24"/>
        </w:rPr>
      </w:pPr>
      <w:r>
        <w:rPr>
          <w:sz w:val="24"/>
        </w:rPr>
        <w:t>The RSWD shall review the policy indicating that Ryan White clients will not be denied services based</w:t>
      </w:r>
      <w:r>
        <w:rPr>
          <w:spacing w:val="-3"/>
          <w:sz w:val="24"/>
        </w:rPr>
        <w:t xml:space="preserve"> </w:t>
      </w:r>
      <w:r>
        <w:rPr>
          <w:sz w:val="24"/>
        </w:rPr>
        <w:t>on</w:t>
      </w:r>
      <w:r>
        <w:rPr>
          <w:spacing w:val="-3"/>
          <w:sz w:val="24"/>
        </w:rPr>
        <w:t xml:space="preserve"> </w:t>
      </w:r>
      <w:r>
        <w:rPr>
          <w:sz w:val="24"/>
        </w:rPr>
        <w:t>inability</w:t>
      </w:r>
      <w:r>
        <w:rPr>
          <w:spacing w:val="-8"/>
          <w:sz w:val="24"/>
        </w:rPr>
        <w:t xml:space="preserve"> </w:t>
      </w:r>
      <w:r>
        <w:rPr>
          <w:sz w:val="24"/>
        </w:rPr>
        <w:t>to</w:t>
      </w:r>
      <w:r>
        <w:rPr>
          <w:spacing w:val="-3"/>
          <w:sz w:val="24"/>
        </w:rPr>
        <w:t xml:space="preserve"> </w:t>
      </w:r>
      <w:r>
        <w:rPr>
          <w:sz w:val="24"/>
        </w:rPr>
        <w:t>pay</w:t>
      </w:r>
      <w:r>
        <w:rPr>
          <w:spacing w:val="-6"/>
          <w:sz w:val="24"/>
        </w:rPr>
        <w:t xml:space="preserve"> </w:t>
      </w:r>
      <w:r>
        <w:rPr>
          <w:sz w:val="24"/>
        </w:rPr>
        <w:t>and</w:t>
      </w:r>
      <w:r>
        <w:rPr>
          <w:spacing w:val="-3"/>
          <w:sz w:val="24"/>
        </w:rPr>
        <w:t xml:space="preserve"> </w:t>
      </w:r>
      <w:r>
        <w:rPr>
          <w:sz w:val="24"/>
        </w:rPr>
        <w:t>documentation</w:t>
      </w:r>
      <w:r>
        <w:rPr>
          <w:spacing w:val="-3"/>
          <w:sz w:val="24"/>
        </w:rPr>
        <w:t xml:space="preserve"> </w:t>
      </w:r>
      <w:r>
        <w:rPr>
          <w:sz w:val="24"/>
        </w:rPr>
        <w:t>reflecting</w:t>
      </w:r>
      <w:r>
        <w:rPr>
          <w:spacing w:val="-6"/>
          <w:sz w:val="24"/>
        </w:rPr>
        <w:t xml:space="preserve"> </w:t>
      </w:r>
      <w:r>
        <w:rPr>
          <w:sz w:val="24"/>
        </w:rPr>
        <w:t>annual</w:t>
      </w:r>
      <w:r>
        <w:rPr>
          <w:spacing w:val="-1"/>
          <w:sz w:val="24"/>
        </w:rPr>
        <w:t xml:space="preserve"> </w:t>
      </w:r>
      <w:r>
        <w:rPr>
          <w:sz w:val="24"/>
        </w:rPr>
        <w:t>acknowledgement</w:t>
      </w:r>
      <w:r>
        <w:rPr>
          <w:spacing w:val="-3"/>
          <w:sz w:val="24"/>
        </w:rPr>
        <w:t xml:space="preserve"> </w:t>
      </w:r>
      <w:r>
        <w:rPr>
          <w:sz w:val="24"/>
        </w:rPr>
        <w:t>of</w:t>
      </w:r>
      <w:r>
        <w:rPr>
          <w:spacing w:val="-4"/>
          <w:sz w:val="24"/>
        </w:rPr>
        <w:t xml:space="preserve"> </w:t>
      </w:r>
      <w:r>
        <w:rPr>
          <w:sz w:val="24"/>
        </w:rPr>
        <w:t>enrollment</w:t>
      </w:r>
      <w:r>
        <w:rPr>
          <w:spacing w:val="-3"/>
          <w:sz w:val="24"/>
        </w:rPr>
        <w:t xml:space="preserve"> </w:t>
      </w:r>
      <w:r>
        <w:rPr>
          <w:sz w:val="24"/>
        </w:rPr>
        <w:t>staff and fiscal staff of this policy.</w:t>
      </w:r>
    </w:p>
    <w:p w14:paraId="4F10DCA7" w14:textId="77777777" w:rsidR="00A4380E" w:rsidRDefault="00A4380E">
      <w:pPr>
        <w:pStyle w:val="BodyText"/>
        <w:rPr>
          <w:b/>
          <w:sz w:val="20"/>
        </w:rPr>
      </w:pPr>
    </w:p>
    <w:p w14:paraId="15C4D95E" w14:textId="77777777" w:rsidR="00A4380E" w:rsidRDefault="00A4380E">
      <w:pPr>
        <w:jc w:val="right"/>
        <w:rPr>
          <w:sz w:val="17"/>
        </w:rPr>
        <w:sectPr w:rsidR="00A4380E">
          <w:pgSz w:w="12240" w:h="15840"/>
          <w:pgMar w:top="1040" w:right="160" w:bottom="1140" w:left="400" w:header="0" w:footer="894" w:gutter="0"/>
          <w:cols w:space="720"/>
        </w:sectPr>
      </w:pPr>
    </w:p>
    <w:p w14:paraId="3E339FF2" w14:textId="77777777" w:rsidR="002B35CC" w:rsidRPr="005A4BE7" w:rsidRDefault="002B35CC" w:rsidP="00D67EB7">
      <w:pPr>
        <w:pStyle w:val="Heading2"/>
        <w:shd w:val="clear" w:color="auto" w:fill="DBE5F1" w:themeFill="accent1" w:themeFillTint="33"/>
        <w:rPr>
          <w:sz w:val="36"/>
          <w:szCs w:val="36"/>
        </w:rPr>
      </w:pPr>
      <w:bookmarkStart w:id="58" w:name="_Toc100658410"/>
      <w:bookmarkStart w:id="59" w:name="_Toc176982291"/>
      <w:r>
        <w:rPr>
          <w:sz w:val="36"/>
          <w:szCs w:val="36"/>
        </w:rPr>
        <w:lastRenderedPageBreak/>
        <w:t xml:space="preserve">Annual Recertification </w:t>
      </w:r>
      <w:r w:rsidRPr="005A4BE7">
        <w:rPr>
          <w:sz w:val="36"/>
          <w:szCs w:val="36"/>
        </w:rPr>
        <w:t>Su</w:t>
      </w:r>
      <w:r w:rsidRPr="005A4BE7">
        <w:rPr>
          <w:spacing w:val="-1"/>
          <w:sz w:val="36"/>
          <w:szCs w:val="36"/>
        </w:rPr>
        <w:t>mm</w:t>
      </w:r>
      <w:r w:rsidRPr="005A4BE7">
        <w:rPr>
          <w:sz w:val="36"/>
          <w:szCs w:val="36"/>
        </w:rPr>
        <w:t>a</w:t>
      </w:r>
      <w:r w:rsidRPr="005A4BE7">
        <w:rPr>
          <w:spacing w:val="1"/>
          <w:sz w:val="36"/>
          <w:szCs w:val="36"/>
        </w:rPr>
        <w:t>r</w:t>
      </w:r>
      <w:r w:rsidRPr="005A4BE7">
        <w:rPr>
          <w:sz w:val="36"/>
          <w:szCs w:val="36"/>
        </w:rPr>
        <w:t>y</w:t>
      </w:r>
      <w:bookmarkEnd w:id="58"/>
      <w:r>
        <w:rPr>
          <w:sz w:val="36"/>
          <w:szCs w:val="36"/>
        </w:rPr>
        <w:t xml:space="preserve"> Form</w:t>
      </w:r>
      <w:bookmarkEnd w:id="59"/>
      <w:r>
        <w:rPr>
          <w:sz w:val="36"/>
          <w:szCs w:val="36"/>
        </w:rPr>
        <w:t xml:space="preserve"> </w:t>
      </w:r>
    </w:p>
    <w:p w14:paraId="5D8BD237" w14:textId="77777777" w:rsidR="002B35CC" w:rsidRPr="005A4BE7" w:rsidRDefault="002B35CC" w:rsidP="00D67EB7">
      <w:pPr>
        <w:spacing w:before="4" w:line="240" w:lineRule="exact"/>
        <w:rPr>
          <w:sz w:val="20"/>
          <w:szCs w:val="20"/>
        </w:rPr>
      </w:pPr>
    </w:p>
    <w:p w14:paraId="580C76E0" w14:textId="77777777" w:rsidR="002B35CC" w:rsidRPr="00B72862" w:rsidRDefault="002B35CC" w:rsidP="00D67EB7">
      <w:pPr>
        <w:pStyle w:val="BodyText"/>
        <w:spacing w:line="275" w:lineRule="auto"/>
        <w:ind w:right="512"/>
        <w:rPr>
          <w:iCs/>
          <w:spacing w:val="-1"/>
          <w:sz w:val="22"/>
          <w:szCs w:val="22"/>
        </w:rPr>
      </w:pPr>
      <w:r w:rsidRPr="00B72862">
        <w:rPr>
          <w:spacing w:val="3"/>
          <w:sz w:val="22"/>
          <w:szCs w:val="22"/>
        </w:rPr>
        <w:t>T</w:t>
      </w:r>
      <w:r w:rsidRPr="00B72862">
        <w:rPr>
          <w:spacing w:val="-2"/>
          <w:sz w:val="22"/>
          <w:szCs w:val="22"/>
        </w:rPr>
        <w:t>h</w:t>
      </w:r>
      <w:r w:rsidRPr="00B72862">
        <w:rPr>
          <w:sz w:val="22"/>
          <w:szCs w:val="22"/>
        </w:rPr>
        <w:t>e</w:t>
      </w:r>
      <w:r w:rsidRPr="00B72862">
        <w:rPr>
          <w:spacing w:val="-5"/>
          <w:sz w:val="22"/>
          <w:szCs w:val="22"/>
        </w:rPr>
        <w:t xml:space="preserve"> </w:t>
      </w:r>
      <w:r w:rsidRPr="00B72862">
        <w:rPr>
          <w:spacing w:val="1"/>
          <w:sz w:val="22"/>
          <w:szCs w:val="22"/>
        </w:rPr>
        <w:t>p</w:t>
      </w:r>
      <w:r w:rsidRPr="00B72862">
        <w:rPr>
          <w:spacing w:val="-2"/>
          <w:sz w:val="22"/>
          <w:szCs w:val="22"/>
        </w:rPr>
        <w:t>u</w:t>
      </w:r>
      <w:r w:rsidRPr="00B72862">
        <w:rPr>
          <w:sz w:val="22"/>
          <w:szCs w:val="22"/>
        </w:rPr>
        <w:t>r</w:t>
      </w:r>
      <w:r w:rsidRPr="00B72862">
        <w:rPr>
          <w:spacing w:val="1"/>
          <w:sz w:val="22"/>
          <w:szCs w:val="22"/>
        </w:rPr>
        <w:t>po</w:t>
      </w:r>
      <w:r w:rsidRPr="00B72862">
        <w:rPr>
          <w:spacing w:val="-1"/>
          <w:sz w:val="22"/>
          <w:szCs w:val="22"/>
        </w:rPr>
        <w:t>s</w:t>
      </w:r>
      <w:r w:rsidRPr="00B72862">
        <w:rPr>
          <w:sz w:val="22"/>
          <w:szCs w:val="22"/>
        </w:rPr>
        <w:t>e</w:t>
      </w:r>
      <w:r w:rsidRPr="00B72862">
        <w:rPr>
          <w:spacing w:val="-4"/>
          <w:sz w:val="22"/>
          <w:szCs w:val="22"/>
        </w:rPr>
        <w:t xml:space="preserve"> </w:t>
      </w:r>
      <w:r w:rsidRPr="00B72862">
        <w:rPr>
          <w:spacing w:val="1"/>
          <w:sz w:val="22"/>
          <w:szCs w:val="22"/>
        </w:rPr>
        <w:t>o</w:t>
      </w:r>
      <w:r w:rsidRPr="00B72862">
        <w:rPr>
          <w:sz w:val="22"/>
          <w:szCs w:val="22"/>
        </w:rPr>
        <w:t>f</w:t>
      </w:r>
      <w:r w:rsidRPr="00B72862">
        <w:rPr>
          <w:spacing w:val="-7"/>
          <w:sz w:val="22"/>
          <w:szCs w:val="22"/>
        </w:rPr>
        <w:t xml:space="preserve"> </w:t>
      </w:r>
      <w:r w:rsidRPr="00B72862">
        <w:rPr>
          <w:sz w:val="22"/>
          <w:szCs w:val="22"/>
        </w:rPr>
        <w:t>t</w:t>
      </w:r>
      <w:r w:rsidRPr="00B72862">
        <w:rPr>
          <w:spacing w:val="-2"/>
          <w:sz w:val="22"/>
          <w:szCs w:val="22"/>
        </w:rPr>
        <w:t>h</w:t>
      </w:r>
      <w:r w:rsidRPr="00B72862">
        <w:rPr>
          <w:sz w:val="22"/>
          <w:szCs w:val="22"/>
        </w:rPr>
        <w:t>is</w:t>
      </w:r>
      <w:r w:rsidRPr="00B72862">
        <w:rPr>
          <w:spacing w:val="-5"/>
          <w:sz w:val="22"/>
          <w:szCs w:val="22"/>
        </w:rPr>
        <w:t xml:space="preserve"> </w:t>
      </w:r>
      <w:r w:rsidRPr="00B72862">
        <w:rPr>
          <w:spacing w:val="-2"/>
          <w:sz w:val="22"/>
          <w:szCs w:val="22"/>
        </w:rPr>
        <w:t>f</w:t>
      </w:r>
      <w:r w:rsidRPr="00B72862">
        <w:rPr>
          <w:spacing w:val="1"/>
          <w:sz w:val="22"/>
          <w:szCs w:val="22"/>
        </w:rPr>
        <w:t>o</w:t>
      </w:r>
      <w:r w:rsidRPr="00B72862">
        <w:rPr>
          <w:spacing w:val="3"/>
          <w:sz w:val="22"/>
          <w:szCs w:val="22"/>
        </w:rPr>
        <w:t>r</w:t>
      </w:r>
      <w:r w:rsidRPr="00B72862">
        <w:rPr>
          <w:sz w:val="22"/>
          <w:szCs w:val="22"/>
        </w:rPr>
        <w:t>m</w:t>
      </w:r>
      <w:r w:rsidRPr="00B72862">
        <w:rPr>
          <w:spacing w:val="-6"/>
          <w:sz w:val="22"/>
          <w:szCs w:val="22"/>
        </w:rPr>
        <w:t xml:space="preserve"> </w:t>
      </w:r>
      <w:r w:rsidRPr="00B72862">
        <w:rPr>
          <w:sz w:val="22"/>
          <w:szCs w:val="22"/>
        </w:rPr>
        <w:t>is</w:t>
      </w:r>
      <w:r w:rsidRPr="00B72862">
        <w:rPr>
          <w:spacing w:val="-5"/>
          <w:sz w:val="22"/>
          <w:szCs w:val="22"/>
        </w:rPr>
        <w:t xml:space="preserve"> </w:t>
      </w:r>
      <w:r w:rsidRPr="00B72862">
        <w:rPr>
          <w:sz w:val="22"/>
          <w:szCs w:val="22"/>
        </w:rPr>
        <w:t>to</w:t>
      </w:r>
      <w:r w:rsidRPr="00B72862">
        <w:rPr>
          <w:spacing w:val="-2"/>
          <w:sz w:val="22"/>
          <w:szCs w:val="22"/>
        </w:rPr>
        <w:t xml:space="preserve"> </w:t>
      </w:r>
      <w:r w:rsidRPr="00B72862">
        <w:rPr>
          <w:spacing w:val="1"/>
          <w:sz w:val="22"/>
          <w:szCs w:val="22"/>
        </w:rPr>
        <w:t>do</w:t>
      </w:r>
      <w:r w:rsidRPr="00B72862">
        <w:rPr>
          <w:sz w:val="22"/>
          <w:szCs w:val="22"/>
        </w:rPr>
        <w:t>c</w:t>
      </w:r>
      <w:r w:rsidRPr="00B72862">
        <w:rPr>
          <w:spacing w:val="1"/>
          <w:sz w:val="22"/>
          <w:szCs w:val="22"/>
        </w:rPr>
        <w:t>u</w:t>
      </w:r>
      <w:r w:rsidRPr="00B72862">
        <w:rPr>
          <w:spacing w:val="-5"/>
          <w:sz w:val="22"/>
          <w:szCs w:val="22"/>
        </w:rPr>
        <w:t>m</w:t>
      </w:r>
      <w:r w:rsidRPr="00B72862">
        <w:rPr>
          <w:sz w:val="22"/>
          <w:szCs w:val="22"/>
        </w:rPr>
        <w:t>e</w:t>
      </w:r>
      <w:r w:rsidRPr="00B72862">
        <w:rPr>
          <w:spacing w:val="1"/>
          <w:sz w:val="22"/>
          <w:szCs w:val="22"/>
        </w:rPr>
        <w:t>n</w:t>
      </w:r>
      <w:r w:rsidRPr="00B72862">
        <w:rPr>
          <w:sz w:val="22"/>
          <w:szCs w:val="22"/>
        </w:rPr>
        <w:t>t</w:t>
      </w:r>
      <w:r w:rsidRPr="00B72862">
        <w:rPr>
          <w:spacing w:val="-5"/>
          <w:sz w:val="22"/>
          <w:szCs w:val="22"/>
        </w:rPr>
        <w:t xml:space="preserve"> </w:t>
      </w:r>
      <w:r w:rsidRPr="00B72862">
        <w:rPr>
          <w:sz w:val="22"/>
          <w:szCs w:val="22"/>
        </w:rPr>
        <w:t>el</w:t>
      </w:r>
      <w:r w:rsidRPr="00B72862">
        <w:rPr>
          <w:spacing w:val="2"/>
          <w:sz w:val="22"/>
          <w:szCs w:val="22"/>
        </w:rPr>
        <w:t>i</w:t>
      </w:r>
      <w:r w:rsidRPr="00B72862">
        <w:rPr>
          <w:spacing w:val="-2"/>
          <w:sz w:val="22"/>
          <w:szCs w:val="22"/>
        </w:rPr>
        <w:t>g</w:t>
      </w:r>
      <w:r w:rsidRPr="00B72862">
        <w:rPr>
          <w:sz w:val="22"/>
          <w:szCs w:val="22"/>
        </w:rPr>
        <w:t>ibili</w:t>
      </w:r>
      <w:r w:rsidRPr="00B72862">
        <w:rPr>
          <w:spacing w:val="1"/>
          <w:sz w:val="22"/>
          <w:szCs w:val="22"/>
        </w:rPr>
        <w:t>t</w:t>
      </w:r>
      <w:r w:rsidRPr="00B72862">
        <w:rPr>
          <w:sz w:val="22"/>
          <w:szCs w:val="22"/>
        </w:rPr>
        <w:t>y</w:t>
      </w:r>
      <w:r w:rsidRPr="00B72862">
        <w:rPr>
          <w:spacing w:val="-3"/>
          <w:sz w:val="22"/>
          <w:szCs w:val="22"/>
        </w:rPr>
        <w:t xml:space="preserve"> </w:t>
      </w:r>
      <w:r w:rsidRPr="00B72862">
        <w:rPr>
          <w:spacing w:val="-2"/>
          <w:sz w:val="22"/>
          <w:szCs w:val="22"/>
        </w:rPr>
        <w:t>f</w:t>
      </w:r>
      <w:r w:rsidRPr="00B72862">
        <w:rPr>
          <w:spacing w:val="1"/>
          <w:sz w:val="22"/>
          <w:szCs w:val="22"/>
        </w:rPr>
        <w:t>o</w:t>
      </w:r>
      <w:r w:rsidRPr="00B72862">
        <w:rPr>
          <w:sz w:val="22"/>
          <w:szCs w:val="22"/>
        </w:rPr>
        <w:t>r</w:t>
      </w:r>
      <w:r w:rsidRPr="00B72862">
        <w:rPr>
          <w:spacing w:val="-5"/>
          <w:sz w:val="22"/>
          <w:szCs w:val="22"/>
        </w:rPr>
        <w:t xml:space="preserve"> the </w:t>
      </w:r>
      <w:r w:rsidRPr="00B72862">
        <w:rPr>
          <w:spacing w:val="1"/>
          <w:sz w:val="22"/>
          <w:szCs w:val="22"/>
        </w:rPr>
        <w:t>R</w:t>
      </w:r>
      <w:r w:rsidRPr="00B72862">
        <w:rPr>
          <w:spacing w:val="-5"/>
          <w:sz w:val="22"/>
          <w:szCs w:val="22"/>
        </w:rPr>
        <w:t>y</w:t>
      </w:r>
      <w:r w:rsidRPr="00B72862">
        <w:rPr>
          <w:spacing w:val="2"/>
          <w:sz w:val="22"/>
          <w:szCs w:val="22"/>
        </w:rPr>
        <w:t>a</w:t>
      </w:r>
      <w:r w:rsidRPr="00B72862">
        <w:rPr>
          <w:sz w:val="22"/>
          <w:szCs w:val="22"/>
        </w:rPr>
        <w:t>n</w:t>
      </w:r>
      <w:r w:rsidRPr="00B72862">
        <w:rPr>
          <w:spacing w:val="-5"/>
          <w:sz w:val="22"/>
          <w:szCs w:val="22"/>
        </w:rPr>
        <w:t xml:space="preserve"> </w:t>
      </w:r>
      <w:r w:rsidRPr="00B72862">
        <w:rPr>
          <w:spacing w:val="1"/>
          <w:sz w:val="22"/>
          <w:szCs w:val="22"/>
        </w:rPr>
        <w:t>W</w:t>
      </w:r>
      <w:r w:rsidRPr="00B72862">
        <w:rPr>
          <w:spacing w:val="-2"/>
          <w:sz w:val="22"/>
          <w:szCs w:val="22"/>
        </w:rPr>
        <w:t>h</w:t>
      </w:r>
      <w:r w:rsidRPr="00B72862">
        <w:rPr>
          <w:sz w:val="22"/>
          <w:szCs w:val="22"/>
        </w:rPr>
        <w:t>ite</w:t>
      </w:r>
      <w:r w:rsidRPr="00B72862">
        <w:rPr>
          <w:spacing w:val="-4"/>
          <w:sz w:val="22"/>
          <w:szCs w:val="22"/>
        </w:rPr>
        <w:t xml:space="preserve"> </w:t>
      </w:r>
      <w:r w:rsidRPr="00B72862">
        <w:rPr>
          <w:sz w:val="22"/>
          <w:szCs w:val="22"/>
        </w:rPr>
        <w:t>HI</w:t>
      </w:r>
      <w:r w:rsidRPr="00B72862">
        <w:rPr>
          <w:spacing w:val="2"/>
          <w:sz w:val="22"/>
          <w:szCs w:val="22"/>
        </w:rPr>
        <w:t>V/</w:t>
      </w:r>
      <w:r w:rsidRPr="00B72862">
        <w:rPr>
          <w:spacing w:val="-3"/>
          <w:sz w:val="22"/>
          <w:szCs w:val="22"/>
        </w:rPr>
        <w:t>A</w:t>
      </w:r>
      <w:r w:rsidRPr="00B72862">
        <w:rPr>
          <w:sz w:val="22"/>
          <w:szCs w:val="22"/>
        </w:rPr>
        <w:t>IDS</w:t>
      </w:r>
      <w:r w:rsidRPr="00B72862">
        <w:rPr>
          <w:spacing w:val="-6"/>
          <w:sz w:val="22"/>
          <w:szCs w:val="22"/>
        </w:rPr>
        <w:t xml:space="preserve"> </w:t>
      </w:r>
      <w:r w:rsidRPr="00B72862">
        <w:rPr>
          <w:spacing w:val="2"/>
          <w:sz w:val="22"/>
          <w:szCs w:val="22"/>
        </w:rPr>
        <w:t>P</w:t>
      </w:r>
      <w:r w:rsidRPr="00B72862">
        <w:rPr>
          <w:sz w:val="22"/>
          <w:szCs w:val="22"/>
        </w:rPr>
        <w:t>r</w:t>
      </w:r>
      <w:r w:rsidRPr="00B72862">
        <w:rPr>
          <w:spacing w:val="1"/>
          <w:sz w:val="22"/>
          <w:szCs w:val="22"/>
        </w:rPr>
        <w:t>o</w:t>
      </w:r>
      <w:r w:rsidRPr="00B72862">
        <w:rPr>
          <w:spacing w:val="-2"/>
          <w:sz w:val="22"/>
          <w:szCs w:val="22"/>
        </w:rPr>
        <w:t>g</w:t>
      </w:r>
      <w:r w:rsidRPr="00B72862">
        <w:rPr>
          <w:sz w:val="22"/>
          <w:szCs w:val="22"/>
        </w:rPr>
        <w:t>r</w:t>
      </w:r>
      <w:r w:rsidRPr="00B72862">
        <w:rPr>
          <w:spacing w:val="2"/>
          <w:sz w:val="22"/>
          <w:szCs w:val="22"/>
        </w:rPr>
        <w:t>a</w:t>
      </w:r>
      <w:r w:rsidRPr="00B72862">
        <w:rPr>
          <w:sz w:val="22"/>
          <w:szCs w:val="22"/>
        </w:rPr>
        <w:t>m</w:t>
      </w:r>
      <w:r w:rsidRPr="00B72862">
        <w:rPr>
          <w:spacing w:val="-8"/>
          <w:sz w:val="22"/>
          <w:szCs w:val="22"/>
        </w:rPr>
        <w:t xml:space="preserve"> </w:t>
      </w:r>
      <w:r w:rsidRPr="00B72862">
        <w:rPr>
          <w:spacing w:val="-1"/>
          <w:sz w:val="22"/>
          <w:szCs w:val="22"/>
        </w:rPr>
        <w:t>s</w:t>
      </w:r>
      <w:r w:rsidRPr="00B72862">
        <w:rPr>
          <w:sz w:val="22"/>
          <w:szCs w:val="22"/>
        </w:rPr>
        <w:t>e</w:t>
      </w:r>
      <w:r w:rsidRPr="00B72862">
        <w:rPr>
          <w:spacing w:val="3"/>
          <w:sz w:val="22"/>
          <w:szCs w:val="22"/>
        </w:rPr>
        <w:t>r</w:t>
      </w:r>
      <w:r w:rsidRPr="00B72862">
        <w:rPr>
          <w:spacing w:val="-2"/>
          <w:sz w:val="22"/>
          <w:szCs w:val="22"/>
        </w:rPr>
        <w:t>v</w:t>
      </w:r>
      <w:r w:rsidRPr="00B72862">
        <w:rPr>
          <w:sz w:val="22"/>
          <w:szCs w:val="22"/>
        </w:rPr>
        <w:t>ices.</w:t>
      </w:r>
      <w:r w:rsidRPr="00B72862">
        <w:rPr>
          <w:spacing w:val="41"/>
          <w:sz w:val="22"/>
          <w:szCs w:val="22"/>
        </w:rPr>
        <w:t xml:space="preserve"> </w:t>
      </w:r>
      <w:r w:rsidRPr="00B72862">
        <w:rPr>
          <w:spacing w:val="3"/>
          <w:sz w:val="22"/>
          <w:szCs w:val="22"/>
        </w:rPr>
        <w:t>T</w:t>
      </w:r>
      <w:r w:rsidRPr="00B72862">
        <w:rPr>
          <w:spacing w:val="-2"/>
          <w:sz w:val="22"/>
          <w:szCs w:val="22"/>
        </w:rPr>
        <w:t>h</w:t>
      </w:r>
      <w:r w:rsidRPr="00B72862">
        <w:rPr>
          <w:sz w:val="22"/>
          <w:szCs w:val="22"/>
        </w:rPr>
        <w:t>e</w:t>
      </w:r>
      <w:r w:rsidRPr="00B72862">
        <w:rPr>
          <w:spacing w:val="-4"/>
          <w:sz w:val="22"/>
          <w:szCs w:val="22"/>
        </w:rPr>
        <w:t xml:space="preserve"> </w:t>
      </w:r>
      <w:r w:rsidRPr="00B72862">
        <w:rPr>
          <w:spacing w:val="-2"/>
          <w:sz w:val="22"/>
          <w:szCs w:val="22"/>
        </w:rPr>
        <w:t>f</w:t>
      </w:r>
      <w:r w:rsidRPr="00B72862">
        <w:rPr>
          <w:spacing w:val="1"/>
          <w:sz w:val="22"/>
          <w:szCs w:val="22"/>
        </w:rPr>
        <w:t>o</w:t>
      </w:r>
      <w:r w:rsidRPr="00B72862">
        <w:rPr>
          <w:spacing w:val="3"/>
          <w:sz w:val="22"/>
          <w:szCs w:val="22"/>
        </w:rPr>
        <w:t>r</w:t>
      </w:r>
      <w:r w:rsidRPr="00B72862">
        <w:rPr>
          <w:sz w:val="22"/>
          <w:szCs w:val="22"/>
        </w:rPr>
        <w:t>m</w:t>
      </w:r>
      <w:r w:rsidRPr="00B72862">
        <w:rPr>
          <w:spacing w:val="-8"/>
          <w:sz w:val="22"/>
          <w:szCs w:val="22"/>
        </w:rPr>
        <w:t xml:space="preserve"> </w:t>
      </w:r>
      <w:r w:rsidRPr="00B72862">
        <w:rPr>
          <w:sz w:val="22"/>
          <w:szCs w:val="22"/>
        </w:rPr>
        <w:t>c</w:t>
      </w:r>
      <w:r w:rsidRPr="00B72862">
        <w:rPr>
          <w:spacing w:val="3"/>
          <w:sz w:val="22"/>
          <w:szCs w:val="22"/>
        </w:rPr>
        <w:t>a</w:t>
      </w:r>
      <w:r w:rsidRPr="00B72862">
        <w:rPr>
          <w:sz w:val="22"/>
          <w:szCs w:val="22"/>
        </w:rPr>
        <w:t>n</w:t>
      </w:r>
      <w:r w:rsidRPr="00B72862">
        <w:rPr>
          <w:spacing w:val="-4"/>
          <w:sz w:val="22"/>
          <w:szCs w:val="22"/>
        </w:rPr>
        <w:t xml:space="preserve"> </w:t>
      </w:r>
      <w:r w:rsidRPr="00B72862">
        <w:rPr>
          <w:spacing w:val="1"/>
          <w:sz w:val="22"/>
          <w:szCs w:val="22"/>
        </w:rPr>
        <w:t>b</w:t>
      </w:r>
      <w:r w:rsidRPr="00B72862">
        <w:rPr>
          <w:sz w:val="22"/>
          <w:szCs w:val="22"/>
        </w:rPr>
        <w:t>e</w:t>
      </w:r>
      <w:r w:rsidRPr="00B72862">
        <w:rPr>
          <w:w w:val="99"/>
          <w:sz w:val="22"/>
          <w:szCs w:val="22"/>
        </w:rPr>
        <w:t xml:space="preserve"> </w:t>
      </w:r>
      <w:r w:rsidRPr="00B72862">
        <w:rPr>
          <w:spacing w:val="-1"/>
          <w:sz w:val="22"/>
          <w:szCs w:val="22"/>
        </w:rPr>
        <w:t>s</w:t>
      </w:r>
      <w:r w:rsidRPr="00B72862">
        <w:rPr>
          <w:spacing w:val="-2"/>
          <w:sz w:val="22"/>
          <w:szCs w:val="22"/>
        </w:rPr>
        <w:t>h</w:t>
      </w:r>
      <w:r w:rsidRPr="00B72862">
        <w:rPr>
          <w:sz w:val="22"/>
          <w:szCs w:val="22"/>
        </w:rPr>
        <w:t>a</w:t>
      </w:r>
      <w:r w:rsidRPr="00B72862">
        <w:rPr>
          <w:spacing w:val="1"/>
          <w:sz w:val="22"/>
          <w:szCs w:val="22"/>
        </w:rPr>
        <w:t>r</w:t>
      </w:r>
      <w:r w:rsidRPr="00B72862">
        <w:rPr>
          <w:sz w:val="22"/>
          <w:szCs w:val="22"/>
        </w:rPr>
        <w:t>ed</w:t>
      </w:r>
      <w:r w:rsidRPr="00B72862">
        <w:rPr>
          <w:spacing w:val="-4"/>
          <w:sz w:val="22"/>
          <w:szCs w:val="22"/>
        </w:rPr>
        <w:t xml:space="preserve"> </w:t>
      </w:r>
      <w:r w:rsidRPr="00B72862">
        <w:rPr>
          <w:spacing w:val="2"/>
          <w:sz w:val="22"/>
          <w:szCs w:val="22"/>
        </w:rPr>
        <w:t>a</w:t>
      </w:r>
      <w:r w:rsidRPr="00B72862">
        <w:rPr>
          <w:spacing w:val="-5"/>
          <w:sz w:val="22"/>
          <w:szCs w:val="22"/>
        </w:rPr>
        <w:t>m</w:t>
      </w:r>
      <w:r w:rsidRPr="00B72862">
        <w:rPr>
          <w:spacing w:val="1"/>
          <w:sz w:val="22"/>
          <w:szCs w:val="22"/>
        </w:rPr>
        <w:t>on</w:t>
      </w:r>
      <w:r w:rsidRPr="00B72862">
        <w:rPr>
          <w:sz w:val="22"/>
          <w:szCs w:val="22"/>
        </w:rPr>
        <w:t>g</w:t>
      </w:r>
      <w:r w:rsidRPr="00B72862">
        <w:rPr>
          <w:spacing w:val="-5"/>
          <w:sz w:val="22"/>
          <w:szCs w:val="22"/>
        </w:rPr>
        <w:t xml:space="preserve"> </w:t>
      </w:r>
      <w:r w:rsidRPr="00B72862">
        <w:rPr>
          <w:spacing w:val="-1"/>
          <w:sz w:val="22"/>
          <w:szCs w:val="22"/>
        </w:rPr>
        <w:t>s</w:t>
      </w:r>
      <w:r w:rsidRPr="00B72862">
        <w:rPr>
          <w:sz w:val="22"/>
          <w:szCs w:val="22"/>
        </w:rPr>
        <w:t>e</w:t>
      </w:r>
      <w:r w:rsidRPr="00B72862">
        <w:rPr>
          <w:spacing w:val="3"/>
          <w:sz w:val="22"/>
          <w:szCs w:val="22"/>
        </w:rPr>
        <w:t>r</w:t>
      </w:r>
      <w:r w:rsidRPr="00B72862">
        <w:rPr>
          <w:spacing w:val="-2"/>
          <w:sz w:val="22"/>
          <w:szCs w:val="22"/>
        </w:rPr>
        <w:t>v</w:t>
      </w:r>
      <w:r w:rsidRPr="00B72862">
        <w:rPr>
          <w:sz w:val="22"/>
          <w:szCs w:val="22"/>
        </w:rPr>
        <w:t>ice</w:t>
      </w:r>
      <w:r w:rsidRPr="00B72862">
        <w:rPr>
          <w:spacing w:val="-4"/>
          <w:sz w:val="22"/>
          <w:szCs w:val="22"/>
        </w:rPr>
        <w:t xml:space="preserve"> </w:t>
      </w:r>
      <w:r w:rsidRPr="00B72862">
        <w:rPr>
          <w:spacing w:val="1"/>
          <w:sz w:val="22"/>
          <w:szCs w:val="22"/>
        </w:rPr>
        <w:t>p</w:t>
      </w:r>
      <w:r w:rsidRPr="00B72862">
        <w:rPr>
          <w:sz w:val="22"/>
          <w:szCs w:val="22"/>
        </w:rPr>
        <w:t>r</w:t>
      </w:r>
      <w:r w:rsidRPr="00B72862">
        <w:rPr>
          <w:spacing w:val="1"/>
          <w:sz w:val="22"/>
          <w:szCs w:val="22"/>
        </w:rPr>
        <w:t>o</w:t>
      </w:r>
      <w:r w:rsidRPr="00B72862">
        <w:rPr>
          <w:spacing w:val="-2"/>
          <w:sz w:val="22"/>
          <w:szCs w:val="22"/>
        </w:rPr>
        <w:t>v</w:t>
      </w:r>
      <w:r w:rsidRPr="00B72862">
        <w:rPr>
          <w:sz w:val="22"/>
          <w:szCs w:val="22"/>
        </w:rPr>
        <w:t>ide</w:t>
      </w:r>
      <w:r w:rsidRPr="00B72862">
        <w:rPr>
          <w:spacing w:val="1"/>
          <w:sz w:val="22"/>
          <w:szCs w:val="22"/>
        </w:rPr>
        <w:t>r</w:t>
      </w:r>
      <w:r w:rsidRPr="00B72862">
        <w:rPr>
          <w:sz w:val="22"/>
          <w:szCs w:val="22"/>
        </w:rPr>
        <w:t>s</w:t>
      </w:r>
      <w:r w:rsidRPr="00B72862">
        <w:rPr>
          <w:spacing w:val="-6"/>
          <w:sz w:val="22"/>
          <w:szCs w:val="22"/>
        </w:rPr>
        <w:t xml:space="preserve"> </w:t>
      </w:r>
      <w:r w:rsidRPr="00B72862">
        <w:rPr>
          <w:sz w:val="22"/>
          <w:szCs w:val="22"/>
        </w:rPr>
        <w:t>to</w:t>
      </w:r>
      <w:r w:rsidRPr="00B72862">
        <w:rPr>
          <w:spacing w:val="-4"/>
          <w:sz w:val="22"/>
          <w:szCs w:val="22"/>
        </w:rPr>
        <w:t xml:space="preserve"> </w:t>
      </w:r>
      <w:r w:rsidRPr="00B72862">
        <w:rPr>
          <w:spacing w:val="-2"/>
          <w:sz w:val="22"/>
          <w:szCs w:val="22"/>
        </w:rPr>
        <w:t>v</w:t>
      </w:r>
      <w:r w:rsidRPr="00B72862">
        <w:rPr>
          <w:sz w:val="22"/>
          <w:szCs w:val="22"/>
        </w:rPr>
        <w:t>e</w:t>
      </w:r>
      <w:r w:rsidRPr="00B72862">
        <w:rPr>
          <w:spacing w:val="1"/>
          <w:sz w:val="22"/>
          <w:szCs w:val="22"/>
        </w:rPr>
        <w:t>r</w:t>
      </w:r>
      <w:r w:rsidRPr="00B72862">
        <w:rPr>
          <w:sz w:val="22"/>
          <w:szCs w:val="22"/>
        </w:rPr>
        <w:t>ify Ryan White Part A Client’s eligibility.</w:t>
      </w:r>
      <w:r w:rsidRPr="00B72862">
        <w:rPr>
          <w:spacing w:val="43"/>
          <w:sz w:val="22"/>
          <w:szCs w:val="22"/>
        </w:rPr>
        <w:t xml:space="preserve"> </w:t>
      </w:r>
      <w:r w:rsidRPr="00B72862">
        <w:rPr>
          <w:i/>
          <w:sz w:val="22"/>
          <w:szCs w:val="22"/>
        </w:rPr>
        <w:t>This</w:t>
      </w:r>
      <w:r w:rsidRPr="00B72862">
        <w:rPr>
          <w:i/>
          <w:spacing w:val="-5"/>
          <w:sz w:val="22"/>
          <w:szCs w:val="22"/>
        </w:rPr>
        <w:t xml:space="preserve"> </w:t>
      </w:r>
      <w:r w:rsidRPr="00B72862">
        <w:rPr>
          <w:i/>
          <w:sz w:val="22"/>
          <w:szCs w:val="22"/>
        </w:rPr>
        <w:t>fo</w:t>
      </w:r>
      <w:r w:rsidRPr="00B72862">
        <w:rPr>
          <w:i/>
          <w:spacing w:val="-1"/>
          <w:sz w:val="22"/>
          <w:szCs w:val="22"/>
        </w:rPr>
        <w:t>r</w:t>
      </w:r>
      <w:r w:rsidRPr="00B72862">
        <w:rPr>
          <w:i/>
          <w:sz w:val="22"/>
          <w:szCs w:val="22"/>
        </w:rPr>
        <w:t>m</w:t>
      </w:r>
      <w:r w:rsidRPr="00B72862">
        <w:rPr>
          <w:i/>
          <w:spacing w:val="-4"/>
          <w:sz w:val="22"/>
          <w:szCs w:val="22"/>
        </w:rPr>
        <w:t xml:space="preserve"> </w:t>
      </w:r>
      <w:r w:rsidRPr="00B72862">
        <w:rPr>
          <w:i/>
          <w:sz w:val="22"/>
          <w:szCs w:val="22"/>
        </w:rPr>
        <w:t>is</w:t>
      </w:r>
      <w:r w:rsidRPr="00B72862">
        <w:rPr>
          <w:i/>
          <w:spacing w:val="-5"/>
          <w:sz w:val="22"/>
          <w:szCs w:val="22"/>
        </w:rPr>
        <w:t xml:space="preserve"> </w:t>
      </w:r>
      <w:r w:rsidRPr="00B72862">
        <w:rPr>
          <w:i/>
          <w:sz w:val="22"/>
          <w:szCs w:val="22"/>
        </w:rPr>
        <w:t>v</w:t>
      </w:r>
      <w:r w:rsidRPr="00B72862">
        <w:rPr>
          <w:i/>
          <w:spacing w:val="1"/>
          <w:sz w:val="22"/>
          <w:szCs w:val="22"/>
        </w:rPr>
        <w:t>a</w:t>
      </w:r>
      <w:r w:rsidRPr="00B72862">
        <w:rPr>
          <w:i/>
          <w:sz w:val="22"/>
          <w:szCs w:val="22"/>
        </w:rPr>
        <w:t>lid</w:t>
      </w:r>
      <w:r w:rsidRPr="00B72862">
        <w:rPr>
          <w:i/>
          <w:spacing w:val="-4"/>
          <w:sz w:val="22"/>
          <w:szCs w:val="22"/>
        </w:rPr>
        <w:t xml:space="preserve"> </w:t>
      </w:r>
      <w:r w:rsidRPr="00B72862">
        <w:rPr>
          <w:i/>
          <w:spacing w:val="2"/>
          <w:sz w:val="22"/>
          <w:szCs w:val="22"/>
        </w:rPr>
        <w:t>f</w:t>
      </w:r>
      <w:r w:rsidRPr="00B72862">
        <w:rPr>
          <w:i/>
          <w:spacing w:val="1"/>
          <w:sz w:val="22"/>
          <w:szCs w:val="22"/>
        </w:rPr>
        <w:t>o</w:t>
      </w:r>
      <w:r w:rsidRPr="00B72862">
        <w:rPr>
          <w:i/>
          <w:sz w:val="22"/>
          <w:szCs w:val="22"/>
        </w:rPr>
        <w:t>r</w:t>
      </w:r>
      <w:r w:rsidRPr="00B72862">
        <w:rPr>
          <w:i/>
          <w:spacing w:val="-3"/>
          <w:sz w:val="22"/>
          <w:szCs w:val="22"/>
        </w:rPr>
        <w:t xml:space="preserve"> </w:t>
      </w:r>
      <w:r w:rsidRPr="00B72862">
        <w:rPr>
          <w:i/>
          <w:spacing w:val="-1"/>
          <w:sz w:val="22"/>
          <w:szCs w:val="22"/>
          <w:u w:val="single" w:color="000000"/>
        </w:rPr>
        <w:t>one year (12 months).</w:t>
      </w:r>
      <w:r w:rsidRPr="00B72862">
        <w:rPr>
          <w:iCs/>
          <w:spacing w:val="-1"/>
          <w:sz w:val="22"/>
          <w:szCs w:val="22"/>
        </w:rPr>
        <w:t xml:space="preserve"> </w:t>
      </w:r>
    </w:p>
    <w:p w14:paraId="7139429E" w14:textId="77777777" w:rsidR="002B35CC" w:rsidRPr="00B72862" w:rsidRDefault="002B35CC" w:rsidP="00D67EB7">
      <w:pPr>
        <w:pStyle w:val="BodyText"/>
        <w:spacing w:line="275" w:lineRule="auto"/>
        <w:ind w:right="512"/>
        <w:rPr>
          <w:i/>
          <w:spacing w:val="-1"/>
          <w:sz w:val="22"/>
          <w:szCs w:val="22"/>
          <w:u w:val="single" w:color="000000"/>
        </w:rPr>
      </w:pPr>
    </w:p>
    <w:p w14:paraId="3CBDA009" w14:textId="77777777" w:rsidR="002B35CC" w:rsidRPr="00B72862" w:rsidRDefault="002B35CC" w:rsidP="00D67EB7">
      <w:pPr>
        <w:pStyle w:val="BodyText"/>
        <w:spacing w:line="275" w:lineRule="auto"/>
        <w:ind w:right="512"/>
        <w:rPr>
          <w:i/>
          <w:sz w:val="22"/>
          <w:szCs w:val="22"/>
        </w:rPr>
      </w:pPr>
      <w:r w:rsidRPr="00B72862">
        <w:rPr>
          <w:i/>
          <w:sz w:val="22"/>
          <w:szCs w:val="22"/>
        </w:rPr>
        <w:t xml:space="preserve">NOTE: The format of this document is optional and is just one way an agency may choose to document client eligibility. This template can be used to upload into e2Boston as the Annual Recertification form. </w:t>
      </w:r>
    </w:p>
    <w:p w14:paraId="51B13DD4" w14:textId="77777777" w:rsidR="002B35CC" w:rsidRPr="00B72862" w:rsidRDefault="002B35CC" w:rsidP="00D67EB7">
      <w:pPr>
        <w:pStyle w:val="BodyText"/>
        <w:spacing w:line="275" w:lineRule="auto"/>
        <w:ind w:right="512"/>
        <w:rPr>
          <w:sz w:val="22"/>
          <w:szCs w:val="22"/>
        </w:rPr>
      </w:pPr>
    </w:p>
    <w:p w14:paraId="179DCF93" w14:textId="77777777" w:rsidR="002B35CC" w:rsidRDefault="002B35CC" w:rsidP="00D67EB7">
      <w:pPr>
        <w:spacing w:before="1" w:line="200" w:lineRule="exact"/>
        <w:rPr>
          <w:sz w:val="20"/>
          <w:szCs w:val="20"/>
        </w:rPr>
      </w:pPr>
    </w:p>
    <w:tbl>
      <w:tblPr>
        <w:tblW w:w="9076" w:type="dxa"/>
        <w:tblInd w:w="98" w:type="dxa"/>
        <w:tblLayout w:type="fixed"/>
        <w:tblCellMar>
          <w:left w:w="0" w:type="dxa"/>
          <w:right w:w="0" w:type="dxa"/>
        </w:tblCellMar>
        <w:tblLook w:val="01E0" w:firstRow="1" w:lastRow="1" w:firstColumn="1" w:lastColumn="1" w:noHBand="0" w:noVBand="0"/>
      </w:tblPr>
      <w:tblGrid>
        <w:gridCol w:w="4396"/>
        <w:gridCol w:w="4680"/>
      </w:tblGrid>
      <w:tr w:rsidR="002B35CC" w14:paraId="1EFCC190" w14:textId="77777777" w:rsidTr="00D67EB7">
        <w:trPr>
          <w:trHeight w:hRule="exact" w:val="583"/>
        </w:trPr>
        <w:tc>
          <w:tcPr>
            <w:tcW w:w="9076" w:type="dxa"/>
            <w:gridSpan w:val="2"/>
            <w:tcBorders>
              <w:top w:val="single" w:sz="5" w:space="0" w:color="000000"/>
              <w:left w:val="single" w:sz="5" w:space="0" w:color="000000"/>
              <w:bottom w:val="single" w:sz="5" w:space="0" w:color="000000"/>
              <w:right w:val="single" w:sz="5" w:space="0" w:color="000000"/>
            </w:tcBorders>
          </w:tcPr>
          <w:p w14:paraId="1C3100EA" w14:textId="77777777" w:rsidR="002B35CC" w:rsidRDefault="002B35CC" w:rsidP="00D67EB7">
            <w:pPr>
              <w:pStyle w:val="TableParagraph"/>
              <w:spacing w:line="229" w:lineRule="exact"/>
              <w:ind w:left="102"/>
              <w:rPr>
                <w:sz w:val="20"/>
                <w:szCs w:val="20"/>
              </w:rPr>
            </w:pPr>
            <w:r>
              <w:rPr>
                <w:b/>
                <w:bCs/>
                <w:sz w:val="20"/>
                <w:szCs w:val="20"/>
              </w:rPr>
              <w:t>A</w:t>
            </w:r>
            <w:r>
              <w:rPr>
                <w:b/>
                <w:bCs/>
                <w:spacing w:val="1"/>
                <w:sz w:val="20"/>
                <w:szCs w:val="20"/>
              </w:rPr>
              <w:t>g</w:t>
            </w:r>
            <w:r>
              <w:rPr>
                <w:b/>
                <w:bCs/>
                <w:sz w:val="20"/>
                <w:szCs w:val="20"/>
              </w:rPr>
              <w:t>ency</w:t>
            </w:r>
            <w:r>
              <w:rPr>
                <w:b/>
                <w:bCs/>
                <w:spacing w:val="-10"/>
                <w:sz w:val="20"/>
                <w:szCs w:val="20"/>
              </w:rPr>
              <w:t xml:space="preserve"> </w:t>
            </w:r>
            <w:r>
              <w:rPr>
                <w:b/>
                <w:bCs/>
                <w:sz w:val="20"/>
                <w:szCs w:val="20"/>
              </w:rPr>
              <w:t>N</w:t>
            </w:r>
            <w:r>
              <w:rPr>
                <w:b/>
                <w:bCs/>
                <w:spacing w:val="3"/>
                <w:sz w:val="20"/>
                <w:szCs w:val="20"/>
              </w:rPr>
              <w:t>a</w:t>
            </w:r>
            <w:r>
              <w:rPr>
                <w:b/>
                <w:bCs/>
                <w:spacing w:val="-7"/>
                <w:sz w:val="20"/>
                <w:szCs w:val="20"/>
              </w:rPr>
              <w:t>m</w:t>
            </w:r>
            <w:r>
              <w:rPr>
                <w:b/>
                <w:bCs/>
                <w:sz w:val="20"/>
                <w:szCs w:val="20"/>
              </w:rPr>
              <w:t>e:</w:t>
            </w:r>
          </w:p>
        </w:tc>
      </w:tr>
      <w:tr w:rsidR="002B35CC" w14:paraId="7F243C7E" w14:textId="77777777" w:rsidTr="00D67EB7">
        <w:trPr>
          <w:trHeight w:hRule="exact" w:val="584"/>
        </w:trPr>
        <w:tc>
          <w:tcPr>
            <w:tcW w:w="9076" w:type="dxa"/>
            <w:gridSpan w:val="2"/>
            <w:tcBorders>
              <w:top w:val="single" w:sz="5" w:space="0" w:color="000000"/>
              <w:left w:val="single" w:sz="5" w:space="0" w:color="000000"/>
              <w:bottom w:val="single" w:sz="5" w:space="0" w:color="000000"/>
              <w:right w:val="single" w:sz="5" w:space="0" w:color="000000"/>
            </w:tcBorders>
          </w:tcPr>
          <w:p w14:paraId="619A7FC3" w14:textId="77777777" w:rsidR="002B35CC" w:rsidRDefault="002B35CC" w:rsidP="00D67EB7">
            <w:pPr>
              <w:pStyle w:val="TableParagraph"/>
              <w:rPr>
                <w:sz w:val="20"/>
                <w:szCs w:val="20"/>
              </w:rPr>
            </w:pPr>
            <w:r>
              <w:rPr>
                <w:b/>
                <w:bCs/>
                <w:sz w:val="20"/>
                <w:szCs w:val="20"/>
              </w:rPr>
              <w:t xml:space="preserve">  Agency Staff:</w:t>
            </w:r>
          </w:p>
        </w:tc>
      </w:tr>
      <w:tr w:rsidR="002B35CC" w14:paraId="0ABDCC9F" w14:textId="77777777" w:rsidTr="00D67EB7">
        <w:trPr>
          <w:trHeight w:hRule="exact" w:val="584"/>
        </w:trPr>
        <w:tc>
          <w:tcPr>
            <w:tcW w:w="9076" w:type="dxa"/>
            <w:gridSpan w:val="2"/>
            <w:tcBorders>
              <w:top w:val="single" w:sz="5" w:space="0" w:color="000000"/>
              <w:left w:val="single" w:sz="5" w:space="0" w:color="000000"/>
              <w:bottom w:val="single" w:sz="5" w:space="0" w:color="000000"/>
              <w:right w:val="single" w:sz="5" w:space="0" w:color="000000"/>
            </w:tcBorders>
          </w:tcPr>
          <w:p w14:paraId="2C31BA1E" w14:textId="77777777" w:rsidR="002B35CC" w:rsidRDefault="002B35CC" w:rsidP="00D67EB7">
            <w:pPr>
              <w:pStyle w:val="TableParagraph"/>
              <w:rPr>
                <w:b/>
                <w:bCs/>
                <w:sz w:val="20"/>
                <w:szCs w:val="20"/>
              </w:rPr>
            </w:pPr>
            <w:r>
              <w:rPr>
                <w:b/>
                <w:bCs/>
                <w:sz w:val="20"/>
                <w:szCs w:val="20"/>
              </w:rPr>
              <w:t xml:space="preserve">  Client</w:t>
            </w:r>
            <w:r>
              <w:rPr>
                <w:b/>
                <w:bCs/>
                <w:spacing w:val="-10"/>
                <w:sz w:val="20"/>
                <w:szCs w:val="20"/>
              </w:rPr>
              <w:t xml:space="preserve"> </w:t>
            </w:r>
            <w:r>
              <w:rPr>
                <w:b/>
                <w:bCs/>
                <w:sz w:val="20"/>
                <w:szCs w:val="20"/>
              </w:rPr>
              <w:t>N</w:t>
            </w:r>
            <w:r>
              <w:rPr>
                <w:b/>
                <w:bCs/>
                <w:spacing w:val="3"/>
                <w:sz w:val="20"/>
                <w:szCs w:val="20"/>
              </w:rPr>
              <w:t>a</w:t>
            </w:r>
            <w:r>
              <w:rPr>
                <w:b/>
                <w:bCs/>
                <w:spacing w:val="-3"/>
                <w:sz w:val="20"/>
                <w:szCs w:val="20"/>
              </w:rPr>
              <w:t>m</w:t>
            </w:r>
            <w:r>
              <w:rPr>
                <w:b/>
                <w:bCs/>
                <w:sz w:val="20"/>
                <w:szCs w:val="20"/>
              </w:rPr>
              <w:t>e:</w:t>
            </w:r>
          </w:p>
        </w:tc>
      </w:tr>
      <w:tr w:rsidR="002B35CC" w14:paraId="133787C8" w14:textId="77777777" w:rsidTr="00D67EB7">
        <w:trPr>
          <w:trHeight w:hRule="exact" w:val="583"/>
        </w:trPr>
        <w:tc>
          <w:tcPr>
            <w:tcW w:w="4396" w:type="dxa"/>
            <w:tcBorders>
              <w:top w:val="single" w:sz="5" w:space="0" w:color="000000"/>
              <w:left w:val="single" w:sz="5" w:space="0" w:color="000000"/>
              <w:bottom w:val="single" w:sz="5" w:space="0" w:color="000000"/>
              <w:right w:val="single" w:sz="5" w:space="0" w:color="000000"/>
            </w:tcBorders>
          </w:tcPr>
          <w:p w14:paraId="2E5F9A53" w14:textId="77777777" w:rsidR="002B35CC" w:rsidRDefault="002B35CC" w:rsidP="00D67EB7">
            <w:pPr>
              <w:pStyle w:val="TableParagraph"/>
              <w:spacing w:line="229" w:lineRule="exact"/>
              <w:ind w:left="102"/>
              <w:rPr>
                <w:sz w:val="20"/>
                <w:szCs w:val="20"/>
              </w:rPr>
            </w:pPr>
            <w:r>
              <w:rPr>
                <w:b/>
                <w:bCs/>
                <w:sz w:val="20"/>
                <w:szCs w:val="20"/>
              </w:rPr>
              <w:t>Client</w:t>
            </w:r>
            <w:r>
              <w:rPr>
                <w:b/>
                <w:bCs/>
                <w:spacing w:val="-11"/>
                <w:sz w:val="20"/>
                <w:szCs w:val="20"/>
              </w:rPr>
              <w:t xml:space="preserve"> </w:t>
            </w:r>
            <w:r>
              <w:rPr>
                <w:b/>
                <w:bCs/>
                <w:sz w:val="20"/>
                <w:szCs w:val="20"/>
              </w:rPr>
              <w:t>C</w:t>
            </w:r>
            <w:r>
              <w:rPr>
                <w:b/>
                <w:bCs/>
                <w:spacing w:val="1"/>
                <w:sz w:val="20"/>
                <w:szCs w:val="20"/>
              </w:rPr>
              <w:t>o</w:t>
            </w:r>
            <w:r>
              <w:rPr>
                <w:b/>
                <w:bCs/>
                <w:sz w:val="20"/>
                <w:szCs w:val="20"/>
              </w:rPr>
              <w:t>de:</w:t>
            </w:r>
          </w:p>
        </w:tc>
        <w:tc>
          <w:tcPr>
            <w:tcW w:w="4680" w:type="dxa"/>
            <w:tcBorders>
              <w:top w:val="single" w:sz="5" w:space="0" w:color="000000"/>
              <w:left w:val="single" w:sz="5" w:space="0" w:color="000000"/>
              <w:bottom w:val="single" w:sz="5" w:space="0" w:color="000000"/>
              <w:right w:val="single" w:sz="5" w:space="0" w:color="000000"/>
            </w:tcBorders>
          </w:tcPr>
          <w:p w14:paraId="24B01C39" w14:textId="77777777" w:rsidR="002B35CC" w:rsidRPr="00893942" w:rsidRDefault="002B35CC" w:rsidP="00D67EB7">
            <w:pPr>
              <w:pStyle w:val="TableParagraph"/>
              <w:spacing w:line="229" w:lineRule="exact"/>
              <w:ind w:left="102"/>
              <w:rPr>
                <w:b/>
                <w:bCs/>
                <w:sz w:val="20"/>
                <w:szCs w:val="20"/>
              </w:rPr>
            </w:pPr>
            <w:r w:rsidRPr="00893942">
              <w:rPr>
                <w:b/>
                <w:bCs/>
                <w:sz w:val="20"/>
                <w:szCs w:val="20"/>
              </w:rPr>
              <w:t>Client UCI:</w:t>
            </w:r>
          </w:p>
        </w:tc>
      </w:tr>
      <w:tr w:rsidR="002B35CC" w14:paraId="50B3C69C" w14:textId="77777777" w:rsidTr="00D67EB7">
        <w:trPr>
          <w:trHeight w:hRule="exact" w:val="583"/>
        </w:trPr>
        <w:tc>
          <w:tcPr>
            <w:tcW w:w="4396" w:type="dxa"/>
            <w:tcBorders>
              <w:top w:val="single" w:sz="5" w:space="0" w:color="000000"/>
              <w:left w:val="single" w:sz="5" w:space="0" w:color="000000"/>
              <w:bottom w:val="single" w:sz="5" w:space="0" w:color="000000"/>
              <w:right w:val="single" w:sz="5" w:space="0" w:color="000000"/>
            </w:tcBorders>
          </w:tcPr>
          <w:p w14:paraId="5460CBA9" w14:textId="77777777" w:rsidR="002B35CC" w:rsidRDefault="002B35CC" w:rsidP="00D67EB7">
            <w:pPr>
              <w:pStyle w:val="TableParagraph"/>
              <w:spacing w:line="229" w:lineRule="exact"/>
              <w:ind w:left="102"/>
              <w:rPr>
                <w:sz w:val="20"/>
                <w:szCs w:val="20"/>
              </w:rPr>
            </w:pPr>
            <w:r>
              <w:rPr>
                <w:b/>
                <w:bCs/>
                <w:sz w:val="20"/>
                <w:szCs w:val="20"/>
              </w:rPr>
              <w:t>Signature/Effective Date:</w:t>
            </w:r>
          </w:p>
        </w:tc>
        <w:tc>
          <w:tcPr>
            <w:tcW w:w="4680" w:type="dxa"/>
            <w:tcBorders>
              <w:top w:val="single" w:sz="5" w:space="0" w:color="000000"/>
              <w:left w:val="single" w:sz="5" w:space="0" w:color="000000"/>
              <w:bottom w:val="single" w:sz="5" w:space="0" w:color="000000"/>
              <w:right w:val="single" w:sz="5" w:space="0" w:color="000000"/>
            </w:tcBorders>
          </w:tcPr>
          <w:p w14:paraId="20720197" w14:textId="77777777" w:rsidR="002B35CC" w:rsidRDefault="002B35CC" w:rsidP="00D67EB7">
            <w:pPr>
              <w:pStyle w:val="TableParagraph"/>
              <w:spacing w:line="229" w:lineRule="exact"/>
              <w:ind w:left="102"/>
              <w:rPr>
                <w:sz w:val="20"/>
                <w:szCs w:val="20"/>
              </w:rPr>
            </w:pPr>
            <w:r>
              <w:rPr>
                <w:b/>
                <w:bCs/>
                <w:spacing w:val="-1"/>
                <w:sz w:val="20"/>
                <w:szCs w:val="20"/>
              </w:rPr>
              <w:t>E</w:t>
            </w:r>
            <w:r>
              <w:rPr>
                <w:b/>
                <w:bCs/>
                <w:spacing w:val="1"/>
                <w:sz w:val="20"/>
                <w:szCs w:val="20"/>
              </w:rPr>
              <w:t>x</w:t>
            </w:r>
            <w:r>
              <w:rPr>
                <w:b/>
                <w:bCs/>
                <w:sz w:val="20"/>
                <w:szCs w:val="20"/>
              </w:rPr>
              <w:t>piration</w:t>
            </w:r>
            <w:r>
              <w:rPr>
                <w:b/>
                <w:bCs/>
                <w:spacing w:val="-9"/>
                <w:sz w:val="20"/>
                <w:szCs w:val="20"/>
              </w:rPr>
              <w:t xml:space="preserve"> </w:t>
            </w:r>
            <w:r>
              <w:rPr>
                <w:b/>
                <w:bCs/>
                <w:sz w:val="20"/>
                <w:szCs w:val="20"/>
              </w:rPr>
              <w:t>Date</w:t>
            </w:r>
            <w:r>
              <w:rPr>
                <w:b/>
                <w:bCs/>
                <w:spacing w:val="-7"/>
                <w:sz w:val="20"/>
                <w:szCs w:val="20"/>
              </w:rPr>
              <w:t xml:space="preserve"> </w:t>
            </w:r>
            <w:r>
              <w:rPr>
                <w:b/>
                <w:bCs/>
                <w:sz w:val="20"/>
                <w:szCs w:val="20"/>
              </w:rPr>
              <w:t>(</w:t>
            </w:r>
            <w:r>
              <w:rPr>
                <w:b/>
                <w:bCs/>
                <w:spacing w:val="-1"/>
                <w:sz w:val="20"/>
                <w:szCs w:val="20"/>
              </w:rPr>
              <w:t xml:space="preserve">12 </w:t>
            </w:r>
            <w:r>
              <w:rPr>
                <w:b/>
                <w:bCs/>
                <w:spacing w:val="-3"/>
                <w:sz w:val="20"/>
                <w:szCs w:val="20"/>
              </w:rPr>
              <w:t>m</w:t>
            </w:r>
            <w:r>
              <w:rPr>
                <w:b/>
                <w:bCs/>
                <w:spacing w:val="1"/>
                <w:sz w:val="20"/>
                <w:szCs w:val="20"/>
              </w:rPr>
              <w:t>o</w:t>
            </w:r>
            <w:r>
              <w:rPr>
                <w:b/>
                <w:bCs/>
                <w:sz w:val="20"/>
                <w:szCs w:val="20"/>
              </w:rPr>
              <w:t>nt</w:t>
            </w:r>
            <w:r>
              <w:rPr>
                <w:b/>
                <w:bCs/>
                <w:spacing w:val="2"/>
                <w:sz w:val="20"/>
                <w:szCs w:val="20"/>
              </w:rPr>
              <w:t>h</w:t>
            </w:r>
            <w:r>
              <w:rPr>
                <w:b/>
                <w:bCs/>
                <w:sz w:val="20"/>
                <w:szCs w:val="20"/>
              </w:rPr>
              <w:t>s</w:t>
            </w:r>
            <w:r>
              <w:rPr>
                <w:b/>
                <w:bCs/>
                <w:spacing w:val="-8"/>
                <w:sz w:val="20"/>
                <w:szCs w:val="20"/>
              </w:rPr>
              <w:t xml:space="preserve"> </w:t>
            </w:r>
            <w:r>
              <w:rPr>
                <w:b/>
                <w:bCs/>
                <w:spacing w:val="1"/>
                <w:sz w:val="20"/>
                <w:szCs w:val="20"/>
              </w:rPr>
              <w:t>a</w:t>
            </w:r>
            <w:r>
              <w:rPr>
                <w:b/>
                <w:bCs/>
                <w:sz w:val="20"/>
                <w:szCs w:val="20"/>
              </w:rPr>
              <w:t>fter):</w:t>
            </w:r>
          </w:p>
        </w:tc>
      </w:tr>
    </w:tbl>
    <w:p w14:paraId="1BD736D3" w14:textId="77777777" w:rsidR="002B35CC" w:rsidRDefault="002B35CC" w:rsidP="00D67EB7">
      <w:pPr>
        <w:spacing w:before="10" w:line="180" w:lineRule="exact"/>
        <w:rPr>
          <w:sz w:val="18"/>
          <w:szCs w:val="18"/>
        </w:rPr>
      </w:pPr>
    </w:p>
    <w:p w14:paraId="2A5F0290" w14:textId="77777777" w:rsidR="002B35CC" w:rsidRPr="00B72862" w:rsidRDefault="002B35CC" w:rsidP="00D67EB7">
      <w:pPr>
        <w:rPr>
          <w:b/>
          <w:bCs/>
          <w:szCs w:val="24"/>
        </w:rPr>
      </w:pPr>
      <w:r w:rsidRPr="00B72862">
        <w:rPr>
          <w:b/>
          <w:bCs/>
          <w:szCs w:val="24"/>
        </w:rPr>
        <w:t>Ann</w:t>
      </w:r>
      <w:r w:rsidRPr="00B72862">
        <w:rPr>
          <w:b/>
          <w:bCs/>
          <w:spacing w:val="-1"/>
          <w:szCs w:val="24"/>
        </w:rPr>
        <w:t>u</w:t>
      </w:r>
      <w:r w:rsidRPr="00B72862">
        <w:rPr>
          <w:b/>
          <w:bCs/>
          <w:spacing w:val="1"/>
          <w:szCs w:val="24"/>
        </w:rPr>
        <w:t>a</w:t>
      </w:r>
      <w:r w:rsidRPr="00B72862">
        <w:rPr>
          <w:b/>
          <w:bCs/>
          <w:szCs w:val="24"/>
        </w:rPr>
        <w:t>l Recertification:</w:t>
      </w:r>
    </w:p>
    <w:p w14:paraId="19F213D9" w14:textId="77777777" w:rsidR="002B35CC" w:rsidRPr="00B72862" w:rsidRDefault="002B35CC" w:rsidP="00D67EB7">
      <w:pPr>
        <w:ind w:left="720"/>
        <w:rPr>
          <w:spacing w:val="3"/>
        </w:rPr>
      </w:pPr>
      <w:r w:rsidRPr="00B72862">
        <w:rPr>
          <w:spacing w:val="3"/>
        </w:rPr>
        <w:t xml:space="preserve">Annual Recertification must be collected one time every 12 months to update/upload a client’s eligibility for Ryan White Part A services. This includes: </w:t>
      </w:r>
    </w:p>
    <w:p w14:paraId="76F034E2" w14:textId="77777777" w:rsidR="002B35CC" w:rsidRPr="00B72862" w:rsidRDefault="002B35CC" w:rsidP="00862C34">
      <w:pPr>
        <w:pStyle w:val="ListParagraph"/>
        <w:numPr>
          <w:ilvl w:val="0"/>
          <w:numId w:val="75"/>
        </w:numPr>
        <w:autoSpaceDE/>
        <w:autoSpaceDN/>
        <w:contextualSpacing/>
        <w:rPr>
          <w:b/>
          <w:bCs/>
        </w:rPr>
      </w:pPr>
      <w:r w:rsidRPr="00B72862">
        <w:rPr>
          <w:spacing w:val="3"/>
        </w:rPr>
        <w:t xml:space="preserve">Income Verification </w:t>
      </w:r>
    </w:p>
    <w:p w14:paraId="7829C61F" w14:textId="77777777" w:rsidR="002B35CC" w:rsidRPr="00B72862" w:rsidRDefault="002B35CC" w:rsidP="00862C34">
      <w:pPr>
        <w:pStyle w:val="ListParagraph"/>
        <w:numPr>
          <w:ilvl w:val="0"/>
          <w:numId w:val="75"/>
        </w:numPr>
        <w:autoSpaceDE/>
        <w:autoSpaceDN/>
        <w:contextualSpacing/>
        <w:rPr>
          <w:b/>
          <w:bCs/>
        </w:rPr>
      </w:pPr>
      <w:r w:rsidRPr="00B72862">
        <w:rPr>
          <w:spacing w:val="3"/>
        </w:rPr>
        <w:t xml:space="preserve">Residency Verification </w:t>
      </w:r>
    </w:p>
    <w:p w14:paraId="75A2958F" w14:textId="77777777" w:rsidR="002B35CC" w:rsidRPr="00B72862" w:rsidRDefault="002B35CC" w:rsidP="00862C34">
      <w:pPr>
        <w:pStyle w:val="ListParagraph"/>
        <w:numPr>
          <w:ilvl w:val="0"/>
          <w:numId w:val="75"/>
        </w:numPr>
        <w:autoSpaceDE/>
        <w:autoSpaceDN/>
        <w:contextualSpacing/>
        <w:rPr>
          <w:b/>
          <w:bCs/>
        </w:rPr>
      </w:pPr>
      <w:r w:rsidRPr="00B72862">
        <w:rPr>
          <w:spacing w:val="3"/>
        </w:rPr>
        <w:t>Insurance Status</w:t>
      </w:r>
    </w:p>
    <w:p w14:paraId="79508A5A" w14:textId="77777777" w:rsidR="002B35CC" w:rsidRDefault="002B35CC" w:rsidP="00D67EB7">
      <w:pPr>
        <w:spacing w:before="7" w:line="160" w:lineRule="exact"/>
        <w:rPr>
          <w:sz w:val="16"/>
          <w:szCs w:val="16"/>
        </w:rPr>
      </w:pPr>
    </w:p>
    <w:p w14:paraId="21D8A532" w14:textId="77777777" w:rsidR="002B35CC" w:rsidRPr="00622F83" w:rsidRDefault="002B35CC" w:rsidP="00D67EB7">
      <w:pPr>
        <w:shd w:val="clear" w:color="auto" w:fill="DBE5F1" w:themeFill="accent1" w:themeFillTint="33"/>
        <w:spacing w:before="73"/>
        <w:rPr>
          <w:sz w:val="28"/>
          <w:szCs w:val="28"/>
        </w:rPr>
      </w:pPr>
      <w:r w:rsidRPr="00622F83">
        <w:rPr>
          <w:b/>
          <w:bCs/>
          <w:spacing w:val="-1"/>
        </w:rPr>
        <w:t xml:space="preserve"> INCOME VERIFICATION DOCUMENT</w:t>
      </w:r>
    </w:p>
    <w:p w14:paraId="0F462471" w14:textId="77777777" w:rsidR="002B35CC" w:rsidRPr="00B72862" w:rsidRDefault="002B35CC" w:rsidP="00D67EB7">
      <w:pPr>
        <w:rPr>
          <w:b/>
          <w:bCs/>
          <w:szCs w:val="24"/>
        </w:rPr>
      </w:pPr>
      <w:r w:rsidRPr="00B72862">
        <w:rPr>
          <w:szCs w:val="24"/>
        </w:rPr>
        <w:t>Please select</w:t>
      </w:r>
      <w:r>
        <w:rPr>
          <w:szCs w:val="24"/>
        </w:rPr>
        <w:t xml:space="preserve"> one (1)</w:t>
      </w:r>
      <w:r w:rsidRPr="00B72862">
        <w:rPr>
          <w:szCs w:val="24"/>
        </w:rPr>
        <w:t xml:space="preserve"> </w:t>
      </w:r>
      <w:r>
        <w:rPr>
          <w:szCs w:val="24"/>
        </w:rPr>
        <w:t xml:space="preserve">of the </w:t>
      </w:r>
      <w:r w:rsidRPr="00B72862">
        <w:rPr>
          <w:szCs w:val="24"/>
        </w:rPr>
        <w:t>income verification document</w:t>
      </w:r>
      <w:r>
        <w:rPr>
          <w:szCs w:val="24"/>
        </w:rPr>
        <w:t>s</w:t>
      </w:r>
      <w:r w:rsidRPr="00B72862">
        <w:rPr>
          <w:szCs w:val="24"/>
        </w:rPr>
        <w:t xml:space="preserve">: </w:t>
      </w:r>
    </w:p>
    <w:p w14:paraId="10F0BC26"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sidRPr="00B72862">
        <w:rPr>
          <w:spacing w:val="1"/>
          <w:sz w:val="22"/>
          <w:szCs w:val="22"/>
        </w:rPr>
        <w:t>P</w:t>
      </w:r>
      <w:r w:rsidRPr="00B72862">
        <w:rPr>
          <w:sz w:val="22"/>
          <w:szCs w:val="22"/>
        </w:rPr>
        <w:t>ay</w:t>
      </w:r>
      <w:r w:rsidRPr="00B72862">
        <w:rPr>
          <w:spacing w:val="-1"/>
          <w:sz w:val="22"/>
          <w:szCs w:val="22"/>
        </w:rPr>
        <w:t>s</w:t>
      </w:r>
      <w:r w:rsidRPr="00B72862">
        <w:rPr>
          <w:spacing w:val="2"/>
          <w:sz w:val="22"/>
          <w:szCs w:val="22"/>
        </w:rPr>
        <w:t>t</w:t>
      </w:r>
      <w:r w:rsidRPr="00B72862">
        <w:rPr>
          <w:spacing w:val="-2"/>
          <w:sz w:val="22"/>
          <w:szCs w:val="22"/>
        </w:rPr>
        <w:t>u</w:t>
      </w:r>
      <w:r w:rsidRPr="00B72862">
        <w:rPr>
          <w:spacing w:val="1"/>
          <w:sz w:val="22"/>
          <w:szCs w:val="22"/>
        </w:rPr>
        <w:t>b</w:t>
      </w:r>
      <w:r w:rsidRPr="00B72862">
        <w:rPr>
          <w:sz w:val="22"/>
          <w:szCs w:val="22"/>
        </w:rPr>
        <w:t>(</w:t>
      </w:r>
      <w:r w:rsidRPr="00B72862">
        <w:rPr>
          <w:spacing w:val="-1"/>
          <w:sz w:val="22"/>
          <w:szCs w:val="22"/>
        </w:rPr>
        <w:t>s</w:t>
      </w:r>
      <w:r w:rsidRPr="00B72862">
        <w:rPr>
          <w:sz w:val="22"/>
          <w:szCs w:val="22"/>
        </w:rPr>
        <w:t>)</w:t>
      </w:r>
      <w:r w:rsidRPr="00B72862">
        <w:rPr>
          <w:sz w:val="22"/>
          <w:szCs w:val="22"/>
        </w:rPr>
        <w:tab/>
      </w:r>
    </w:p>
    <w:p w14:paraId="7E6EC103"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Safety net correspondence (IESSA, SNAP, etc.)</w:t>
      </w:r>
    </w:p>
    <w:p w14:paraId="79EF8DAB"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Attestation/Affidavit signed by the Client (For instances of homelessness and/or other extenuating circumstances) </w:t>
      </w:r>
    </w:p>
    <w:p w14:paraId="761AC371"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HDAP Approval Letter</w:t>
      </w:r>
    </w:p>
    <w:p w14:paraId="7BC8BCA9"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PMI (Patient Medical Information) </w:t>
      </w:r>
    </w:p>
    <w:p w14:paraId="5EFA8DEA"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Bank Statement (s)</w:t>
      </w:r>
    </w:p>
    <w:p w14:paraId="4D2320D9"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Unemployment income</w:t>
      </w:r>
    </w:p>
    <w:p w14:paraId="57B012AD"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Attestation/Affidavit (to states no income) </w:t>
      </w:r>
    </w:p>
    <w:p w14:paraId="18C95BA1" w14:textId="77777777" w:rsidR="002B35CC" w:rsidRDefault="002B35CC" w:rsidP="00862C34">
      <w:pPr>
        <w:pStyle w:val="BodyText"/>
        <w:numPr>
          <w:ilvl w:val="0"/>
          <w:numId w:val="76"/>
        </w:numPr>
        <w:tabs>
          <w:tab w:val="left" w:pos="1543"/>
          <w:tab w:val="left" w:pos="2912"/>
          <w:tab w:val="left" w:pos="5688"/>
          <w:tab w:val="left" w:pos="5962"/>
        </w:tabs>
        <w:autoSpaceDE/>
        <w:autoSpaceDN/>
        <w:spacing w:line="275" w:lineRule="auto"/>
        <w:ind w:right="2657"/>
        <w:rPr>
          <w:sz w:val="22"/>
          <w:szCs w:val="22"/>
        </w:rPr>
      </w:pPr>
      <w:r>
        <w:rPr>
          <w:sz w:val="22"/>
          <w:szCs w:val="22"/>
        </w:rPr>
        <w:t>Tax Return</w:t>
      </w:r>
    </w:p>
    <w:p w14:paraId="7FCCEEB9" w14:textId="77777777" w:rsidR="002B35CC" w:rsidRDefault="002B35CC" w:rsidP="00D67EB7">
      <w:pPr>
        <w:pStyle w:val="BodyText"/>
        <w:tabs>
          <w:tab w:val="left" w:pos="4590"/>
          <w:tab w:val="left" w:pos="6576"/>
          <w:tab w:val="left" w:pos="6623"/>
          <w:tab w:val="left" w:pos="8754"/>
        </w:tabs>
        <w:spacing w:line="275" w:lineRule="auto"/>
        <w:ind w:right="1765"/>
        <w:rPr>
          <w:sz w:val="22"/>
          <w:szCs w:val="22"/>
        </w:rPr>
      </w:pPr>
    </w:p>
    <w:p w14:paraId="73EF3B18" w14:textId="77777777" w:rsidR="002B35CC" w:rsidRPr="00CA49B8" w:rsidRDefault="002B35CC" w:rsidP="00D67EB7">
      <w:pPr>
        <w:pStyle w:val="BodyText"/>
        <w:shd w:val="clear" w:color="auto" w:fill="DBE5F1" w:themeFill="accent1" w:themeFillTint="33"/>
        <w:tabs>
          <w:tab w:val="left" w:pos="4590"/>
          <w:tab w:val="left" w:pos="6576"/>
          <w:tab w:val="left" w:pos="6623"/>
          <w:tab w:val="left" w:pos="8754"/>
        </w:tabs>
        <w:spacing w:line="275" w:lineRule="auto"/>
        <w:ind w:right="1765"/>
        <w:rPr>
          <w:b/>
          <w:bCs/>
          <w:sz w:val="22"/>
          <w:szCs w:val="22"/>
        </w:rPr>
      </w:pPr>
      <w:r w:rsidRPr="00CA49B8">
        <w:rPr>
          <w:b/>
          <w:bCs/>
          <w:sz w:val="22"/>
          <w:szCs w:val="22"/>
        </w:rPr>
        <w:t>RESIDENCY VERIFICATION DOCUMENT</w:t>
      </w:r>
    </w:p>
    <w:p w14:paraId="3BBB0CB8" w14:textId="77777777" w:rsidR="002B35CC" w:rsidRDefault="002B35CC" w:rsidP="00D67EB7">
      <w:pPr>
        <w:pStyle w:val="BodyText"/>
        <w:tabs>
          <w:tab w:val="left" w:pos="1543"/>
          <w:tab w:val="left" w:pos="2912"/>
          <w:tab w:val="left" w:pos="5688"/>
          <w:tab w:val="left" w:pos="5962"/>
        </w:tabs>
        <w:spacing w:line="275" w:lineRule="auto"/>
        <w:ind w:right="2657"/>
      </w:pPr>
      <w:r w:rsidRPr="00B72862">
        <w:t>Please select</w:t>
      </w:r>
      <w:r>
        <w:t xml:space="preserve"> one (1)</w:t>
      </w:r>
      <w:r w:rsidRPr="00B72862">
        <w:t xml:space="preserve"> </w:t>
      </w:r>
      <w:r>
        <w:t xml:space="preserve">of the residency </w:t>
      </w:r>
      <w:r w:rsidRPr="00B72862">
        <w:t>verification document</w:t>
      </w:r>
      <w:r>
        <w:t>s</w:t>
      </w:r>
      <w:r w:rsidRPr="00B72862">
        <w:t xml:space="preserve">: </w:t>
      </w:r>
    </w:p>
    <w:p w14:paraId="11E3B235" w14:textId="77777777" w:rsidR="002B35CC" w:rsidRPr="00CA49B8"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spacing w:val="1"/>
          <w:sz w:val="22"/>
          <w:szCs w:val="22"/>
        </w:rPr>
        <w:t>Utility Bill</w:t>
      </w:r>
      <w:r w:rsidRPr="00CA49B8">
        <w:rPr>
          <w:sz w:val="22"/>
          <w:szCs w:val="22"/>
        </w:rPr>
        <w:tab/>
      </w:r>
    </w:p>
    <w:p w14:paraId="67385A0B" w14:textId="77777777" w:rsidR="002B35CC" w:rsidRPr="00CA49B8"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Official Correspondence from Government Agency </w:t>
      </w:r>
    </w:p>
    <w:p w14:paraId="77E33A13" w14:textId="77777777" w:rsidR="002B35CC" w:rsidRPr="00CA49B8"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w w:val="99"/>
          <w:sz w:val="22"/>
          <w:szCs w:val="22"/>
        </w:rPr>
      </w:pPr>
      <w:r w:rsidRPr="00CA49B8">
        <w:rPr>
          <w:spacing w:val="1"/>
          <w:sz w:val="22"/>
          <w:szCs w:val="22"/>
        </w:rPr>
        <w:t>P</w:t>
      </w:r>
      <w:r w:rsidRPr="00CA49B8">
        <w:rPr>
          <w:sz w:val="22"/>
          <w:szCs w:val="22"/>
        </w:rPr>
        <w:t>ay</w:t>
      </w:r>
      <w:r w:rsidRPr="00CA49B8">
        <w:rPr>
          <w:spacing w:val="-1"/>
          <w:sz w:val="22"/>
          <w:szCs w:val="22"/>
        </w:rPr>
        <w:t>s</w:t>
      </w:r>
      <w:r w:rsidRPr="00CA49B8">
        <w:rPr>
          <w:spacing w:val="2"/>
          <w:sz w:val="22"/>
          <w:szCs w:val="22"/>
        </w:rPr>
        <w:t>t</w:t>
      </w:r>
      <w:r w:rsidRPr="00CA49B8">
        <w:rPr>
          <w:spacing w:val="-2"/>
          <w:sz w:val="22"/>
          <w:szCs w:val="22"/>
        </w:rPr>
        <w:t>u</w:t>
      </w:r>
      <w:r w:rsidRPr="00CA49B8">
        <w:rPr>
          <w:spacing w:val="1"/>
          <w:sz w:val="22"/>
          <w:szCs w:val="22"/>
        </w:rPr>
        <w:t>b</w:t>
      </w:r>
      <w:r w:rsidRPr="00CA49B8">
        <w:rPr>
          <w:sz w:val="22"/>
          <w:szCs w:val="22"/>
        </w:rPr>
        <w:t>(</w:t>
      </w:r>
      <w:r w:rsidRPr="00CA49B8">
        <w:rPr>
          <w:spacing w:val="-1"/>
          <w:sz w:val="22"/>
          <w:szCs w:val="22"/>
        </w:rPr>
        <w:t>s</w:t>
      </w:r>
      <w:r w:rsidRPr="00CA49B8">
        <w:rPr>
          <w:sz w:val="22"/>
          <w:szCs w:val="22"/>
        </w:rPr>
        <w:t>)</w:t>
      </w:r>
      <w:r>
        <w:rPr>
          <w:sz w:val="22"/>
          <w:szCs w:val="22"/>
        </w:rPr>
        <w:t xml:space="preserve"> </w:t>
      </w:r>
    </w:p>
    <w:p w14:paraId="6337E230" w14:textId="77777777" w:rsidR="002B35CC"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w w:val="99"/>
          <w:sz w:val="22"/>
          <w:szCs w:val="22"/>
        </w:rPr>
        <w:t xml:space="preserve">Insurance verification document </w:t>
      </w:r>
    </w:p>
    <w:p w14:paraId="71ED2BDE" w14:textId="77777777" w:rsidR="002B35CC"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PMI (Patient Medical Information) </w:t>
      </w:r>
    </w:p>
    <w:p w14:paraId="32B8DB16" w14:textId="77777777" w:rsidR="002B35CC" w:rsidRPr="00CA49B8"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sz w:val="22"/>
          <w:szCs w:val="22"/>
        </w:rPr>
        <w:lastRenderedPageBreak/>
        <w:t xml:space="preserve">Attestation/Affidavit signed by the Client (For instances of homelessness and/or other extenuating circumstances) </w:t>
      </w:r>
    </w:p>
    <w:p w14:paraId="78B9A325" w14:textId="77777777" w:rsidR="002B35CC" w:rsidRPr="00CA49B8"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w w:val="99"/>
          <w:sz w:val="22"/>
          <w:szCs w:val="22"/>
        </w:rPr>
      </w:pPr>
      <w:r>
        <w:rPr>
          <w:sz w:val="22"/>
          <w:szCs w:val="22"/>
        </w:rPr>
        <w:t xml:space="preserve">License (not expired) </w:t>
      </w:r>
    </w:p>
    <w:p w14:paraId="04B4BF93" w14:textId="77777777" w:rsidR="002B35CC"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Rental agreement </w:t>
      </w:r>
    </w:p>
    <w:p w14:paraId="25262B11" w14:textId="77777777" w:rsidR="002B35CC"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Voter Registration </w:t>
      </w:r>
    </w:p>
    <w:p w14:paraId="444EFBA6" w14:textId="77777777" w:rsidR="002B35CC" w:rsidRDefault="002B35CC" w:rsidP="00862C34">
      <w:pPr>
        <w:pStyle w:val="BodyText"/>
        <w:numPr>
          <w:ilvl w:val="0"/>
          <w:numId w:val="77"/>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Tax return </w:t>
      </w:r>
    </w:p>
    <w:p w14:paraId="2518EC4B" w14:textId="77777777" w:rsidR="002B35CC" w:rsidRDefault="002B35CC" w:rsidP="00862C34">
      <w:pPr>
        <w:pStyle w:val="BodyText"/>
        <w:numPr>
          <w:ilvl w:val="0"/>
          <w:numId w:val="77"/>
        </w:numPr>
        <w:tabs>
          <w:tab w:val="left" w:pos="4590"/>
          <w:tab w:val="left" w:pos="6576"/>
          <w:tab w:val="left" w:pos="6623"/>
          <w:tab w:val="left" w:pos="8754"/>
        </w:tabs>
        <w:autoSpaceDE/>
        <w:autoSpaceDN/>
        <w:spacing w:line="275" w:lineRule="auto"/>
        <w:ind w:right="1765"/>
        <w:rPr>
          <w:sz w:val="20"/>
          <w:szCs w:val="20"/>
        </w:rPr>
      </w:pPr>
      <w:r>
        <w:rPr>
          <w:sz w:val="22"/>
          <w:szCs w:val="22"/>
        </w:rPr>
        <w:t>SSI/SSDI Statement</w:t>
      </w:r>
    </w:p>
    <w:p w14:paraId="482DBCAE" w14:textId="77777777" w:rsidR="002B35CC" w:rsidRDefault="002B35CC" w:rsidP="00D67EB7">
      <w:pPr>
        <w:pStyle w:val="BodyText"/>
        <w:tabs>
          <w:tab w:val="left" w:pos="4590"/>
          <w:tab w:val="left" w:pos="6576"/>
          <w:tab w:val="left" w:pos="6623"/>
          <w:tab w:val="left" w:pos="8754"/>
        </w:tabs>
        <w:spacing w:line="275" w:lineRule="auto"/>
        <w:ind w:right="1765"/>
        <w:rPr>
          <w:sz w:val="22"/>
          <w:szCs w:val="22"/>
        </w:rPr>
      </w:pPr>
    </w:p>
    <w:p w14:paraId="1DAC4B56" w14:textId="77777777" w:rsidR="002B35CC" w:rsidRPr="00CA49B8" w:rsidRDefault="002B35CC" w:rsidP="00D67EB7">
      <w:pPr>
        <w:pStyle w:val="BodyText"/>
        <w:shd w:val="clear" w:color="auto" w:fill="DBE5F1" w:themeFill="accent1" w:themeFillTint="33"/>
        <w:tabs>
          <w:tab w:val="left" w:pos="4590"/>
          <w:tab w:val="left" w:pos="6576"/>
          <w:tab w:val="left" w:pos="6623"/>
          <w:tab w:val="left" w:pos="8754"/>
        </w:tabs>
        <w:spacing w:line="275" w:lineRule="auto"/>
        <w:ind w:right="1765"/>
        <w:rPr>
          <w:b/>
          <w:bCs/>
          <w:sz w:val="22"/>
          <w:szCs w:val="22"/>
        </w:rPr>
      </w:pPr>
      <w:r>
        <w:rPr>
          <w:b/>
          <w:bCs/>
          <w:sz w:val="22"/>
          <w:szCs w:val="22"/>
        </w:rPr>
        <w:t xml:space="preserve">INSURANCE </w:t>
      </w:r>
      <w:r w:rsidRPr="00CA49B8">
        <w:rPr>
          <w:b/>
          <w:bCs/>
          <w:sz w:val="22"/>
          <w:szCs w:val="22"/>
        </w:rPr>
        <w:t>VERIFICATION DOCUMENT</w:t>
      </w:r>
    </w:p>
    <w:p w14:paraId="75D2D9D6" w14:textId="77777777" w:rsidR="002B35CC" w:rsidRDefault="002B35CC" w:rsidP="00D67EB7">
      <w:pPr>
        <w:pStyle w:val="BodyText"/>
        <w:tabs>
          <w:tab w:val="left" w:pos="1543"/>
          <w:tab w:val="left" w:pos="2912"/>
          <w:tab w:val="left" w:pos="5688"/>
          <w:tab w:val="left" w:pos="5962"/>
        </w:tabs>
        <w:spacing w:line="275" w:lineRule="auto"/>
        <w:ind w:right="2657"/>
      </w:pPr>
      <w:r w:rsidRPr="00B72862">
        <w:t>Please select</w:t>
      </w:r>
      <w:r>
        <w:t xml:space="preserve"> one (1)</w:t>
      </w:r>
      <w:r w:rsidRPr="00B72862">
        <w:t xml:space="preserve"> </w:t>
      </w:r>
      <w:r>
        <w:t xml:space="preserve">of the </w:t>
      </w:r>
      <w:r w:rsidRPr="00B72862">
        <w:t>in</w:t>
      </w:r>
      <w:r>
        <w:t xml:space="preserve">surance </w:t>
      </w:r>
      <w:r w:rsidRPr="00B72862">
        <w:t xml:space="preserve">verification documents: </w:t>
      </w:r>
    </w:p>
    <w:p w14:paraId="34FBDE67" w14:textId="77777777" w:rsidR="002B35CC" w:rsidRPr="00CA49B8" w:rsidRDefault="002B35CC" w:rsidP="00862C34">
      <w:pPr>
        <w:pStyle w:val="BodyText"/>
        <w:numPr>
          <w:ilvl w:val="0"/>
          <w:numId w:val="78"/>
        </w:numPr>
        <w:tabs>
          <w:tab w:val="left" w:pos="1543"/>
          <w:tab w:val="left" w:pos="2912"/>
          <w:tab w:val="left" w:pos="5688"/>
          <w:tab w:val="left" w:pos="5962"/>
        </w:tabs>
        <w:autoSpaceDE/>
        <w:autoSpaceDN/>
        <w:spacing w:line="275" w:lineRule="auto"/>
        <w:ind w:right="2657"/>
        <w:rPr>
          <w:sz w:val="22"/>
          <w:szCs w:val="22"/>
        </w:rPr>
      </w:pPr>
      <w:r>
        <w:rPr>
          <w:spacing w:val="1"/>
          <w:sz w:val="22"/>
          <w:szCs w:val="22"/>
        </w:rPr>
        <w:t xml:space="preserve">EOB/EOP from insurance </w:t>
      </w:r>
      <w:r w:rsidRPr="00CA49B8">
        <w:rPr>
          <w:sz w:val="22"/>
          <w:szCs w:val="22"/>
        </w:rPr>
        <w:tab/>
      </w:r>
    </w:p>
    <w:p w14:paraId="3D8FF268" w14:textId="77777777" w:rsidR="002B35CC" w:rsidRPr="00CA49B8" w:rsidRDefault="002B35CC" w:rsidP="00862C34">
      <w:pPr>
        <w:pStyle w:val="BodyText"/>
        <w:numPr>
          <w:ilvl w:val="0"/>
          <w:numId w:val="78"/>
        </w:numPr>
        <w:tabs>
          <w:tab w:val="left" w:pos="1543"/>
          <w:tab w:val="left" w:pos="2912"/>
          <w:tab w:val="left" w:pos="5688"/>
          <w:tab w:val="left" w:pos="5962"/>
        </w:tabs>
        <w:autoSpaceDE/>
        <w:autoSpaceDN/>
        <w:spacing w:line="275" w:lineRule="auto"/>
        <w:ind w:right="2657"/>
        <w:rPr>
          <w:sz w:val="22"/>
          <w:szCs w:val="22"/>
        </w:rPr>
      </w:pPr>
      <w:r>
        <w:rPr>
          <w:sz w:val="22"/>
          <w:szCs w:val="22"/>
        </w:rPr>
        <w:t xml:space="preserve">Letter verifying status from insurance </w:t>
      </w:r>
    </w:p>
    <w:p w14:paraId="56534337" w14:textId="77777777" w:rsidR="002B35CC" w:rsidRPr="00CA49B8" w:rsidRDefault="002B35CC" w:rsidP="00862C34">
      <w:pPr>
        <w:pStyle w:val="BodyText"/>
        <w:numPr>
          <w:ilvl w:val="0"/>
          <w:numId w:val="78"/>
        </w:numPr>
        <w:tabs>
          <w:tab w:val="left" w:pos="1543"/>
          <w:tab w:val="left" w:pos="2912"/>
          <w:tab w:val="left" w:pos="5688"/>
          <w:tab w:val="left" w:pos="5962"/>
        </w:tabs>
        <w:autoSpaceDE/>
        <w:autoSpaceDN/>
        <w:spacing w:line="275" w:lineRule="auto"/>
        <w:ind w:right="2657"/>
        <w:rPr>
          <w:w w:val="99"/>
          <w:sz w:val="22"/>
          <w:szCs w:val="22"/>
        </w:rPr>
      </w:pPr>
      <w:r>
        <w:rPr>
          <w:spacing w:val="1"/>
          <w:sz w:val="22"/>
          <w:szCs w:val="22"/>
        </w:rPr>
        <w:t xml:space="preserve">Premium payment bill </w:t>
      </w:r>
    </w:p>
    <w:p w14:paraId="5346811A" w14:textId="77777777" w:rsidR="002B35CC" w:rsidRDefault="002B35CC" w:rsidP="00862C34">
      <w:pPr>
        <w:pStyle w:val="BodyText"/>
        <w:numPr>
          <w:ilvl w:val="0"/>
          <w:numId w:val="78"/>
        </w:numPr>
        <w:tabs>
          <w:tab w:val="left" w:pos="1543"/>
          <w:tab w:val="left" w:pos="2912"/>
          <w:tab w:val="left" w:pos="5688"/>
          <w:tab w:val="left" w:pos="5962"/>
        </w:tabs>
        <w:autoSpaceDE/>
        <w:autoSpaceDN/>
        <w:spacing w:line="275" w:lineRule="auto"/>
        <w:ind w:right="2657"/>
        <w:rPr>
          <w:sz w:val="22"/>
          <w:szCs w:val="22"/>
        </w:rPr>
      </w:pPr>
      <w:r>
        <w:rPr>
          <w:w w:val="99"/>
          <w:sz w:val="22"/>
          <w:szCs w:val="22"/>
        </w:rPr>
        <w:t>Virtual Gateway/Any 3</w:t>
      </w:r>
      <w:r w:rsidRPr="009A0A82">
        <w:rPr>
          <w:w w:val="99"/>
          <w:sz w:val="22"/>
          <w:szCs w:val="22"/>
          <w:vertAlign w:val="superscript"/>
        </w:rPr>
        <w:t>rd</w:t>
      </w:r>
      <w:r>
        <w:rPr>
          <w:w w:val="99"/>
          <w:sz w:val="22"/>
          <w:szCs w:val="22"/>
        </w:rPr>
        <w:t xml:space="preserve"> party portal printout</w:t>
      </w:r>
    </w:p>
    <w:p w14:paraId="52D3A068" w14:textId="77777777" w:rsidR="002B35CC" w:rsidRDefault="002B35CC" w:rsidP="00862C34">
      <w:pPr>
        <w:pStyle w:val="BodyText"/>
        <w:numPr>
          <w:ilvl w:val="0"/>
          <w:numId w:val="78"/>
        </w:numPr>
        <w:tabs>
          <w:tab w:val="left" w:pos="1543"/>
          <w:tab w:val="left" w:pos="2912"/>
          <w:tab w:val="left" w:pos="5688"/>
          <w:tab w:val="left" w:pos="5962"/>
        </w:tabs>
        <w:autoSpaceDE/>
        <w:autoSpaceDN/>
        <w:spacing w:line="275" w:lineRule="auto"/>
        <w:ind w:right="2657"/>
        <w:rPr>
          <w:sz w:val="22"/>
          <w:szCs w:val="22"/>
        </w:rPr>
      </w:pPr>
      <w:r>
        <w:rPr>
          <w:sz w:val="22"/>
          <w:szCs w:val="22"/>
        </w:rPr>
        <w:t>Health Insurance card (Medicare/Medicaid/ etc.)</w:t>
      </w:r>
    </w:p>
    <w:p w14:paraId="1BBD8715" w14:textId="77777777" w:rsidR="002B35CC" w:rsidRPr="00D204F1" w:rsidRDefault="002B35CC" w:rsidP="00862C34">
      <w:pPr>
        <w:pStyle w:val="BodyText"/>
        <w:numPr>
          <w:ilvl w:val="0"/>
          <w:numId w:val="78"/>
        </w:numPr>
        <w:tabs>
          <w:tab w:val="left" w:pos="1543"/>
          <w:tab w:val="left" w:pos="2912"/>
          <w:tab w:val="left" w:pos="5688"/>
          <w:tab w:val="left" w:pos="5962"/>
        </w:tabs>
        <w:autoSpaceDE/>
        <w:autoSpaceDN/>
        <w:spacing w:line="275" w:lineRule="auto"/>
        <w:ind w:right="2657"/>
        <w:rPr>
          <w:sz w:val="22"/>
          <w:szCs w:val="22"/>
        </w:rPr>
      </w:pPr>
      <w:r>
        <w:rPr>
          <w:sz w:val="22"/>
          <w:szCs w:val="22"/>
        </w:rPr>
        <w:t>HDAP Approval letter</w:t>
      </w:r>
    </w:p>
    <w:p w14:paraId="50F3E72D" w14:textId="77777777" w:rsidR="002B35CC" w:rsidRDefault="002B35CC" w:rsidP="00D67EB7">
      <w:pPr>
        <w:rPr>
          <w:b/>
          <w:bCs/>
          <w:i/>
          <w:iCs/>
          <w:sz w:val="28"/>
          <w:szCs w:val="28"/>
        </w:rPr>
      </w:pPr>
    </w:p>
    <w:p w14:paraId="37F88C2E" w14:textId="77777777" w:rsidR="002B35CC" w:rsidRPr="00D204F1" w:rsidRDefault="002B35CC" w:rsidP="00D67EB7">
      <w:pPr>
        <w:rPr>
          <w:b/>
          <w:bCs/>
          <w:i/>
          <w:iCs/>
          <w:sz w:val="28"/>
          <w:szCs w:val="28"/>
        </w:rPr>
      </w:pPr>
    </w:p>
    <w:p w14:paraId="55268A97" w14:textId="77777777" w:rsidR="002B35CC" w:rsidRDefault="002B35CC" w:rsidP="00D67EB7">
      <w:pPr>
        <w:pStyle w:val="BodyText"/>
        <w:tabs>
          <w:tab w:val="left" w:pos="4590"/>
          <w:tab w:val="left" w:pos="6576"/>
          <w:tab w:val="left" w:pos="6623"/>
          <w:tab w:val="left" w:pos="8754"/>
        </w:tabs>
        <w:spacing w:line="275" w:lineRule="auto"/>
        <w:ind w:right="1765"/>
        <w:rPr>
          <w:b/>
          <w:bCs/>
          <w:sz w:val="22"/>
          <w:szCs w:val="22"/>
        </w:rPr>
      </w:pPr>
      <w:r w:rsidRPr="00D204F1">
        <w:rPr>
          <w:b/>
          <w:bCs/>
          <w:spacing w:val="-1"/>
          <w:sz w:val="22"/>
          <w:szCs w:val="22"/>
        </w:rPr>
        <w:t>C</w:t>
      </w:r>
      <w:r w:rsidRPr="00D204F1">
        <w:rPr>
          <w:b/>
          <w:bCs/>
          <w:sz w:val="22"/>
          <w:szCs w:val="22"/>
        </w:rPr>
        <w:t>li</w:t>
      </w:r>
      <w:r w:rsidRPr="00D204F1">
        <w:rPr>
          <w:b/>
          <w:bCs/>
          <w:spacing w:val="2"/>
          <w:sz w:val="22"/>
          <w:szCs w:val="22"/>
        </w:rPr>
        <w:t>e</w:t>
      </w:r>
      <w:r w:rsidRPr="00D204F1">
        <w:rPr>
          <w:b/>
          <w:bCs/>
          <w:spacing w:val="-2"/>
          <w:sz w:val="22"/>
          <w:szCs w:val="22"/>
        </w:rPr>
        <w:t>n</w:t>
      </w:r>
      <w:r w:rsidRPr="00D204F1">
        <w:rPr>
          <w:b/>
          <w:bCs/>
          <w:sz w:val="22"/>
          <w:szCs w:val="22"/>
        </w:rPr>
        <w:t>t Signature:</w:t>
      </w:r>
      <w:r w:rsidRPr="00D204F1">
        <w:rPr>
          <w:b/>
          <w:bCs/>
          <w:sz w:val="22"/>
          <w:szCs w:val="22"/>
          <w:u w:val="single" w:color="000000"/>
        </w:rPr>
        <w:tab/>
      </w:r>
      <w:r>
        <w:rPr>
          <w:b/>
          <w:bCs/>
          <w:sz w:val="22"/>
          <w:szCs w:val="22"/>
          <w:u w:val="single" w:color="000000"/>
        </w:rPr>
        <w:t>__________</w:t>
      </w:r>
      <w:r w:rsidRPr="00D204F1">
        <w:rPr>
          <w:b/>
          <w:bCs/>
          <w:sz w:val="22"/>
          <w:szCs w:val="22"/>
          <w:u w:val="single" w:color="000000"/>
        </w:rPr>
        <w:t xml:space="preserve"> </w:t>
      </w:r>
      <w:r w:rsidRPr="00D204F1">
        <w:rPr>
          <w:b/>
          <w:bCs/>
          <w:sz w:val="22"/>
          <w:szCs w:val="22"/>
          <w:u w:val="single"/>
        </w:rPr>
        <w:t xml:space="preserve">     </w:t>
      </w:r>
      <w:r w:rsidRPr="00D204F1">
        <w:rPr>
          <w:b/>
          <w:bCs/>
          <w:sz w:val="22"/>
          <w:szCs w:val="22"/>
        </w:rPr>
        <w:t xml:space="preserve"> </w:t>
      </w:r>
    </w:p>
    <w:p w14:paraId="429FA071" w14:textId="77777777" w:rsidR="002B35CC" w:rsidRDefault="002B35CC" w:rsidP="00D67EB7">
      <w:pPr>
        <w:pStyle w:val="BodyText"/>
        <w:tabs>
          <w:tab w:val="left" w:pos="4590"/>
          <w:tab w:val="left" w:pos="6576"/>
          <w:tab w:val="left" w:pos="6623"/>
          <w:tab w:val="left" w:pos="8754"/>
        </w:tabs>
        <w:spacing w:line="275" w:lineRule="auto"/>
        <w:ind w:right="1765"/>
        <w:rPr>
          <w:b/>
          <w:bCs/>
          <w:sz w:val="22"/>
          <w:szCs w:val="22"/>
        </w:rPr>
      </w:pPr>
    </w:p>
    <w:p w14:paraId="00DAE3E0" w14:textId="77777777" w:rsidR="002B35CC" w:rsidRPr="00D204F1" w:rsidRDefault="002B35CC" w:rsidP="00D67EB7">
      <w:pPr>
        <w:pStyle w:val="BodyText"/>
        <w:tabs>
          <w:tab w:val="left" w:pos="4590"/>
          <w:tab w:val="left" w:pos="6576"/>
          <w:tab w:val="left" w:pos="6623"/>
          <w:tab w:val="left" w:pos="8754"/>
        </w:tabs>
        <w:spacing w:line="275" w:lineRule="auto"/>
        <w:ind w:right="1765"/>
        <w:rPr>
          <w:b/>
          <w:bCs/>
          <w:sz w:val="22"/>
          <w:szCs w:val="22"/>
        </w:rPr>
      </w:pPr>
      <w:r w:rsidRPr="00D204F1">
        <w:rPr>
          <w:b/>
          <w:bCs/>
          <w:sz w:val="22"/>
          <w:szCs w:val="22"/>
          <w:u w:color="000000"/>
        </w:rPr>
        <w:t>Date:</w:t>
      </w:r>
      <w:r w:rsidRPr="00D204F1">
        <w:rPr>
          <w:b/>
          <w:bCs/>
          <w:sz w:val="22"/>
          <w:szCs w:val="22"/>
          <w:u w:val="single" w:color="000000"/>
        </w:rPr>
        <w:t xml:space="preserve"> ___________________</w:t>
      </w:r>
      <w:r w:rsidRPr="00D204F1">
        <w:rPr>
          <w:b/>
          <w:bCs/>
          <w:sz w:val="22"/>
          <w:szCs w:val="22"/>
        </w:rPr>
        <w:t xml:space="preserve">       </w:t>
      </w:r>
    </w:p>
    <w:p w14:paraId="6864AD2A" w14:textId="77777777" w:rsidR="002B35CC" w:rsidRPr="00D204F1" w:rsidRDefault="002B35CC">
      <w:pPr>
        <w:rPr>
          <w:b/>
          <w:bCs/>
        </w:rPr>
      </w:pPr>
    </w:p>
    <w:p w14:paraId="49D389D2" w14:textId="77777777" w:rsidR="00A4380E" w:rsidRDefault="00A4380E">
      <w:pPr>
        <w:spacing w:line="273" w:lineRule="auto"/>
        <w:jc w:val="both"/>
        <w:sectPr w:rsidR="00A4380E">
          <w:pgSz w:w="12240" w:h="15840"/>
          <w:pgMar w:top="1080" w:right="160" w:bottom="1140" w:left="400" w:header="0" w:footer="894" w:gutter="0"/>
          <w:cols w:space="720"/>
        </w:sectPr>
      </w:pPr>
    </w:p>
    <w:p w14:paraId="11614ED3" w14:textId="77777777" w:rsidR="00A4380E" w:rsidRDefault="009904B2">
      <w:pPr>
        <w:pStyle w:val="BodyText"/>
        <w:ind w:left="562"/>
        <w:rPr>
          <w:sz w:val="20"/>
        </w:rPr>
      </w:pPr>
      <w:r>
        <w:rPr>
          <w:noProof/>
          <w:sz w:val="20"/>
        </w:rPr>
        <w:lastRenderedPageBreak/>
        <mc:AlternateContent>
          <mc:Choice Requires="wps">
            <w:drawing>
              <wp:inline distT="0" distB="0" distL="0" distR="0" wp14:anchorId="71E5417C" wp14:editId="64178EC4">
                <wp:extent cx="6545580" cy="192405"/>
                <wp:effectExtent l="0" t="0" r="26670" b="17145"/>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192405"/>
                        </a:xfrm>
                        <a:prstGeom prst="rect">
                          <a:avLst/>
                        </a:prstGeom>
                        <a:solidFill>
                          <a:schemeClr val="tx2">
                            <a:lumMod val="75000"/>
                          </a:schemeClr>
                        </a:solidFill>
                        <a:ln w="6095">
                          <a:solidFill>
                            <a:srgbClr val="000000"/>
                          </a:solidFill>
                          <a:prstDash val="solid"/>
                        </a:ln>
                      </wps:spPr>
                      <wps:txbx>
                        <w:txbxContent>
                          <w:p w14:paraId="123D80A8" w14:textId="77777777" w:rsidR="00A4380E" w:rsidRPr="00FF34B3" w:rsidRDefault="009904B2">
                            <w:pPr>
                              <w:spacing w:before="20"/>
                              <w:ind w:left="108"/>
                              <w:rPr>
                                <w:b/>
                                <w:color w:val="FFFFFF" w:themeColor="background1"/>
                              </w:rPr>
                            </w:pPr>
                            <w:r w:rsidRPr="00FF34B3">
                              <w:rPr>
                                <w:b/>
                                <w:smallCaps/>
                                <w:color w:val="FFFFFF" w:themeColor="background1"/>
                              </w:rPr>
                              <w:t>Client</w:t>
                            </w:r>
                            <w:r w:rsidRPr="00FF34B3">
                              <w:rPr>
                                <w:b/>
                                <w:smallCaps/>
                                <w:color w:val="FFFFFF" w:themeColor="background1"/>
                                <w:spacing w:val="-3"/>
                              </w:rPr>
                              <w:t xml:space="preserve"> </w:t>
                            </w:r>
                            <w:r w:rsidRPr="00FF34B3">
                              <w:rPr>
                                <w:b/>
                                <w:smallCaps/>
                                <w:color w:val="FFFFFF" w:themeColor="background1"/>
                              </w:rPr>
                              <w:t>Confidentiality</w:t>
                            </w:r>
                            <w:r w:rsidRPr="00FF34B3">
                              <w:rPr>
                                <w:b/>
                                <w:smallCaps/>
                                <w:color w:val="FFFFFF" w:themeColor="background1"/>
                                <w:spacing w:val="-3"/>
                              </w:rPr>
                              <w:t xml:space="preserve"> </w:t>
                            </w:r>
                            <w:r w:rsidRPr="00FF34B3">
                              <w:rPr>
                                <w:b/>
                                <w:smallCaps/>
                                <w:color w:val="FFFFFF" w:themeColor="background1"/>
                                <w:spacing w:val="-2"/>
                              </w:rPr>
                              <w:t>Procedures</w:t>
                            </w:r>
                          </w:p>
                        </w:txbxContent>
                      </wps:txbx>
                      <wps:bodyPr wrap="square" lIns="0" tIns="0" rIns="0" bIns="0" rtlCol="0">
                        <a:noAutofit/>
                      </wps:bodyPr>
                    </wps:wsp>
                  </a:graphicData>
                </a:graphic>
              </wp:inline>
            </w:drawing>
          </mc:Choice>
          <mc:Fallback>
            <w:pict>
              <v:shape w14:anchorId="71E5417C" id="Textbox 132" o:spid="_x0000_s1062" type="#_x0000_t202" style="width:515.4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" fillcolor="#17365d [2415]" strokeweight=".16931mm">
                <v:path arrowok="t"/>
                <v:textbox inset="0,0,0,0">
                  <w:txbxContent>
                    <w:p w14:paraId="123D80A8" w14:textId="77777777" w:rsidR="00A4380E" w:rsidRPr="00FF34B3" w:rsidRDefault="009904B2">
                      <w:pPr>
                        <w:spacing w:before="20"/>
                        <w:ind w:left="108"/>
                        <w:rPr>
                          <w:b/>
                          <w:color w:val="FFFFFF" w:themeColor="background1"/>
                        </w:rPr>
                      </w:pPr>
                      <w:r w:rsidRPr="00FF34B3">
                        <w:rPr>
                          <w:b/>
                          <w:smallCaps/>
                          <w:color w:val="FFFFFF" w:themeColor="background1"/>
                        </w:rPr>
                        <w:t>Client</w:t>
                      </w:r>
                      <w:r w:rsidRPr="00FF34B3">
                        <w:rPr>
                          <w:b/>
                          <w:smallCaps/>
                          <w:color w:val="FFFFFF" w:themeColor="background1"/>
                          <w:spacing w:val="-3"/>
                        </w:rPr>
                        <w:t xml:space="preserve"> </w:t>
                      </w:r>
                      <w:r w:rsidRPr="00FF34B3">
                        <w:rPr>
                          <w:b/>
                          <w:smallCaps/>
                          <w:color w:val="FFFFFF" w:themeColor="background1"/>
                        </w:rPr>
                        <w:t>Confidentiality</w:t>
                      </w:r>
                      <w:r w:rsidRPr="00FF34B3">
                        <w:rPr>
                          <w:b/>
                          <w:smallCaps/>
                          <w:color w:val="FFFFFF" w:themeColor="background1"/>
                          <w:spacing w:val="-3"/>
                        </w:rPr>
                        <w:t xml:space="preserve"> </w:t>
                      </w:r>
                      <w:r w:rsidRPr="00FF34B3">
                        <w:rPr>
                          <w:b/>
                          <w:smallCaps/>
                          <w:color w:val="FFFFFF" w:themeColor="background1"/>
                          <w:spacing w:val="-2"/>
                        </w:rPr>
                        <w:t>Procedures</w:t>
                      </w:r>
                    </w:p>
                  </w:txbxContent>
                </v:textbox>
                <w10:anchorlock/>
              </v:shape>
            </w:pict>
          </mc:Fallback>
        </mc:AlternateContent>
      </w:r>
    </w:p>
    <w:p w14:paraId="5D19B8E9" w14:textId="77777777" w:rsidR="00A4380E" w:rsidRDefault="00A4380E">
      <w:pPr>
        <w:pStyle w:val="BodyText"/>
        <w:rPr>
          <w:sz w:val="22"/>
        </w:rPr>
      </w:pPr>
    </w:p>
    <w:p w14:paraId="3ED7AEB1" w14:textId="77777777" w:rsidR="00A4380E" w:rsidRDefault="00A4380E">
      <w:pPr>
        <w:pStyle w:val="BodyText"/>
        <w:spacing w:before="59"/>
        <w:rPr>
          <w:sz w:val="22"/>
        </w:rPr>
      </w:pPr>
    </w:p>
    <w:p w14:paraId="7355934A" w14:textId="77777777" w:rsidR="00A4380E" w:rsidRDefault="009904B2">
      <w:pPr>
        <w:spacing w:before="1"/>
        <w:ind w:left="680" w:right="933"/>
      </w:pPr>
      <w:r>
        <w:t>Boston Public Health Commission believes strongly in protecting client confidentiality. The following guidelines must be adhered to by all providers:</w:t>
      </w:r>
    </w:p>
    <w:p w14:paraId="350079AA" w14:textId="77777777" w:rsidR="00A4380E" w:rsidRDefault="009904B2">
      <w:pPr>
        <w:pStyle w:val="ListParagraph"/>
        <w:numPr>
          <w:ilvl w:val="0"/>
          <w:numId w:val="8"/>
        </w:numPr>
        <w:tabs>
          <w:tab w:val="left" w:pos="1315"/>
        </w:tabs>
        <w:spacing w:before="252"/>
        <w:ind w:left="1315" w:hanging="275"/>
        <w:jc w:val="left"/>
      </w:pPr>
      <w:r>
        <w:t>Client</w:t>
      </w:r>
      <w:r>
        <w:rPr>
          <w:spacing w:val="-6"/>
        </w:rPr>
        <w:t xml:space="preserve"> </w:t>
      </w:r>
      <w:r>
        <w:t>identifying</w:t>
      </w:r>
      <w:r>
        <w:rPr>
          <w:spacing w:val="-6"/>
        </w:rPr>
        <w:t xml:space="preserve"> </w:t>
      </w:r>
      <w:r>
        <w:t>information</w:t>
      </w:r>
      <w:r>
        <w:rPr>
          <w:spacing w:val="-3"/>
        </w:rPr>
        <w:t xml:space="preserve"> </w:t>
      </w:r>
      <w:r>
        <w:t>should</w:t>
      </w:r>
      <w:r>
        <w:rPr>
          <w:spacing w:val="-3"/>
        </w:rPr>
        <w:t xml:space="preserve"> </w:t>
      </w:r>
      <w:r>
        <w:t>never</w:t>
      </w:r>
      <w:r>
        <w:rPr>
          <w:spacing w:val="-3"/>
        </w:rPr>
        <w:t xml:space="preserve"> </w:t>
      </w:r>
      <w:r>
        <w:t>be</w:t>
      </w:r>
      <w:r>
        <w:rPr>
          <w:spacing w:val="-5"/>
        </w:rPr>
        <w:t xml:space="preserve"> </w:t>
      </w:r>
      <w:r>
        <w:t>transmitted</w:t>
      </w:r>
      <w:r>
        <w:rPr>
          <w:spacing w:val="-5"/>
        </w:rPr>
        <w:t xml:space="preserve"> </w:t>
      </w:r>
      <w:r>
        <w:t>to</w:t>
      </w:r>
      <w:r>
        <w:rPr>
          <w:spacing w:val="-3"/>
        </w:rPr>
        <w:t xml:space="preserve"> </w:t>
      </w:r>
      <w:r>
        <w:t>BPHC</w:t>
      </w:r>
      <w:r>
        <w:rPr>
          <w:spacing w:val="-5"/>
        </w:rPr>
        <w:t xml:space="preserve"> </w:t>
      </w:r>
      <w:r>
        <w:t>by</w:t>
      </w:r>
      <w:r>
        <w:rPr>
          <w:spacing w:val="-6"/>
        </w:rPr>
        <w:t xml:space="preserve"> </w:t>
      </w:r>
      <w:r>
        <w:t>mail</w:t>
      </w:r>
      <w:r>
        <w:rPr>
          <w:spacing w:val="-2"/>
        </w:rPr>
        <w:t xml:space="preserve"> </w:t>
      </w:r>
      <w:r>
        <w:t>or</w:t>
      </w:r>
      <w:r>
        <w:rPr>
          <w:spacing w:val="-3"/>
        </w:rPr>
        <w:t xml:space="preserve"> </w:t>
      </w:r>
      <w:r>
        <w:rPr>
          <w:spacing w:val="-2"/>
        </w:rPr>
        <w:t>email.</w:t>
      </w:r>
    </w:p>
    <w:p w14:paraId="6E484B4B" w14:textId="77777777" w:rsidR="00A4380E" w:rsidRDefault="00A4380E">
      <w:pPr>
        <w:pStyle w:val="BodyText"/>
        <w:rPr>
          <w:sz w:val="22"/>
        </w:rPr>
      </w:pPr>
    </w:p>
    <w:p w14:paraId="667D6299" w14:textId="77777777" w:rsidR="00A4380E" w:rsidRDefault="009904B2">
      <w:pPr>
        <w:pStyle w:val="ListParagraph"/>
        <w:numPr>
          <w:ilvl w:val="0"/>
          <w:numId w:val="8"/>
        </w:numPr>
        <w:tabs>
          <w:tab w:val="left" w:pos="1315"/>
          <w:tab w:val="left" w:pos="1400"/>
        </w:tabs>
        <w:ind w:left="1400" w:right="917" w:hanging="360"/>
        <w:jc w:val="left"/>
        <w:rPr>
          <w:b/>
          <w:i/>
        </w:rPr>
      </w:pPr>
      <w:r>
        <w:t xml:space="preserve">All clients must be offered the opportunity to sign a </w:t>
      </w:r>
      <w:r>
        <w:rPr>
          <w:i/>
        </w:rPr>
        <w:t xml:space="preserve">Client Acknowledgement Form </w:t>
      </w:r>
      <w:r>
        <w:t>that BPHC staff may, in accordance with Federal guidelines, perform a visual review of their client file. Except in the case of suspected</w:t>
      </w:r>
      <w:r>
        <w:rPr>
          <w:spacing w:val="23"/>
        </w:rPr>
        <w:t xml:space="preserve"> </w:t>
      </w:r>
      <w:r>
        <w:t>fraud</w:t>
      </w:r>
      <w:r>
        <w:rPr>
          <w:spacing w:val="23"/>
        </w:rPr>
        <w:t xml:space="preserve"> </w:t>
      </w:r>
      <w:r>
        <w:t>or</w:t>
      </w:r>
      <w:r>
        <w:rPr>
          <w:spacing w:val="24"/>
        </w:rPr>
        <w:t xml:space="preserve"> </w:t>
      </w:r>
      <w:r>
        <w:t>criminal</w:t>
      </w:r>
      <w:r>
        <w:rPr>
          <w:spacing w:val="24"/>
        </w:rPr>
        <w:t xml:space="preserve"> </w:t>
      </w:r>
      <w:r>
        <w:t>wrongdoing,</w:t>
      </w:r>
      <w:r>
        <w:rPr>
          <w:spacing w:val="26"/>
        </w:rPr>
        <w:t xml:space="preserve"> </w:t>
      </w:r>
      <w:r>
        <w:rPr>
          <w:b/>
          <w:i/>
        </w:rPr>
        <w:t>no</w:t>
      </w:r>
      <w:r>
        <w:rPr>
          <w:b/>
          <w:i/>
          <w:spacing w:val="23"/>
        </w:rPr>
        <w:t xml:space="preserve"> </w:t>
      </w:r>
      <w:r>
        <w:rPr>
          <w:b/>
          <w:i/>
        </w:rPr>
        <w:t>client</w:t>
      </w:r>
      <w:r>
        <w:rPr>
          <w:b/>
          <w:i/>
          <w:spacing w:val="22"/>
        </w:rPr>
        <w:t xml:space="preserve"> </w:t>
      </w:r>
      <w:r>
        <w:rPr>
          <w:b/>
          <w:i/>
        </w:rPr>
        <w:t>identifying</w:t>
      </w:r>
      <w:r>
        <w:rPr>
          <w:b/>
          <w:i/>
          <w:spacing w:val="24"/>
        </w:rPr>
        <w:t xml:space="preserve"> </w:t>
      </w:r>
      <w:r>
        <w:rPr>
          <w:b/>
          <w:i/>
        </w:rPr>
        <w:t>information</w:t>
      </w:r>
      <w:r>
        <w:rPr>
          <w:b/>
          <w:i/>
          <w:spacing w:val="23"/>
        </w:rPr>
        <w:t xml:space="preserve"> </w:t>
      </w:r>
      <w:r>
        <w:rPr>
          <w:b/>
          <w:i/>
        </w:rPr>
        <w:t>shall</w:t>
      </w:r>
      <w:r>
        <w:rPr>
          <w:b/>
          <w:i/>
          <w:spacing w:val="24"/>
        </w:rPr>
        <w:t xml:space="preserve"> </w:t>
      </w:r>
      <w:r>
        <w:rPr>
          <w:b/>
          <w:i/>
        </w:rPr>
        <w:t>be</w:t>
      </w:r>
      <w:r>
        <w:rPr>
          <w:b/>
          <w:i/>
          <w:spacing w:val="23"/>
        </w:rPr>
        <w:t xml:space="preserve"> </w:t>
      </w:r>
      <w:r>
        <w:rPr>
          <w:b/>
          <w:i/>
        </w:rPr>
        <w:t>removed</w:t>
      </w:r>
      <w:r>
        <w:rPr>
          <w:b/>
          <w:i/>
          <w:spacing w:val="23"/>
        </w:rPr>
        <w:t xml:space="preserve"> </w:t>
      </w:r>
      <w:r>
        <w:rPr>
          <w:b/>
          <w:i/>
        </w:rPr>
        <w:t>from</w:t>
      </w:r>
      <w:r>
        <w:rPr>
          <w:b/>
          <w:i/>
          <w:spacing w:val="24"/>
        </w:rPr>
        <w:t xml:space="preserve"> </w:t>
      </w:r>
      <w:r>
        <w:rPr>
          <w:b/>
          <w:i/>
        </w:rPr>
        <w:t>the agency’s premises.</w:t>
      </w:r>
    </w:p>
    <w:p w14:paraId="733C6637" w14:textId="77777777" w:rsidR="00A4380E" w:rsidRDefault="00A4380E">
      <w:pPr>
        <w:pStyle w:val="BodyText"/>
        <w:rPr>
          <w:b/>
          <w:i/>
          <w:sz w:val="22"/>
        </w:rPr>
      </w:pPr>
    </w:p>
    <w:p w14:paraId="6F2A35A0" w14:textId="1243400F" w:rsidR="00A4380E" w:rsidRDefault="009904B2">
      <w:pPr>
        <w:pStyle w:val="ListParagraph"/>
        <w:numPr>
          <w:ilvl w:val="0"/>
          <w:numId w:val="8"/>
        </w:numPr>
        <w:tabs>
          <w:tab w:val="left" w:pos="1315"/>
          <w:tab w:val="left" w:pos="1400"/>
        </w:tabs>
        <w:ind w:left="1400" w:right="972" w:hanging="360"/>
        <w:jc w:val="left"/>
        <w:rPr>
          <w:b/>
          <w:i/>
        </w:rPr>
      </w:pPr>
      <w:r>
        <w:t xml:space="preserve">The </w:t>
      </w:r>
      <w:r>
        <w:rPr>
          <w:i/>
        </w:rPr>
        <w:t xml:space="preserve">Client Acknowledgement Form </w:t>
      </w:r>
      <w:r>
        <w:t>must inform the client that in accordance with BPHC’s HIPAA Business</w:t>
      </w:r>
      <w:r>
        <w:rPr>
          <w:spacing w:val="-2"/>
        </w:rPr>
        <w:t xml:space="preserve"> </w:t>
      </w:r>
      <w:r>
        <w:t>Associate</w:t>
      </w:r>
      <w:r>
        <w:rPr>
          <w:spacing w:val="-3"/>
        </w:rPr>
        <w:t xml:space="preserve"> </w:t>
      </w:r>
      <w:r>
        <w:t>Agreement</w:t>
      </w:r>
      <w:r>
        <w:rPr>
          <w:spacing w:val="-2"/>
        </w:rPr>
        <w:t xml:space="preserve"> </w:t>
      </w:r>
      <w:r>
        <w:t>with</w:t>
      </w:r>
      <w:r>
        <w:rPr>
          <w:spacing w:val="-6"/>
        </w:rPr>
        <w:t xml:space="preserve"> </w:t>
      </w:r>
      <w:r>
        <w:t>funded</w:t>
      </w:r>
      <w:r>
        <w:rPr>
          <w:spacing w:val="-3"/>
        </w:rPr>
        <w:t xml:space="preserve"> </w:t>
      </w:r>
      <w:r w:rsidR="007D135B">
        <w:t>Subrecipients</w:t>
      </w:r>
      <w:r>
        <w:t xml:space="preserve">, </w:t>
      </w:r>
      <w:r>
        <w:rPr>
          <w:b/>
          <w:i/>
        </w:rPr>
        <w:t>BPHC</w:t>
      </w:r>
      <w:r>
        <w:rPr>
          <w:b/>
          <w:i/>
          <w:spacing w:val="-3"/>
        </w:rPr>
        <w:t xml:space="preserve"> </w:t>
      </w:r>
      <w:r>
        <w:rPr>
          <w:b/>
          <w:i/>
        </w:rPr>
        <w:t>reserves</w:t>
      </w:r>
      <w:r>
        <w:rPr>
          <w:b/>
          <w:i/>
          <w:spacing w:val="-5"/>
        </w:rPr>
        <w:t xml:space="preserve"> </w:t>
      </w:r>
      <w:r>
        <w:rPr>
          <w:b/>
          <w:i/>
        </w:rPr>
        <w:t>the</w:t>
      </w:r>
      <w:r>
        <w:rPr>
          <w:b/>
          <w:i/>
          <w:spacing w:val="-6"/>
        </w:rPr>
        <w:t xml:space="preserve"> </w:t>
      </w:r>
      <w:r>
        <w:rPr>
          <w:b/>
          <w:i/>
        </w:rPr>
        <w:t>right</w:t>
      </w:r>
      <w:r>
        <w:rPr>
          <w:b/>
          <w:i/>
          <w:spacing w:val="-2"/>
        </w:rPr>
        <w:t xml:space="preserve"> </w:t>
      </w:r>
      <w:r>
        <w:rPr>
          <w:b/>
          <w:i/>
        </w:rPr>
        <w:t>to</w:t>
      </w:r>
      <w:r>
        <w:rPr>
          <w:b/>
          <w:i/>
          <w:spacing w:val="-3"/>
        </w:rPr>
        <w:t xml:space="preserve"> </w:t>
      </w:r>
      <w:r>
        <w:rPr>
          <w:b/>
          <w:i/>
        </w:rPr>
        <w:t>review</w:t>
      </w:r>
      <w:r>
        <w:rPr>
          <w:b/>
          <w:i/>
          <w:spacing w:val="-6"/>
        </w:rPr>
        <w:t xml:space="preserve"> </w:t>
      </w:r>
      <w:r>
        <w:rPr>
          <w:b/>
          <w:i/>
        </w:rPr>
        <w:t>client</w:t>
      </w:r>
      <w:r>
        <w:rPr>
          <w:b/>
          <w:i/>
          <w:spacing w:val="-2"/>
        </w:rPr>
        <w:t xml:space="preserve"> </w:t>
      </w:r>
      <w:r>
        <w:rPr>
          <w:b/>
          <w:i/>
        </w:rPr>
        <w:t>files</w:t>
      </w:r>
      <w:r>
        <w:rPr>
          <w:b/>
          <w:i/>
          <w:spacing w:val="-3"/>
        </w:rPr>
        <w:t xml:space="preserve"> </w:t>
      </w:r>
      <w:r>
        <w:rPr>
          <w:b/>
          <w:i/>
        </w:rPr>
        <w:t>even in the absence of signed consent, if necessary.</w:t>
      </w:r>
    </w:p>
    <w:p w14:paraId="41583FD3" w14:textId="77777777" w:rsidR="00A4380E" w:rsidRDefault="009904B2">
      <w:pPr>
        <w:pStyle w:val="ListParagraph"/>
        <w:numPr>
          <w:ilvl w:val="0"/>
          <w:numId w:val="8"/>
        </w:numPr>
        <w:tabs>
          <w:tab w:val="left" w:pos="1400"/>
        </w:tabs>
        <w:spacing w:before="252"/>
        <w:ind w:left="1400" w:hanging="555"/>
        <w:jc w:val="left"/>
      </w:pPr>
      <w:r>
        <w:rPr>
          <w:color w:val="272827"/>
          <w:spacing w:val="-6"/>
        </w:rPr>
        <w:t>All</w:t>
      </w:r>
      <w:r>
        <w:rPr>
          <w:color w:val="272827"/>
          <w:spacing w:val="-14"/>
        </w:rPr>
        <w:t xml:space="preserve"> </w:t>
      </w:r>
      <w:r>
        <w:rPr>
          <w:color w:val="272827"/>
          <w:spacing w:val="-6"/>
        </w:rPr>
        <w:t>client</w:t>
      </w:r>
      <w:r>
        <w:rPr>
          <w:color w:val="272827"/>
          <w:spacing w:val="-11"/>
        </w:rPr>
        <w:t xml:space="preserve"> </w:t>
      </w:r>
      <w:r>
        <w:rPr>
          <w:color w:val="272827"/>
          <w:spacing w:val="-6"/>
        </w:rPr>
        <w:t>consent</w:t>
      </w:r>
      <w:r>
        <w:rPr>
          <w:color w:val="272827"/>
          <w:spacing w:val="-12"/>
        </w:rPr>
        <w:t xml:space="preserve"> </w:t>
      </w:r>
      <w:r>
        <w:rPr>
          <w:color w:val="272827"/>
          <w:spacing w:val="-6"/>
        </w:rPr>
        <w:t>forms must</w:t>
      </w:r>
      <w:r>
        <w:rPr>
          <w:color w:val="272827"/>
          <w:spacing w:val="-8"/>
        </w:rPr>
        <w:t xml:space="preserve"> </w:t>
      </w:r>
      <w:r>
        <w:rPr>
          <w:color w:val="272827"/>
          <w:spacing w:val="-6"/>
        </w:rPr>
        <w:t>have</w:t>
      </w:r>
      <w:r>
        <w:rPr>
          <w:color w:val="272827"/>
          <w:spacing w:val="-9"/>
        </w:rPr>
        <w:t xml:space="preserve"> </w:t>
      </w:r>
      <w:r>
        <w:rPr>
          <w:color w:val="272827"/>
          <w:spacing w:val="-6"/>
        </w:rPr>
        <w:t>an</w:t>
      </w:r>
      <w:r>
        <w:rPr>
          <w:color w:val="272827"/>
          <w:spacing w:val="-9"/>
        </w:rPr>
        <w:t xml:space="preserve"> </w:t>
      </w:r>
      <w:r>
        <w:rPr>
          <w:color w:val="272827"/>
          <w:spacing w:val="-6"/>
        </w:rPr>
        <w:t>expiration</w:t>
      </w:r>
      <w:r>
        <w:rPr>
          <w:color w:val="272827"/>
          <w:spacing w:val="-9"/>
        </w:rPr>
        <w:t xml:space="preserve"> </w:t>
      </w:r>
      <w:r>
        <w:rPr>
          <w:color w:val="272827"/>
          <w:spacing w:val="-6"/>
        </w:rPr>
        <w:t>date</w:t>
      </w:r>
      <w:r>
        <w:rPr>
          <w:color w:val="272827"/>
          <w:spacing w:val="-12"/>
        </w:rPr>
        <w:t xml:space="preserve"> </w:t>
      </w:r>
      <w:r>
        <w:rPr>
          <w:color w:val="272827"/>
          <w:spacing w:val="-6"/>
        </w:rPr>
        <w:t xml:space="preserve">of </w:t>
      </w:r>
      <w:r>
        <w:rPr>
          <w:b/>
          <w:color w:val="272827"/>
          <w:spacing w:val="-6"/>
          <w:u w:val="single" w:color="272827"/>
        </w:rPr>
        <w:t>one</w:t>
      </w:r>
      <w:r>
        <w:rPr>
          <w:b/>
          <w:color w:val="272827"/>
          <w:spacing w:val="-11"/>
          <w:u w:val="single" w:color="272827"/>
        </w:rPr>
        <w:t xml:space="preserve"> </w:t>
      </w:r>
      <w:r>
        <w:rPr>
          <w:b/>
          <w:color w:val="272827"/>
          <w:spacing w:val="-6"/>
          <w:u w:val="single" w:color="272827"/>
        </w:rPr>
        <w:t>year</w:t>
      </w:r>
      <w:r>
        <w:rPr>
          <w:b/>
          <w:color w:val="272827"/>
          <w:spacing w:val="-11"/>
        </w:rPr>
        <w:t xml:space="preserve"> </w:t>
      </w:r>
      <w:r>
        <w:rPr>
          <w:color w:val="272827"/>
          <w:spacing w:val="-6"/>
        </w:rPr>
        <w:t>from</w:t>
      </w:r>
      <w:r>
        <w:rPr>
          <w:color w:val="272827"/>
          <w:spacing w:val="-12"/>
        </w:rPr>
        <w:t xml:space="preserve"> </w:t>
      </w:r>
      <w:r>
        <w:rPr>
          <w:color w:val="272827"/>
          <w:spacing w:val="-6"/>
        </w:rPr>
        <w:t>the</w:t>
      </w:r>
      <w:r>
        <w:rPr>
          <w:color w:val="272827"/>
          <w:spacing w:val="-9"/>
        </w:rPr>
        <w:t xml:space="preserve"> </w:t>
      </w:r>
      <w:r>
        <w:rPr>
          <w:color w:val="272827"/>
          <w:spacing w:val="-6"/>
        </w:rPr>
        <w:t>date</w:t>
      </w:r>
      <w:r>
        <w:rPr>
          <w:color w:val="272827"/>
          <w:spacing w:val="-9"/>
        </w:rPr>
        <w:t xml:space="preserve"> </w:t>
      </w:r>
      <w:r>
        <w:rPr>
          <w:color w:val="272827"/>
          <w:spacing w:val="-6"/>
        </w:rPr>
        <w:t>of</w:t>
      </w:r>
      <w:r>
        <w:rPr>
          <w:color w:val="272827"/>
          <w:spacing w:val="-9"/>
        </w:rPr>
        <w:t xml:space="preserve"> </w:t>
      </w:r>
      <w:r>
        <w:rPr>
          <w:color w:val="272827"/>
          <w:spacing w:val="-6"/>
        </w:rPr>
        <w:t>signature</w:t>
      </w:r>
      <w:r>
        <w:rPr>
          <w:spacing w:val="-6"/>
        </w:rPr>
        <w:t>.</w:t>
      </w:r>
    </w:p>
    <w:p w14:paraId="71954F80" w14:textId="77777777" w:rsidR="00A4380E" w:rsidRDefault="00A4380E">
      <w:pPr>
        <w:pStyle w:val="BodyText"/>
        <w:spacing w:before="3"/>
        <w:rPr>
          <w:sz w:val="22"/>
        </w:rPr>
      </w:pPr>
    </w:p>
    <w:p w14:paraId="0817D724" w14:textId="77777777" w:rsidR="00A4380E" w:rsidRDefault="009904B2">
      <w:pPr>
        <w:ind w:left="680"/>
        <w:rPr>
          <w:b/>
        </w:rPr>
      </w:pPr>
      <w:r>
        <w:rPr>
          <w:b/>
        </w:rPr>
        <w:t>Providers</w:t>
      </w:r>
      <w:r>
        <w:rPr>
          <w:b/>
          <w:spacing w:val="-8"/>
        </w:rPr>
        <w:t xml:space="preserve"> </w:t>
      </w:r>
      <w:r>
        <w:rPr>
          <w:b/>
        </w:rPr>
        <w:t>failing</w:t>
      </w:r>
      <w:r>
        <w:rPr>
          <w:b/>
          <w:spacing w:val="-3"/>
        </w:rPr>
        <w:t xml:space="preserve"> </w:t>
      </w:r>
      <w:r>
        <w:rPr>
          <w:b/>
        </w:rPr>
        <w:t>to</w:t>
      </w:r>
      <w:r>
        <w:rPr>
          <w:b/>
          <w:spacing w:val="-6"/>
        </w:rPr>
        <w:t xml:space="preserve"> </w:t>
      </w:r>
      <w:r>
        <w:rPr>
          <w:b/>
        </w:rPr>
        <w:t>implement</w:t>
      </w:r>
      <w:r>
        <w:rPr>
          <w:b/>
          <w:spacing w:val="-5"/>
        </w:rPr>
        <w:t xml:space="preserve"> </w:t>
      </w:r>
      <w:r>
        <w:rPr>
          <w:b/>
        </w:rPr>
        <w:t>the</w:t>
      </w:r>
      <w:r>
        <w:rPr>
          <w:b/>
          <w:spacing w:val="-6"/>
        </w:rPr>
        <w:t xml:space="preserve"> </w:t>
      </w:r>
      <w:r>
        <w:rPr>
          <w:b/>
        </w:rPr>
        <w:t>above</w:t>
      </w:r>
      <w:r>
        <w:rPr>
          <w:b/>
          <w:spacing w:val="-3"/>
        </w:rPr>
        <w:t xml:space="preserve"> </w:t>
      </w:r>
      <w:r>
        <w:rPr>
          <w:b/>
        </w:rPr>
        <w:t>procedures</w:t>
      </w:r>
      <w:r>
        <w:rPr>
          <w:b/>
          <w:spacing w:val="-3"/>
        </w:rPr>
        <w:t xml:space="preserve"> </w:t>
      </w:r>
      <w:r>
        <w:rPr>
          <w:b/>
        </w:rPr>
        <w:t>may</w:t>
      </w:r>
      <w:r>
        <w:rPr>
          <w:b/>
          <w:spacing w:val="-4"/>
        </w:rPr>
        <w:t xml:space="preserve"> </w:t>
      </w:r>
      <w:r>
        <w:rPr>
          <w:b/>
        </w:rPr>
        <w:t>have</w:t>
      </w:r>
      <w:r>
        <w:rPr>
          <w:b/>
          <w:spacing w:val="-5"/>
        </w:rPr>
        <w:t xml:space="preserve"> </w:t>
      </w:r>
      <w:r>
        <w:rPr>
          <w:b/>
        </w:rPr>
        <w:t>their</w:t>
      </w:r>
      <w:r>
        <w:rPr>
          <w:b/>
          <w:spacing w:val="-3"/>
        </w:rPr>
        <w:t xml:space="preserve"> </w:t>
      </w:r>
      <w:r>
        <w:rPr>
          <w:b/>
        </w:rPr>
        <w:t>contracts</w:t>
      </w:r>
      <w:r>
        <w:rPr>
          <w:b/>
          <w:spacing w:val="-3"/>
        </w:rPr>
        <w:t xml:space="preserve"> </w:t>
      </w:r>
      <w:r>
        <w:rPr>
          <w:b/>
        </w:rPr>
        <w:t>suspended</w:t>
      </w:r>
      <w:r>
        <w:rPr>
          <w:b/>
          <w:spacing w:val="-3"/>
        </w:rPr>
        <w:t xml:space="preserve"> </w:t>
      </w:r>
      <w:r>
        <w:rPr>
          <w:b/>
        </w:rPr>
        <w:t>and/or</w:t>
      </w:r>
      <w:r>
        <w:rPr>
          <w:b/>
          <w:spacing w:val="-3"/>
        </w:rPr>
        <w:t xml:space="preserve"> </w:t>
      </w:r>
      <w:r>
        <w:rPr>
          <w:b/>
          <w:spacing w:val="-2"/>
        </w:rPr>
        <w:t>revoked.</w:t>
      </w:r>
    </w:p>
    <w:p w14:paraId="15A53A73" w14:textId="77777777" w:rsidR="00A4380E" w:rsidRDefault="00A4380E">
      <w:pPr>
        <w:sectPr w:rsidR="00A4380E">
          <w:pgSz w:w="12240" w:h="15840"/>
          <w:pgMar w:top="1080" w:right="160" w:bottom="1140" w:left="400" w:header="0" w:footer="894" w:gutter="0"/>
          <w:cols w:space="720"/>
        </w:sectPr>
      </w:pPr>
    </w:p>
    <w:p w14:paraId="7EC0145B" w14:textId="77777777" w:rsidR="00A4380E" w:rsidRDefault="009904B2">
      <w:pPr>
        <w:pStyle w:val="BodyText"/>
        <w:ind w:left="202"/>
        <w:rPr>
          <w:sz w:val="20"/>
        </w:rPr>
      </w:pPr>
      <w:r>
        <w:rPr>
          <w:noProof/>
        </w:rPr>
        <w:lastRenderedPageBreak/>
        <mc:AlternateContent>
          <mc:Choice Requires="wps">
            <w:drawing>
              <wp:anchor distT="0" distB="0" distL="0" distR="0" simplePos="0" relativeHeight="251658249" behindDoc="1" locked="0" layoutInCell="1" allowOverlap="1" wp14:anchorId="504C0E35" wp14:editId="10C9FA33">
                <wp:simplePos x="0" y="0"/>
                <wp:positionH relativeFrom="page">
                  <wp:posOffset>406400</wp:posOffset>
                </wp:positionH>
                <wp:positionV relativeFrom="page">
                  <wp:posOffset>1270000</wp:posOffset>
                </wp:positionV>
                <wp:extent cx="6858000" cy="853440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534400"/>
                        </a:xfrm>
                        <a:custGeom>
                          <a:avLst/>
                          <a:gdLst/>
                          <a:ahLst/>
                          <a:cxnLst/>
                          <a:rect l="l" t="t" r="r" b="b"/>
                          <a:pathLst>
                            <a:path w="6858000" h="8534400">
                              <a:moveTo>
                                <a:pt x="0" y="8534400"/>
                              </a:moveTo>
                              <a:lnTo>
                                <a:pt x="6858000" y="8534400"/>
                              </a:lnTo>
                              <a:lnTo>
                                <a:pt x="6858000" y="0"/>
                              </a:lnTo>
                              <a:lnTo>
                                <a:pt x="0" y="0"/>
                              </a:lnTo>
                              <a:lnTo>
                                <a:pt x="0" y="8534400"/>
                              </a:lnTo>
                              <a:close/>
                            </a:path>
                          </a:pathLst>
                        </a:custGeom>
                        <a:ln w="9525">
                          <a:solidFill>
                            <a:srgbClr val="20201F"/>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 id="Graphic 133" style="position:absolute;margin-left:32pt;margin-top:100pt;width:540pt;height:672pt;z-index:-251653632;visibility:visible;mso-wrap-style:square;mso-wrap-distance-left:0;mso-wrap-distance-top:0;mso-wrap-distance-right:0;mso-wrap-distance-bottom:0;mso-position-horizontal:absolute;mso-position-horizontal-relative:page;mso-position-vertical:absolute;mso-position-vertical-relative:page;v-text-anchor:top" coordsize="6858000,8534400" o:spid="_x0000_s1026" filled="f" strokecolor="#20201f" path="m,8534400r6858000,l6858000,,,,,8534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" w14:anchorId="233F571F">
                <v:path arrowok="t"/>
                <w10:wrap anchorx="page" anchory="page"/>
              </v:shape>
            </w:pict>
          </mc:Fallback>
        </mc:AlternateContent>
      </w:r>
      <w:r>
        <w:rPr>
          <w:noProof/>
          <w:sz w:val="20"/>
        </w:rPr>
        <mc:AlternateContent>
          <mc:Choice Requires="wps">
            <w:drawing>
              <wp:inline distT="0" distB="0" distL="0" distR="0" wp14:anchorId="2F903312" wp14:editId="2B351389">
                <wp:extent cx="6774180" cy="204470"/>
                <wp:effectExtent l="0" t="0" r="26670" b="2413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4180" cy="204470"/>
                        </a:xfrm>
                        <a:prstGeom prst="rect">
                          <a:avLst/>
                        </a:prstGeom>
                        <a:solidFill>
                          <a:schemeClr val="tx2">
                            <a:lumMod val="75000"/>
                          </a:schemeClr>
                        </a:solidFill>
                        <a:ln w="6095">
                          <a:solidFill>
                            <a:srgbClr val="000000"/>
                          </a:solidFill>
                          <a:prstDash val="solid"/>
                        </a:ln>
                      </wps:spPr>
                      <wps:txbx>
                        <w:txbxContent>
                          <w:p w14:paraId="543C26BF" w14:textId="77777777" w:rsidR="00A4380E" w:rsidRPr="00FF34B3" w:rsidRDefault="009904B2">
                            <w:pPr>
                              <w:spacing w:before="20"/>
                              <w:ind w:left="196"/>
                              <w:rPr>
                                <w:b/>
                                <w:color w:val="FFFFFF" w:themeColor="background1"/>
                              </w:rPr>
                            </w:pPr>
                            <w:r w:rsidRPr="00FF34B3">
                              <w:rPr>
                                <w:b/>
                                <w:smallCaps/>
                                <w:color w:val="FFFFFF" w:themeColor="background1"/>
                              </w:rPr>
                              <w:t>Sample</w:t>
                            </w:r>
                            <w:r w:rsidRPr="00FF34B3">
                              <w:rPr>
                                <w:b/>
                                <w:smallCaps/>
                                <w:color w:val="FFFFFF" w:themeColor="background1"/>
                                <w:spacing w:val="-2"/>
                              </w:rPr>
                              <w:t xml:space="preserve"> </w:t>
                            </w:r>
                            <w:r w:rsidRPr="00FF34B3">
                              <w:rPr>
                                <w:b/>
                                <w:smallCaps/>
                                <w:color w:val="FFFFFF" w:themeColor="background1"/>
                              </w:rPr>
                              <w:t>Client</w:t>
                            </w:r>
                            <w:r w:rsidRPr="00FF34B3">
                              <w:rPr>
                                <w:b/>
                                <w:smallCaps/>
                                <w:color w:val="FFFFFF" w:themeColor="background1"/>
                                <w:spacing w:val="-3"/>
                              </w:rPr>
                              <w:t xml:space="preserve"> </w:t>
                            </w:r>
                            <w:r w:rsidRPr="00FF34B3">
                              <w:rPr>
                                <w:b/>
                                <w:smallCaps/>
                                <w:color w:val="FFFFFF" w:themeColor="background1"/>
                              </w:rPr>
                              <w:t>Acknowledgement</w:t>
                            </w:r>
                            <w:r w:rsidRPr="00FF34B3">
                              <w:rPr>
                                <w:b/>
                                <w:smallCaps/>
                                <w:color w:val="FFFFFF" w:themeColor="background1"/>
                                <w:spacing w:val="-4"/>
                              </w:rPr>
                              <w:t xml:space="preserve"> Form</w:t>
                            </w:r>
                          </w:p>
                        </w:txbxContent>
                      </wps:txbx>
                      <wps:bodyPr wrap="square" lIns="0" tIns="0" rIns="0" bIns="0" rtlCol="0">
                        <a:noAutofit/>
                      </wps:bodyPr>
                    </wps:wsp>
                  </a:graphicData>
                </a:graphic>
              </wp:inline>
            </w:drawing>
          </mc:Choice>
          <mc:Fallback>
            <w:pict>
              <v:shape w14:anchorId="2F903312" id="Textbox 134" o:spid="_x0000_s1063" type="#_x0000_t202" style="width:533.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" fillcolor="#17365d [2415]" strokeweight=".16931mm">
                <v:path arrowok="t"/>
                <v:textbox inset="0,0,0,0">
                  <w:txbxContent>
                    <w:p w14:paraId="543C26BF" w14:textId="77777777" w:rsidR="00A4380E" w:rsidRPr="00FF34B3" w:rsidRDefault="009904B2">
                      <w:pPr>
                        <w:spacing w:before="20"/>
                        <w:ind w:left="196"/>
                        <w:rPr>
                          <w:b/>
                          <w:color w:val="FFFFFF" w:themeColor="background1"/>
                        </w:rPr>
                      </w:pPr>
                      <w:r w:rsidRPr="00FF34B3">
                        <w:rPr>
                          <w:b/>
                          <w:smallCaps/>
                          <w:color w:val="FFFFFF" w:themeColor="background1"/>
                        </w:rPr>
                        <w:t>Sample</w:t>
                      </w:r>
                      <w:r w:rsidRPr="00FF34B3">
                        <w:rPr>
                          <w:b/>
                          <w:smallCaps/>
                          <w:color w:val="FFFFFF" w:themeColor="background1"/>
                          <w:spacing w:val="-2"/>
                        </w:rPr>
                        <w:t xml:space="preserve"> </w:t>
                      </w:r>
                      <w:r w:rsidRPr="00FF34B3">
                        <w:rPr>
                          <w:b/>
                          <w:smallCaps/>
                          <w:color w:val="FFFFFF" w:themeColor="background1"/>
                        </w:rPr>
                        <w:t>Client</w:t>
                      </w:r>
                      <w:r w:rsidRPr="00FF34B3">
                        <w:rPr>
                          <w:b/>
                          <w:smallCaps/>
                          <w:color w:val="FFFFFF" w:themeColor="background1"/>
                          <w:spacing w:val="-3"/>
                        </w:rPr>
                        <w:t xml:space="preserve"> </w:t>
                      </w:r>
                      <w:r w:rsidRPr="00FF34B3">
                        <w:rPr>
                          <w:b/>
                          <w:smallCaps/>
                          <w:color w:val="FFFFFF" w:themeColor="background1"/>
                        </w:rPr>
                        <w:t>Acknowledgement</w:t>
                      </w:r>
                      <w:r w:rsidRPr="00FF34B3">
                        <w:rPr>
                          <w:b/>
                          <w:smallCaps/>
                          <w:color w:val="FFFFFF" w:themeColor="background1"/>
                          <w:spacing w:val="-4"/>
                        </w:rPr>
                        <w:t xml:space="preserve"> Form</w:t>
                      </w:r>
                    </w:p>
                  </w:txbxContent>
                </v:textbox>
                <w10:anchorlock/>
              </v:shape>
            </w:pict>
          </mc:Fallback>
        </mc:AlternateContent>
      </w:r>
    </w:p>
    <w:p w14:paraId="29D9EB4F" w14:textId="77777777" w:rsidR="00A4380E" w:rsidRDefault="00A4380E">
      <w:pPr>
        <w:pStyle w:val="BodyText"/>
        <w:rPr>
          <w:b/>
          <w:sz w:val="22"/>
        </w:rPr>
      </w:pPr>
    </w:p>
    <w:p w14:paraId="2825001B" w14:textId="77777777" w:rsidR="00A4380E" w:rsidRDefault="00A4380E">
      <w:pPr>
        <w:pStyle w:val="BodyText"/>
        <w:rPr>
          <w:b/>
          <w:sz w:val="22"/>
        </w:rPr>
      </w:pPr>
    </w:p>
    <w:p w14:paraId="2E81CD72" w14:textId="77777777" w:rsidR="00A4380E" w:rsidRDefault="00A4380E">
      <w:pPr>
        <w:pStyle w:val="BodyText"/>
        <w:rPr>
          <w:b/>
          <w:sz w:val="22"/>
        </w:rPr>
      </w:pPr>
    </w:p>
    <w:p w14:paraId="44B36CC0" w14:textId="77777777" w:rsidR="00A4380E" w:rsidRDefault="00A4380E">
      <w:pPr>
        <w:pStyle w:val="BodyText"/>
        <w:rPr>
          <w:b/>
          <w:sz w:val="22"/>
        </w:rPr>
      </w:pPr>
    </w:p>
    <w:p w14:paraId="325FCF87" w14:textId="77777777" w:rsidR="00A4380E" w:rsidRDefault="00A4380E">
      <w:pPr>
        <w:pStyle w:val="BodyText"/>
        <w:rPr>
          <w:b/>
          <w:sz w:val="22"/>
        </w:rPr>
      </w:pPr>
    </w:p>
    <w:p w14:paraId="20A9365A" w14:textId="77777777" w:rsidR="00A4380E" w:rsidRDefault="00A4380E">
      <w:pPr>
        <w:pStyle w:val="BodyText"/>
        <w:rPr>
          <w:b/>
          <w:sz w:val="22"/>
        </w:rPr>
      </w:pPr>
    </w:p>
    <w:p w14:paraId="1696D90A" w14:textId="77777777" w:rsidR="00A4380E" w:rsidRDefault="00A4380E">
      <w:pPr>
        <w:pStyle w:val="BodyText"/>
        <w:spacing w:before="144"/>
        <w:rPr>
          <w:b/>
          <w:sz w:val="22"/>
        </w:rPr>
      </w:pPr>
    </w:p>
    <w:p w14:paraId="34110CE8" w14:textId="77777777" w:rsidR="00A4380E" w:rsidRDefault="009904B2">
      <w:pPr>
        <w:spacing w:before="1"/>
        <w:ind w:right="393"/>
        <w:jc w:val="center"/>
      </w:pPr>
      <w:r>
        <w:t>Agency</w:t>
      </w:r>
      <w:r>
        <w:rPr>
          <w:spacing w:val="-7"/>
        </w:rPr>
        <w:t xml:space="preserve"> </w:t>
      </w:r>
      <w:r>
        <w:rPr>
          <w:spacing w:val="-2"/>
        </w:rPr>
        <w:t>Letterhead</w:t>
      </w:r>
    </w:p>
    <w:p w14:paraId="0D28E392" w14:textId="77777777" w:rsidR="00A4380E" w:rsidRDefault="00A4380E">
      <w:pPr>
        <w:pStyle w:val="BodyText"/>
        <w:rPr>
          <w:sz w:val="22"/>
        </w:rPr>
      </w:pPr>
    </w:p>
    <w:p w14:paraId="74AF0FDC" w14:textId="77777777" w:rsidR="00A4380E" w:rsidRDefault="00A4380E">
      <w:pPr>
        <w:pStyle w:val="BodyText"/>
        <w:rPr>
          <w:sz w:val="22"/>
        </w:rPr>
      </w:pPr>
    </w:p>
    <w:p w14:paraId="7B00511F" w14:textId="77777777" w:rsidR="00A4380E" w:rsidRDefault="00A4380E">
      <w:pPr>
        <w:pStyle w:val="BodyText"/>
        <w:rPr>
          <w:sz w:val="22"/>
        </w:rPr>
      </w:pPr>
    </w:p>
    <w:p w14:paraId="5635092C" w14:textId="77777777" w:rsidR="00A4380E" w:rsidRDefault="00A4380E">
      <w:pPr>
        <w:pStyle w:val="BodyText"/>
        <w:rPr>
          <w:sz w:val="22"/>
        </w:rPr>
      </w:pPr>
    </w:p>
    <w:p w14:paraId="4BADC103" w14:textId="77777777" w:rsidR="00A4380E" w:rsidRDefault="00A4380E">
      <w:pPr>
        <w:pStyle w:val="BodyText"/>
        <w:spacing w:before="213"/>
        <w:rPr>
          <w:sz w:val="22"/>
        </w:rPr>
      </w:pPr>
    </w:p>
    <w:p w14:paraId="63D27CBC" w14:textId="77777777" w:rsidR="00A4380E" w:rsidRDefault="009904B2">
      <w:pPr>
        <w:ind w:right="395"/>
        <w:jc w:val="center"/>
        <w:rPr>
          <w:b/>
        </w:rPr>
      </w:pPr>
      <w:r>
        <w:rPr>
          <w:b/>
        </w:rPr>
        <w:t>Consent/Acknowledgement</w:t>
      </w:r>
      <w:r>
        <w:rPr>
          <w:b/>
          <w:spacing w:val="-6"/>
        </w:rPr>
        <w:t xml:space="preserve"> </w:t>
      </w:r>
      <w:r>
        <w:rPr>
          <w:b/>
        </w:rPr>
        <w:t>of</w:t>
      </w:r>
      <w:r>
        <w:rPr>
          <w:b/>
          <w:spacing w:val="-6"/>
        </w:rPr>
        <w:t xml:space="preserve"> </w:t>
      </w:r>
      <w:r>
        <w:rPr>
          <w:b/>
        </w:rPr>
        <w:t>Funder</w:t>
      </w:r>
      <w:r>
        <w:rPr>
          <w:b/>
          <w:spacing w:val="-5"/>
        </w:rPr>
        <w:t xml:space="preserve"> </w:t>
      </w:r>
      <w:r>
        <w:rPr>
          <w:b/>
        </w:rPr>
        <w:t>Review</w:t>
      </w:r>
      <w:r>
        <w:rPr>
          <w:b/>
          <w:spacing w:val="-5"/>
        </w:rPr>
        <w:t xml:space="preserve"> </w:t>
      </w:r>
      <w:r>
        <w:rPr>
          <w:b/>
        </w:rPr>
        <w:t>of</w:t>
      </w:r>
      <w:r>
        <w:rPr>
          <w:b/>
          <w:spacing w:val="-7"/>
        </w:rPr>
        <w:t xml:space="preserve"> </w:t>
      </w:r>
      <w:r>
        <w:rPr>
          <w:b/>
          <w:spacing w:val="-4"/>
        </w:rPr>
        <w:t>File</w:t>
      </w:r>
    </w:p>
    <w:p w14:paraId="1D0820AD" w14:textId="77777777" w:rsidR="00A4380E" w:rsidRDefault="00A4380E">
      <w:pPr>
        <w:pStyle w:val="BodyText"/>
        <w:rPr>
          <w:b/>
          <w:sz w:val="22"/>
        </w:rPr>
      </w:pPr>
    </w:p>
    <w:p w14:paraId="5BDA414C" w14:textId="77777777" w:rsidR="00A4380E" w:rsidRDefault="00A4380E">
      <w:pPr>
        <w:pStyle w:val="BodyText"/>
        <w:rPr>
          <w:b/>
          <w:sz w:val="22"/>
        </w:rPr>
      </w:pPr>
    </w:p>
    <w:p w14:paraId="5F07E024" w14:textId="77777777" w:rsidR="00A4380E" w:rsidRDefault="00A4380E">
      <w:pPr>
        <w:pStyle w:val="BodyText"/>
        <w:rPr>
          <w:b/>
          <w:sz w:val="22"/>
        </w:rPr>
      </w:pPr>
    </w:p>
    <w:p w14:paraId="4C2EB59F" w14:textId="77777777" w:rsidR="00A4380E" w:rsidRDefault="00A4380E">
      <w:pPr>
        <w:pStyle w:val="BodyText"/>
        <w:rPr>
          <w:b/>
          <w:sz w:val="22"/>
        </w:rPr>
      </w:pPr>
    </w:p>
    <w:p w14:paraId="36FA67DC" w14:textId="77777777" w:rsidR="00A4380E" w:rsidRDefault="00A4380E">
      <w:pPr>
        <w:pStyle w:val="BodyText"/>
        <w:rPr>
          <w:b/>
          <w:sz w:val="22"/>
        </w:rPr>
      </w:pPr>
    </w:p>
    <w:p w14:paraId="3F6F2742" w14:textId="77777777" w:rsidR="00A4380E" w:rsidRDefault="00A4380E">
      <w:pPr>
        <w:pStyle w:val="BodyText"/>
        <w:rPr>
          <w:b/>
          <w:sz w:val="22"/>
        </w:rPr>
      </w:pPr>
    </w:p>
    <w:p w14:paraId="2641DBA1" w14:textId="77777777" w:rsidR="00A4380E" w:rsidRDefault="00A4380E">
      <w:pPr>
        <w:pStyle w:val="BodyText"/>
        <w:rPr>
          <w:b/>
          <w:sz w:val="22"/>
        </w:rPr>
      </w:pPr>
    </w:p>
    <w:p w14:paraId="4793825C" w14:textId="77777777" w:rsidR="00A4380E" w:rsidRDefault="00A4380E">
      <w:pPr>
        <w:pStyle w:val="BodyText"/>
        <w:spacing w:before="82"/>
        <w:rPr>
          <w:b/>
          <w:sz w:val="22"/>
        </w:rPr>
      </w:pPr>
    </w:p>
    <w:p w14:paraId="00FCD938" w14:textId="77777777" w:rsidR="00A4380E" w:rsidRDefault="009904B2">
      <w:pPr>
        <w:tabs>
          <w:tab w:val="left" w:pos="1565"/>
          <w:tab w:val="left" w:pos="5175"/>
        </w:tabs>
        <w:spacing w:line="259" w:lineRule="auto"/>
        <w:ind w:left="485" w:right="912"/>
        <w:jc w:val="both"/>
      </w:pPr>
      <w:r>
        <w:t xml:space="preserve">I, </w:t>
      </w:r>
      <w:r>
        <w:rPr>
          <w:u w:val="single"/>
        </w:rPr>
        <w:tab/>
      </w:r>
      <w:r>
        <w:t xml:space="preserve">, acknowledge that the staff of </w:t>
      </w:r>
      <w:r>
        <w:rPr>
          <w:u w:val="single"/>
        </w:rPr>
        <w:tab/>
      </w:r>
      <w:r>
        <w:t>has informed me of the authority of the Boston Public Health Commission (BPHC) to examine and review my client record. The purposes of review are for monitoring only. The review</w:t>
      </w:r>
      <w:r>
        <w:rPr>
          <w:spacing w:val="-1"/>
        </w:rPr>
        <w:t xml:space="preserve"> </w:t>
      </w:r>
      <w:r>
        <w:t>may</w:t>
      </w:r>
      <w:r>
        <w:rPr>
          <w:spacing w:val="-2"/>
        </w:rPr>
        <w:t xml:space="preserve"> </w:t>
      </w:r>
      <w:r>
        <w:t>include information such as name, HIV status</w:t>
      </w:r>
      <w:r>
        <w:rPr>
          <w:spacing w:val="-2"/>
        </w:rPr>
        <w:t xml:space="preserve"> </w:t>
      </w:r>
      <w:r>
        <w:t>and related</w:t>
      </w:r>
      <w:r>
        <w:rPr>
          <w:spacing w:val="-2"/>
        </w:rPr>
        <w:t xml:space="preserve"> </w:t>
      </w:r>
      <w:r>
        <w:t>diagnosis,</w:t>
      </w:r>
      <w:r>
        <w:rPr>
          <w:spacing w:val="-2"/>
        </w:rPr>
        <w:t xml:space="preserve"> </w:t>
      </w:r>
      <w:r>
        <w:t>substance abuse treatment,</w:t>
      </w:r>
      <w:r>
        <w:rPr>
          <w:spacing w:val="-2"/>
        </w:rPr>
        <w:t xml:space="preserve"> </w:t>
      </w:r>
      <w:r>
        <w:t>medical care and treatment, financial circumstances, living arrangements, and other information as requested. I understand that the review will be visual only, no records will be copied, and no information identifying me will be recorded.</w:t>
      </w:r>
    </w:p>
    <w:p w14:paraId="7F25EBFE" w14:textId="77777777" w:rsidR="00A4380E" w:rsidRDefault="009904B2">
      <w:pPr>
        <w:spacing w:before="120" w:line="256" w:lineRule="auto"/>
        <w:ind w:left="485" w:right="919"/>
        <w:jc w:val="both"/>
      </w:pPr>
      <w:r>
        <w:t>In no way</w:t>
      </w:r>
      <w:r>
        <w:rPr>
          <w:spacing w:val="-1"/>
        </w:rPr>
        <w:t xml:space="preserve"> </w:t>
      </w:r>
      <w:r>
        <w:t>does this acknowledgement authorize BPHC to</w:t>
      </w:r>
      <w:r>
        <w:rPr>
          <w:spacing w:val="-1"/>
        </w:rPr>
        <w:t xml:space="preserve"> </w:t>
      </w:r>
      <w:r>
        <w:t>remove information or collect personal identifiers, except in cases of suspected fraud or other criminal wrongdoing.</w:t>
      </w:r>
    </w:p>
    <w:p w14:paraId="6CDB6762" w14:textId="77777777" w:rsidR="00A4380E" w:rsidRDefault="009904B2">
      <w:pPr>
        <w:spacing w:before="124" w:line="259" w:lineRule="auto"/>
        <w:ind w:left="485" w:right="912"/>
        <w:jc w:val="both"/>
      </w:pPr>
      <w:r>
        <w:t xml:space="preserve">This signed acknowledgement will have duration of </w:t>
      </w:r>
      <w:r>
        <w:rPr>
          <w:b/>
        </w:rPr>
        <w:t xml:space="preserve">one year </w:t>
      </w:r>
      <w:r>
        <w:t>from the date of signing below. I</w:t>
      </w:r>
      <w:r>
        <w:rPr>
          <w:spacing w:val="-1"/>
        </w:rPr>
        <w:t xml:space="preserve"> </w:t>
      </w:r>
      <w:r>
        <w:t>understand I am not required by law to consent to release this information but choose to do so willingly and voluntarily. I understand I may revoke consent at any time except to the extent action has been taken in reliance of my consent.</w:t>
      </w:r>
    </w:p>
    <w:p w14:paraId="381A0693" w14:textId="77777777" w:rsidR="00A4380E" w:rsidRDefault="009904B2">
      <w:pPr>
        <w:spacing w:before="118" w:line="259" w:lineRule="auto"/>
        <w:ind w:left="485" w:right="911"/>
        <w:jc w:val="both"/>
      </w:pPr>
      <w:r>
        <w:t>I</w:t>
      </w:r>
      <w:r>
        <w:rPr>
          <w:spacing w:val="-2"/>
        </w:rPr>
        <w:t xml:space="preserve"> </w:t>
      </w:r>
      <w:r>
        <w:t>am aware that BPHC has</w:t>
      </w:r>
      <w:r>
        <w:rPr>
          <w:spacing w:val="-2"/>
        </w:rPr>
        <w:t xml:space="preserve"> </w:t>
      </w:r>
      <w:r>
        <w:t>a business agreement with the above-mentioned agency and is a covered entity under the HIPAA</w:t>
      </w:r>
      <w:r>
        <w:rPr>
          <w:spacing w:val="-6"/>
        </w:rPr>
        <w:t xml:space="preserve"> </w:t>
      </w:r>
      <w:r>
        <w:t>Privacy</w:t>
      </w:r>
      <w:r>
        <w:rPr>
          <w:spacing w:val="-7"/>
        </w:rPr>
        <w:t xml:space="preserve"> </w:t>
      </w:r>
      <w:r>
        <w:t>Rule.</w:t>
      </w:r>
      <w:r>
        <w:rPr>
          <w:spacing w:val="-5"/>
        </w:rPr>
        <w:t xml:space="preserve"> </w:t>
      </w:r>
      <w:r>
        <w:t>Hence,</w:t>
      </w:r>
      <w:r>
        <w:rPr>
          <w:spacing w:val="-5"/>
        </w:rPr>
        <w:t xml:space="preserve"> </w:t>
      </w:r>
      <w:r>
        <w:t>BPHC</w:t>
      </w:r>
      <w:r>
        <w:rPr>
          <w:spacing w:val="-6"/>
        </w:rPr>
        <w:t xml:space="preserve"> </w:t>
      </w:r>
      <w:r>
        <w:t>is</w:t>
      </w:r>
      <w:r>
        <w:rPr>
          <w:spacing w:val="-7"/>
        </w:rPr>
        <w:t xml:space="preserve"> </w:t>
      </w:r>
      <w:r>
        <w:t>permitted</w:t>
      </w:r>
      <w:r>
        <w:rPr>
          <w:spacing w:val="-5"/>
        </w:rPr>
        <w:t xml:space="preserve"> </w:t>
      </w:r>
      <w:r>
        <w:t>to</w:t>
      </w:r>
      <w:r>
        <w:rPr>
          <w:spacing w:val="-6"/>
        </w:rPr>
        <w:t xml:space="preserve"> </w:t>
      </w:r>
      <w:r>
        <w:t>review</w:t>
      </w:r>
      <w:r>
        <w:rPr>
          <w:spacing w:val="-5"/>
        </w:rPr>
        <w:t xml:space="preserve"> </w:t>
      </w:r>
      <w:r>
        <w:t>my</w:t>
      </w:r>
      <w:r>
        <w:rPr>
          <w:spacing w:val="-7"/>
        </w:rPr>
        <w:t xml:space="preserve"> </w:t>
      </w:r>
      <w:r>
        <w:t>file</w:t>
      </w:r>
      <w:r>
        <w:rPr>
          <w:spacing w:val="-5"/>
        </w:rPr>
        <w:t xml:space="preserve"> </w:t>
      </w:r>
      <w:r>
        <w:t>without</w:t>
      </w:r>
      <w:r>
        <w:rPr>
          <w:spacing w:val="-6"/>
        </w:rPr>
        <w:t xml:space="preserve"> </w:t>
      </w:r>
      <w:r>
        <w:t>a</w:t>
      </w:r>
      <w:r>
        <w:rPr>
          <w:spacing w:val="-7"/>
        </w:rPr>
        <w:t xml:space="preserve"> </w:t>
      </w:r>
      <w:r>
        <w:t>signed</w:t>
      </w:r>
      <w:r>
        <w:rPr>
          <w:spacing w:val="-5"/>
        </w:rPr>
        <w:t xml:space="preserve"> </w:t>
      </w:r>
      <w:r>
        <w:t>consent/acknowledgement</w:t>
      </w:r>
      <w:r>
        <w:rPr>
          <w:spacing w:val="-5"/>
        </w:rPr>
        <w:t xml:space="preserve"> </w:t>
      </w:r>
      <w:r>
        <w:t>form.</w:t>
      </w:r>
    </w:p>
    <w:p w14:paraId="597B0580" w14:textId="77777777" w:rsidR="00A4380E" w:rsidRDefault="00A4380E">
      <w:pPr>
        <w:pStyle w:val="BodyText"/>
        <w:rPr>
          <w:sz w:val="22"/>
        </w:rPr>
      </w:pPr>
    </w:p>
    <w:p w14:paraId="5F8EE002" w14:textId="77777777" w:rsidR="00A4380E" w:rsidRDefault="00A4380E">
      <w:pPr>
        <w:pStyle w:val="BodyText"/>
        <w:spacing w:before="47"/>
        <w:rPr>
          <w:sz w:val="22"/>
        </w:rPr>
      </w:pPr>
    </w:p>
    <w:p w14:paraId="073484C5" w14:textId="77777777" w:rsidR="00A4380E" w:rsidRDefault="009904B2">
      <w:pPr>
        <w:tabs>
          <w:tab w:val="left" w:pos="3787"/>
        </w:tabs>
        <w:ind w:left="485"/>
        <w:jc w:val="both"/>
      </w:pPr>
      <w:r>
        <w:rPr>
          <w:u w:val="single"/>
        </w:rPr>
        <w:tab/>
      </w:r>
      <w:r>
        <w:t>Client’s</w:t>
      </w:r>
      <w:r>
        <w:rPr>
          <w:spacing w:val="-6"/>
        </w:rPr>
        <w:t xml:space="preserve"> </w:t>
      </w:r>
      <w:r>
        <w:rPr>
          <w:spacing w:val="-2"/>
        </w:rPr>
        <w:t>Signature</w:t>
      </w:r>
    </w:p>
    <w:p w14:paraId="04D63D75" w14:textId="77777777" w:rsidR="00A4380E" w:rsidRDefault="00A4380E">
      <w:pPr>
        <w:pStyle w:val="BodyText"/>
        <w:spacing w:before="200"/>
        <w:rPr>
          <w:sz w:val="22"/>
        </w:rPr>
      </w:pPr>
    </w:p>
    <w:p w14:paraId="2A005459" w14:textId="77777777" w:rsidR="00A4380E" w:rsidRDefault="009904B2">
      <w:pPr>
        <w:tabs>
          <w:tab w:val="left" w:pos="3837"/>
        </w:tabs>
        <w:ind w:left="485"/>
      </w:pPr>
      <w:r>
        <w:rPr>
          <w:u w:val="single"/>
        </w:rPr>
        <w:tab/>
      </w:r>
      <w:r>
        <w:rPr>
          <w:spacing w:val="-4"/>
        </w:rPr>
        <w:t>Date:</w:t>
      </w:r>
    </w:p>
    <w:p w14:paraId="69B09F90" w14:textId="77777777" w:rsidR="00A4380E" w:rsidRDefault="00A4380E">
      <w:pPr>
        <w:pStyle w:val="BodyText"/>
        <w:rPr>
          <w:sz w:val="22"/>
        </w:rPr>
      </w:pPr>
    </w:p>
    <w:p w14:paraId="37E65139" w14:textId="77777777" w:rsidR="00A4380E" w:rsidRDefault="00A4380E">
      <w:pPr>
        <w:pStyle w:val="BodyText"/>
        <w:spacing w:before="108"/>
        <w:rPr>
          <w:sz w:val="22"/>
        </w:rPr>
      </w:pPr>
    </w:p>
    <w:p w14:paraId="19C6BF7E" w14:textId="77777777" w:rsidR="00A4380E" w:rsidRDefault="009904B2">
      <w:pPr>
        <w:tabs>
          <w:tab w:val="left" w:pos="3837"/>
        </w:tabs>
        <w:ind w:left="485"/>
      </w:pPr>
      <w:r>
        <w:rPr>
          <w:u w:val="single"/>
        </w:rPr>
        <w:tab/>
      </w:r>
      <w:r>
        <w:t>Birth</w:t>
      </w:r>
      <w:r>
        <w:rPr>
          <w:spacing w:val="-6"/>
        </w:rPr>
        <w:t xml:space="preserve"> </w:t>
      </w:r>
      <w:r>
        <w:rPr>
          <w:spacing w:val="-4"/>
        </w:rPr>
        <w:t>date:</w:t>
      </w:r>
    </w:p>
    <w:p w14:paraId="78ACF8B2" w14:textId="77777777" w:rsidR="00A4380E" w:rsidRDefault="00A4380E">
      <w:pPr>
        <w:pStyle w:val="BodyText"/>
        <w:rPr>
          <w:sz w:val="22"/>
        </w:rPr>
      </w:pPr>
    </w:p>
    <w:p w14:paraId="1ECDC026" w14:textId="77777777" w:rsidR="00A4380E" w:rsidRDefault="00A4380E">
      <w:pPr>
        <w:pStyle w:val="BodyText"/>
        <w:spacing w:before="107"/>
        <w:rPr>
          <w:sz w:val="22"/>
        </w:rPr>
      </w:pPr>
    </w:p>
    <w:p w14:paraId="56513277" w14:textId="77777777" w:rsidR="00A4380E" w:rsidRDefault="009904B2">
      <w:pPr>
        <w:tabs>
          <w:tab w:val="left" w:pos="3785"/>
        </w:tabs>
        <w:ind w:left="485"/>
      </w:pPr>
      <w:r>
        <w:rPr>
          <w:u w:val="single"/>
        </w:rPr>
        <w:tab/>
      </w:r>
      <w:r>
        <w:rPr>
          <w:spacing w:val="-2"/>
        </w:rPr>
        <w:t>Witness:</w:t>
      </w:r>
    </w:p>
    <w:p w14:paraId="0409F612" w14:textId="77777777" w:rsidR="00A4380E" w:rsidRDefault="00A4380E">
      <w:pPr>
        <w:pStyle w:val="BodyText"/>
        <w:spacing w:before="84"/>
        <w:rPr>
          <w:sz w:val="22"/>
        </w:rPr>
      </w:pPr>
    </w:p>
    <w:p w14:paraId="0D31C72A" w14:textId="157F0AB2" w:rsidR="00A4380E" w:rsidRDefault="00A4380E">
      <w:pPr>
        <w:spacing w:before="1"/>
        <w:ind w:left="10541"/>
      </w:pPr>
    </w:p>
    <w:p w14:paraId="49B259B1" w14:textId="77777777" w:rsidR="00A4380E" w:rsidRDefault="009904B2">
      <w:pPr>
        <w:tabs>
          <w:tab w:val="left" w:pos="3837"/>
        </w:tabs>
        <w:spacing w:before="23"/>
        <w:ind w:left="485"/>
      </w:pPr>
      <w:r>
        <w:rPr>
          <w:u w:val="single"/>
        </w:rPr>
        <w:tab/>
      </w:r>
      <w:r>
        <w:rPr>
          <w:spacing w:val="-4"/>
        </w:rPr>
        <w:t>Date:</w:t>
      </w:r>
    </w:p>
    <w:p w14:paraId="5A27C76C" w14:textId="77777777" w:rsidR="00A4380E" w:rsidRDefault="00A4380E">
      <w:pPr>
        <w:sectPr w:rsidR="00A4380E">
          <w:footerReference w:type="default" r:id="rId82"/>
          <w:pgSz w:w="12240" w:h="15840"/>
          <w:pgMar w:top="1080" w:right="160" w:bottom="280" w:left="400" w:header="0" w:footer="0" w:gutter="0"/>
          <w:cols w:space="720"/>
        </w:sectPr>
      </w:pPr>
    </w:p>
    <w:p w14:paraId="431A5832" w14:textId="77777777" w:rsidR="00A4380E" w:rsidRDefault="009904B2">
      <w:pPr>
        <w:pStyle w:val="BodyText"/>
        <w:ind w:left="562"/>
        <w:rPr>
          <w:sz w:val="20"/>
        </w:rPr>
      </w:pPr>
      <w:r>
        <w:rPr>
          <w:noProof/>
          <w:sz w:val="20"/>
        </w:rPr>
        <w:lastRenderedPageBreak/>
        <mc:AlternateContent>
          <mc:Choice Requires="wps">
            <w:drawing>
              <wp:inline distT="0" distB="0" distL="0" distR="0" wp14:anchorId="180F516F" wp14:editId="4D24268E">
                <wp:extent cx="6545580" cy="204470"/>
                <wp:effectExtent l="0" t="0" r="26670" b="24130"/>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204470"/>
                        </a:xfrm>
                        <a:prstGeom prst="rect">
                          <a:avLst/>
                        </a:prstGeom>
                        <a:solidFill>
                          <a:schemeClr val="tx2">
                            <a:lumMod val="75000"/>
                          </a:schemeClr>
                        </a:solidFill>
                        <a:ln w="6095">
                          <a:solidFill>
                            <a:srgbClr val="000000"/>
                          </a:solidFill>
                          <a:prstDash val="solid"/>
                        </a:ln>
                      </wps:spPr>
                      <wps:txbx>
                        <w:txbxContent>
                          <w:p w14:paraId="081C19F6" w14:textId="77777777" w:rsidR="00A4380E" w:rsidRPr="0055714D" w:rsidRDefault="009904B2">
                            <w:pPr>
                              <w:spacing w:before="20"/>
                              <w:ind w:left="108"/>
                              <w:rPr>
                                <w:b/>
                                <w:color w:val="FFFFFF" w:themeColor="background1"/>
                              </w:rPr>
                            </w:pPr>
                            <w:r w:rsidRPr="0055714D">
                              <w:rPr>
                                <w:b/>
                                <w:smallCaps/>
                                <w:color w:val="FFFFFF" w:themeColor="background1"/>
                              </w:rPr>
                              <w:t>Maintenance</w:t>
                            </w:r>
                            <w:r w:rsidRPr="0055714D">
                              <w:rPr>
                                <w:b/>
                                <w:smallCaps/>
                                <w:color w:val="FFFFFF" w:themeColor="background1"/>
                                <w:spacing w:val="-2"/>
                              </w:rPr>
                              <w:t xml:space="preserve"> </w:t>
                            </w:r>
                            <w:r w:rsidRPr="0055714D">
                              <w:rPr>
                                <w:b/>
                                <w:smallCaps/>
                                <w:color w:val="FFFFFF" w:themeColor="background1"/>
                              </w:rPr>
                              <w:t>of Client</w:t>
                            </w:r>
                            <w:r w:rsidRPr="0055714D">
                              <w:rPr>
                                <w:b/>
                                <w:smallCaps/>
                                <w:color w:val="FFFFFF" w:themeColor="background1"/>
                                <w:spacing w:val="-1"/>
                              </w:rPr>
                              <w:t xml:space="preserve"> </w:t>
                            </w:r>
                            <w:r w:rsidRPr="0055714D">
                              <w:rPr>
                                <w:b/>
                                <w:smallCaps/>
                                <w:color w:val="FFFFFF" w:themeColor="background1"/>
                              </w:rPr>
                              <w:t>File</w:t>
                            </w:r>
                            <w:r w:rsidRPr="0055714D">
                              <w:rPr>
                                <w:b/>
                                <w:smallCaps/>
                                <w:color w:val="FFFFFF" w:themeColor="background1"/>
                                <w:spacing w:val="-3"/>
                              </w:rPr>
                              <w:t xml:space="preserve"> </w:t>
                            </w:r>
                            <w:r w:rsidRPr="0055714D">
                              <w:rPr>
                                <w:b/>
                                <w:smallCaps/>
                                <w:color w:val="FFFFFF" w:themeColor="background1"/>
                                <w:spacing w:val="-2"/>
                              </w:rPr>
                              <w:t>Policy</w:t>
                            </w:r>
                          </w:p>
                        </w:txbxContent>
                      </wps:txbx>
                      <wps:bodyPr wrap="square" lIns="0" tIns="0" rIns="0" bIns="0" rtlCol="0">
                        <a:noAutofit/>
                      </wps:bodyPr>
                    </wps:wsp>
                  </a:graphicData>
                </a:graphic>
              </wp:inline>
            </w:drawing>
          </mc:Choice>
          <mc:Fallback>
            <w:pict>
              <v:shape w14:anchorId="180F516F" id="Textbox 136" o:spid="_x0000_s1064" type="#_x0000_t202" style="width:51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" fillcolor="#17365d [2415]" strokeweight=".16931mm">
                <v:path arrowok="t"/>
                <v:textbox inset="0,0,0,0">
                  <w:txbxContent>
                    <w:p w14:paraId="081C19F6" w14:textId="77777777" w:rsidR="00A4380E" w:rsidRPr="0055714D" w:rsidRDefault="009904B2">
                      <w:pPr>
                        <w:spacing w:before="20"/>
                        <w:ind w:left="108"/>
                        <w:rPr>
                          <w:b/>
                          <w:color w:val="FFFFFF" w:themeColor="background1"/>
                        </w:rPr>
                      </w:pPr>
                      <w:r w:rsidRPr="0055714D">
                        <w:rPr>
                          <w:b/>
                          <w:smallCaps/>
                          <w:color w:val="FFFFFF" w:themeColor="background1"/>
                        </w:rPr>
                        <w:t>Maintenance</w:t>
                      </w:r>
                      <w:r w:rsidRPr="0055714D">
                        <w:rPr>
                          <w:b/>
                          <w:smallCaps/>
                          <w:color w:val="FFFFFF" w:themeColor="background1"/>
                          <w:spacing w:val="-2"/>
                        </w:rPr>
                        <w:t xml:space="preserve"> </w:t>
                      </w:r>
                      <w:r w:rsidRPr="0055714D">
                        <w:rPr>
                          <w:b/>
                          <w:smallCaps/>
                          <w:color w:val="FFFFFF" w:themeColor="background1"/>
                        </w:rPr>
                        <w:t>of Client</w:t>
                      </w:r>
                      <w:r w:rsidRPr="0055714D">
                        <w:rPr>
                          <w:b/>
                          <w:smallCaps/>
                          <w:color w:val="FFFFFF" w:themeColor="background1"/>
                          <w:spacing w:val="-1"/>
                        </w:rPr>
                        <w:t xml:space="preserve"> </w:t>
                      </w:r>
                      <w:r w:rsidRPr="0055714D">
                        <w:rPr>
                          <w:b/>
                          <w:smallCaps/>
                          <w:color w:val="FFFFFF" w:themeColor="background1"/>
                        </w:rPr>
                        <w:t>File</w:t>
                      </w:r>
                      <w:r w:rsidRPr="0055714D">
                        <w:rPr>
                          <w:b/>
                          <w:smallCaps/>
                          <w:color w:val="FFFFFF" w:themeColor="background1"/>
                          <w:spacing w:val="-3"/>
                        </w:rPr>
                        <w:t xml:space="preserve"> </w:t>
                      </w:r>
                      <w:r w:rsidRPr="0055714D">
                        <w:rPr>
                          <w:b/>
                          <w:smallCaps/>
                          <w:color w:val="FFFFFF" w:themeColor="background1"/>
                          <w:spacing w:val="-2"/>
                        </w:rPr>
                        <w:t>Policy</w:t>
                      </w:r>
                    </w:p>
                  </w:txbxContent>
                </v:textbox>
                <w10:anchorlock/>
              </v:shape>
            </w:pict>
          </mc:Fallback>
        </mc:AlternateContent>
      </w:r>
    </w:p>
    <w:p w14:paraId="64B64776" w14:textId="77777777" w:rsidR="00A4380E" w:rsidRDefault="00A4380E">
      <w:pPr>
        <w:pStyle w:val="BodyText"/>
        <w:rPr>
          <w:sz w:val="22"/>
        </w:rPr>
      </w:pPr>
    </w:p>
    <w:p w14:paraId="3FE056C7" w14:textId="77777777" w:rsidR="00A4380E" w:rsidRDefault="00A4380E">
      <w:pPr>
        <w:pStyle w:val="BodyText"/>
        <w:spacing w:before="51"/>
        <w:rPr>
          <w:sz w:val="22"/>
        </w:rPr>
      </w:pPr>
    </w:p>
    <w:p w14:paraId="1C6DF320" w14:textId="0C3D576A" w:rsidR="00A4380E" w:rsidRDefault="009904B2">
      <w:pPr>
        <w:spacing w:line="259" w:lineRule="auto"/>
        <w:ind w:left="680" w:right="800"/>
        <w:rPr>
          <w:b/>
        </w:rPr>
      </w:pPr>
      <w:r>
        <w:rPr>
          <w:b/>
        </w:rPr>
        <w:t>Programs</w:t>
      </w:r>
      <w:r>
        <w:rPr>
          <w:b/>
          <w:spacing w:val="-1"/>
        </w:rPr>
        <w:t xml:space="preserve"> </w:t>
      </w:r>
      <w:r>
        <w:rPr>
          <w:b/>
        </w:rPr>
        <w:t>must</w:t>
      </w:r>
      <w:r>
        <w:rPr>
          <w:b/>
          <w:spacing w:val="-1"/>
        </w:rPr>
        <w:t xml:space="preserve"> </w:t>
      </w:r>
      <w:r>
        <w:rPr>
          <w:b/>
        </w:rPr>
        <w:t>maintain</w:t>
      </w:r>
      <w:r>
        <w:rPr>
          <w:b/>
          <w:spacing w:val="-1"/>
        </w:rPr>
        <w:t xml:space="preserve"> </w:t>
      </w:r>
      <w:r>
        <w:rPr>
          <w:b/>
        </w:rPr>
        <w:t>a</w:t>
      </w:r>
      <w:r>
        <w:rPr>
          <w:b/>
          <w:spacing w:val="-1"/>
        </w:rPr>
        <w:t xml:space="preserve"> </w:t>
      </w:r>
      <w:r>
        <w:rPr>
          <w:b/>
        </w:rPr>
        <w:t>file</w:t>
      </w:r>
      <w:r>
        <w:rPr>
          <w:b/>
          <w:spacing w:val="-1"/>
        </w:rPr>
        <w:t xml:space="preserve"> </w:t>
      </w:r>
      <w:r>
        <w:rPr>
          <w:b/>
        </w:rPr>
        <w:t>on</w:t>
      </w:r>
      <w:r>
        <w:rPr>
          <w:b/>
          <w:spacing w:val="-1"/>
        </w:rPr>
        <w:t xml:space="preserve"> </w:t>
      </w:r>
      <w:r>
        <w:rPr>
          <w:b/>
        </w:rPr>
        <w:t>site</w:t>
      </w:r>
      <w:r>
        <w:rPr>
          <w:b/>
          <w:spacing w:val="-1"/>
        </w:rPr>
        <w:t xml:space="preserve"> </w:t>
      </w:r>
      <w:r>
        <w:rPr>
          <w:b/>
        </w:rPr>
        <w:t>for each</w:t>
      </w:r>
      <w:r>
        <w:rPr>
          <w:b/>
          <w:spacing w:val="-2"/>
        </w:rPr>
        <w:t xml:space="preserve"> </w:t>
      </w:r>
      <w:r>
        <w:rPr>
          <w:b/>
        </w:rPr>
        <w:t>client receiving</w:t>
      </w:r>
      <w:r>
        <w:rPr>
          <w:b/>
          <w:spacing w:val="-4"/>
        </w:rPr>
        <w:t xml:space="preserve"> </w:t>
      </w:r>
      <w:r>
        <w:rPr>
          <w:b/>
        </w:rPr>
        <w:t>Part A</w:t>
      </w:r>
      <w:r>
        <w:rPr>
          <w:b/>
          <w:spacing w:val="-2"/>
        </w:rPr>
        <w:t xml:space="preserve"> </w:t>
      </w:r>
      <w:r>
        <w:rPr>
          <w:b/>
        </w:rPr>
        <w:t>services</w:t>
      </w:r>
      <w:r>
        <w:rPr>
          <w:b/>
          <w:spacing w:val="-1"/>
        </w:rPr>
        <w:t xml:space="preserve"> </w:t>
      </w:r>
      <w:r>
        <w:rPr>
          <w:b/>
        </w:rPr>
        <w:t>which</w:t>
      </w:r>
      <w:r>
        <w:rPr>
          <w:b/>
          <w:spacing w:val="-2"/>
        </w:rPr>
        <w:t xml:space="preserve"> </w:t>
      </w:r>
      <w:r>
        <w:rPr>
          <w:b/>
        </w:rPr>
        <w:t>includes, at</w:t>
      </w:r>
      <w:r>
        <w:rPr>
          <w:b/>
          <w:spacing w:val="-1"/>
        </w:rPr>
        <w:t xml:space="preserve"> </w:t>
      </w:r>
      <w:r>
        <w:rPr>
          <w:b/>
        </w:rPr>
        <w:t xml:space="preserve">minimum, the following information unless otherwise noted. </w:t>
      </w:r>
    </w:p>
    <w:p w14:paraId="3AAF3B8E" w14:textId="77777777" w:rsidR="00982140" w:rsidRDefault="00982140">
      <w:pPr>
        <w:spacing w:line="259" w:lineRule="auto"/>
        <w:ind w:left="680" w:right="800"/>
        <w:rPr>
          <w:b/>
        </w:rPr>
      </w:pPr>
    </w:p>
    <w:p w14:paraId="76151AF5" w14:textId="3C1351C7" w:rsidR="00982140" w:rsidRPr="00FF34B3" w:rsidRDefault="001A137E" w:rsidP="00FF34B3">
      <w:pPr>
        <w:pStyle w:val="ListParagraph"/>
        <w:numPr>
          <w:ilvl w:val="0"/>
          <w:numId w:val="84"/>
        </w:numPr>
        <w:spacing w:line="259" w:lineRule="auto"/>
        <w:ind w:right="800"/>
        <w:rPr>
          <w:bCs/>
        </w:rPr>
      </w:pPr>
      <w:r>
        <w:rPr>
          <w:bCs/>
        </w:rPr>
        <w:t xml:space="preserve">Updated </w:t>
      </w:r>
      <w:r w:rsidR="00AB04B3" w:rsidRPr="00FF34B3">
        <w:rPr>
          <w:bCs/>
        </w:rPr>
        <w:t>Release of Inf</w:t>
      </w:r>
      <w:r w:rsidR="008A535E" w:rsidRPr="00FF34B3">
        <w:rPr>
          <w:bCs/>
        </w:rPr>
        <w:t xml:space="preserve">ormation/Consent for Funder </w:t>
      </w:r>
      <w:r w:rsidR="007D695F" w:rsidRPr="00FF34B3">
        <w:rPr>
          <w:bCs/>
        </w:rPr>
        <w:t>Review</w:t>
      </w:r>
      <w:r w:rsidR="008A535E" w:rsidRPr="00FF34B3">
        <w:rPr>
          <w:bCs/>
        </w:rPr>
        <w:t xml:space="preserve"> </w:t>
      </w:r>
    </w:p>
    <w:p w14:paraId="19075A61" w14:textId="7A9FD5FB" w:rsidR="002A405C" w:rsidRDefault="002A405C" w:rsidP="002A405C">
      <w:pPr>
        <w:pStyle w:val="ListParagraph"/>
        <w:numPr>
          <w:ilvl w:val="0"/>
          <w:numId w:val="84"/>
        </w:numPr>
        <w:spacing w:line="259" w:lineRule="auto"/>
        <w:ind w:right="800"/>
        <w:rPr>
          <w:bCs/>
        </w:rPr>
      </w:pPr>
      <w:r w:rsidRPr="00FF34B3">
        <w:rPr>
          <w:bCs/>
        </w:rPr>
        <w:t>Initial Intake Information</w:t>
      </w:r>
    </w:p>
    <w:p w14:paraId="6BE364E4" w14:textId="77777777" w:rsidR="002A405C" w:rsidRDefault="002A405C" w:rsidP="002A405C">
      <w:pPr>
        <w:pStyle w:val="ListParagraph"/>
        <w:numPr>
          <w:ilvl w:val="1"/>
          <w:numId w:val="84"/>
        </w:numPr>
        <w:spacing w:line="259" w:lineRule="auto"/>
        <w:ind w:right="800"/>
        <w:rPr>
          <w:bCs/>
        </w:rPr>
      </w:pPr>
      <w:r>
        <w:rPr>
          <w:bCs/>
        </w:rPr>
        <w:t xml:space="preserve">HIV Diagnosis Verification </w:t>
      </w:r>
    </w:p>
    <w:p w14:paraId="6D6D82B1" w14:textId="3EC8B674" w:rsidR="002A405C" w:rsidRPr="00FF34B3" w:rsidRDefault="002A405C" w:rsidP="00FF34B3">
      <w:pPr>
        <w:pStyle w:val="ListParagraph"/>
        <w:numPr>
          <w:ilvl w:val="1"/>
          <w:numId w:val="84"/>
        </w:numPr>
        <w:spacing w:line="259" w:lineRule="auto"/>
        <w:ind w:right="800"/>
        <w:rPr>
          <w:bCs/>
        </w:rPr>
      </w:pPr>
      <w:r>
        <w:rPr>
          <w:bCs/>
        </w:rPr>
        <w:t xml:space="preserve">Initial Needs Assessment </w:t>
      </w:r>
    </w:p>
    <w:p w14:paraId="48EB74E3" w14:textId="011ED0A3" w:rsidR="008A535E" w:rsidRDefault="008A535E" w:rsidP="002A405C">
      <w:pPr>
        <w:pStyle w:val="ListParagraph"/>
        <w:numPr>
          <w:ilvl w:val="0"/>
          <w:numId w:val="84"/>
        </w:numPr>
        <w:spacing w:line="259" w:lineRule="auto"/>
        <w:ind w:right="800"/>
        <w:rPr>
          <w:bCs/>
        </w:rPr>
      </w:pPr>
      <w:r w:rsidRPr="00FF34B3">
        <w:rPr>
          <w:bCs/>
        </w:rPr>
        <w:t xml:space="preserve">Annual </w:t>
      </w:r>
      <w:r w:rsidR="002A405C" w:rsidRPr="00FF34B3">
        <w:rPr>
          <w:bCs/>
        </w:rPr>
        <w:t>E</w:t>
      </w:r>
      <w:r w:rsidRPr="00FF34B3">
        <w:rPr>
          <w:bCs/>
        </w:rPr>
        <w:t xml:space="preserve">ligibility </w:t>
      </w:r>
      <w:r w:rsidR="00623652">
        <w:rPr>
          <w:bCs/>
        </w:rPr>
        <w:t>D</w:t>
      </w:r>
      <w:r w:rsidRPr="00FF34B3">
        <w:rPr>
          <w:bCs/>
        </w:rPr>
        <w:t xml:space="preserve">ocumentation </w:t>
      </w:r>
    </w:p>
    <w:p w14:paraId="4BC640BB" w14:textId="6D22B91F" w:rsidR="00623652" w:rsidRDefault="004652E3" w:rsidP="00623652">
      <w:pPr>
        <w:pStyle w:val="ListParagraph"/>
        <w:numPr>
          <w:ilvl w:val="1"/>
          <w:numId w:val="84"/>
        </w:numPr>
        <w:spacing w:line="259" w:lineRule="auto"/>
        <w:ind w:right="800"/>
        <w:rPr>
          <w:bCs/>
        </w:rPr>
      </w:pPr>
      <w:r>
        <w:rPr>
          <w:bCs/>
        </w:rPr>
        <w:t xml:space="preserve">Insurance Verification </w:t>
      </w:r>
    </w:p>
    <w:p w14:paraId="19F9C8EF" w14:textId="68DFB89D" w:rsidR="004652E3" w:rsidRDefault="004652E3" w:rsidP="00623652">
      <w:pPr>
        <w:pStyle w:val="ListParagraph"/>
        <w:numPr>
          <w:ilvl w:val="1"/>
          <w:numId w:val="84"/>
        </w:numPr>
        <w:spacing w:line="259" w:lineRule="auto"/>
        <w:ind w:right="800"/>
        <w:rPr>
          <w:bCs/>
        </w:rPr>
      </w:pPr>
      <w:r>
        <w:rPr>
          <w:bCs/>
        </w:rPr>
        <w:t xml:space="preserve">Income </w:t>
      </w:r>
      <w:r w:rsidR="00BB6882">
        <w:rPr>
          <w:bCs/>
        </w:rPr>
        <w:t>Verification</w:t>
      </w:r>
      <w:r>
        <w:rPr>
          <w:bCs/>
        </w:rPr>
        <w:t xml:space="preserve"> </w:t>
      </w:r>
    </w:p>
    <w:p w14:paraId="16A0D1DD" w14:textId="07F53696" w:rsidR="004652E3" w:rsidRDefault="004652E3" w:rsidP="00623652">
      <w:pPr>
        <w:pStyle w:val="ListParagraph"/>
        <w:numPr>
          <w:ilvl w:val="1"/>
          <w:numId w:val="84"/>
        </w:numPr>
        <w:spacing w:line="259" w:lineRule="auto"/>
        <w:ind w:right="800"/>
        <w:rPr>
          <w:bCs/>
        </w:rPr>
      </w:pPr>
      <w:r>
        <w:rPr>
          <w:bCs/>
        </w:rPr>
        <w:t xml:space="preserve">Residency Verification </w:t>
      </w:r>
    </w:p>
    <w:p w14:paraId="05CF9015" w14:textId="1A7712BA" w:rsidR="004E50D2" w:rsidRPr="00FF34B3" w:rsidRDefault="004652E3" w:rsidP="00FF34B3">
      <w:pPr>
        <w:pStyle w:val="ListParagraph"/>
        <w:numPr>
          <w:ilvl w:val="1"/>
          <w:numId w:val="84"/>
        </w:numPr>
        <w:spacing w:line="259" w:lineRule="auto"/>
        <w:ind w:right="800"/>
        <w:rPr>
          <w:bCs/>
        </w:rPr>
      </w:pPr>
      <w:r>
        <w:rPr>
          <w:bCs/>
        </w:rPr>
        <w:t>Assessment/Rea</w:t>
      </w:r>
      <w:r w:rsidR="00683955">
        <w:rPr>
          <w:bCs/>
        </w:rPr>
        <w:t>ssessment (as applicable)</w:t>
      </w:r>
    </w:p>
    <w:p w14:paraId="02DF928D" w14:textId="7F271D2E" w:rsidR="008A535E" w:rsidRPr="00FF34B3" w:rsidRDefault="00604F6A" w:rsidP="00FF34B3">
      <w:pPr>
        <w:pStyle w:val="ListParagraph"/>
        <w:numPr>
          <w:ilvl w:val="0"/>
          <w:numId w:val="84"/>
        </w:numPr>
        <w:spacing w:line="259" w:lineRule="auto"/>
        <w:ind w:right="800"/>
        <w:rPr>
          <w:bCs/>
        </w:rPr>
      </w:pPr>
      <w:r>
        <w:rPr>
          <w:bCs/>
        </w:rPr>
        <w:t xml:space="preserve">Annual </w:t>
      </w:r>
      <w:r w:rsidR="008A535E" w:rsidRPr="00FF34B3">
        <w:rPr>
          <w:bCs/>
        </w:rPr>
        <w:t xml:space="preserve">Signatures </w:t>
      </w:r>
      <w:r w:rsidR="007C0AD1">
        <w:rPr>
          <w:bCs/>
        </w:rPr>
        <w:t xml:space="preserve">on Client’s Rights and </w:t>
      </w:r>
      <w:r w:rsidR="007263B9">
        <w:rPr>
          <w:bCs/>
        </w:rPr>
        <w:t>R</w:t>
      </w:r>
      <w:r w:rsidR="007C0AD1">
        <w:rPr>
          <w:bCs/>
        </w:rPr>
        <w:t>esp</w:t>
      </w:r>
      <w:r w:rsidR="007263B9">
        <w:rPr>
          <w:bCs/>
        </w:rPr>
        <w:t>o</w:t>
      </w:r>
      <w:r w:rsidR="007C0AD1">
        <w:rPr>
          <w:bCs/>
        </w:rPr>
        <w:t>nsibil</w:t>
      </w:r>
      <w:r w:rsidR="007263B9">
        <w:rPr>
          <w:bCs/>
        </w:rPr>
        <w:t>i</w:t>
      </w:r>
      <w:r w:rsidR="007C0AD1">
        <w:rPr>
          <w:bCs/>
        </w:rPr>
        <w:t xml:space="preserve">ties, Grievance, </w:t>
      </w:r>
      <w:r w:rsidR="00BF5F36">
        <w:rPr>
          <w:bCs/>
        </w:rPr>
        <w:t xml:space="preserve">and </w:t>
      </w:r>
      <w:r w:rsidR="007C0AD1">
        <w:rPr>
          <w:bCs/>
        </w:rPr>
        <w:t>Confidentiality</w:t>
      </w:r>
      <w:r w:rsidR="00BF5F36">
        <w:rPr>
          <w:bCs/>
        </w:rPr>
        <w:t xml:space="preserve"> Policies </w:t>
      </w:r>
    </w:p>
    <w:p w14:paraId="2E71A2D7" w14:textId="75EE3A23" w:rsidR="007D695F" w:rsidRPr="002A405C" w:rsidRDefault="007D695F" w:rsidP="00FF34B3">
      <w:pPr>
        <w:pStyle w:val="ListParagraph"/>
        <w:numPr>
          <w:ilvl w:val="0"/>
          <w:numId w:val="84"/>
        </w:numPr>
        <w:spacing w:line="259" w:lineRule="auto"/>
        <w:ind w:right="800"/>
        <w:rPr>
          <w:bCs/>
        </w:rPr>
      </w:pPr>
      <w:r w:rsidRPr="00FF34B3">
        <w:rPr>
          <w:bCs/>
        </w:rPr>
        <w:t xml:space="preserve">Service Specific measures as denoted in the Service Standards </w:t>
      </w:r>
    </w:p>
    <w:p w14:paraId="4114DC81" w14:textId="77777777" w:rsidR="00A4380E" w:rsidRDefault="00A4380E">
      <w:pPr>
        <w:pStyle w:val="BodyText"/>
        <w:rPr>
          <w:b/>
          <w:sz w:val="20"/>
        </w:rPr>
      </w:pPr>
    </w:p>
    <w:p w14:paraId="585C1E73" w14:textId="77777777" w:rsidR="00A4380E" w:rsidRDefault="00A4380E">
      <w:pPr>
        <w:pStyle w:val="BodyText"/>
        <w:spacing w:before="130"/>
        <w:rPr>
          <w:b/>
          <w:sz w:val="20"/>
        </w:rPr>
      </w:pPr>
    </w:p>
    <w:p w14:paraId="48CD7012" w14:textId="77777777" w:rsidR="00A4380E" w:rsidRDefault="00A4380E">
      <w:pPr>
        <w:spacing w:line="248" w:lineRule="exact"/>
        <w:sectPr w:rsidR="00A4380E" w:rsidSect="00515912">
          <w:footerReference w:type="default" r:id="rId83"/>
          <w:pgSz w:w="12240" w:h="15840"/>
          <w:pgMar w:top="1080" w:right="160" w:bottom="1140" w:left="400" w:header="0" w:footer="957" w:gutter="0"/>
          <w:pgNumType w:start="134"/>
          <w:cols w:space="720"/>
        </w:sectPr>
      </w:pPr>
    </w:p>
    <w:p w14:paraId="048DF158" w14:textId="77777777" w:rsidR="00A4380E" w:rsidRDefault="00A4380E">
      <w:pPr>
        <w:spacing w:line="259" w:lineRule="auto"/>
        <w:sectPr w:rsidR="00A4380E">
          <w:type w:val="continuous"/>
          <w:pgSz w:w="12240" w:h="15840"/>
          <w:pgMar w:top="1060" w:right="160" w:bottom="1140" w:left="400" w:header="0" w:footer="957" w:gutter="0"/>
          <w:cols w:space="720"/>
        </w:sectPr>
      </w:pPr>
    </w:p>
    <w:p w14:paraId="324DDDB4" w14:textId="687A8C2B" w:rsidR="00A4380E" w:rsidRPr="0055714D" w:rsidRDefault="001A1D72" w:rsidP="0055714D">
      <w:pPr>
        <w:pStyle w:val="BodyText"/>
        <w:shd w:val="clear" w:color="auto" w:fill="17365D" w:themeFill="text2" w:themeFillShade="BF"/>
        <w:ind w:left="562"/>
        <w:rPr>
          <w:sz w:val="20"/>
        </w:rPr>
      </w:pPr>
      <w:r>
        <w:rPr>
          <w:noProof/>
        </w:rPr>
        <w:lastRenderedPageBreak/>
        <mc:AlternateContent>
          <mc:Choice Requires="wpg">
            <w:drawing>
              <wp:anchor distT="0" distB="0" distL="0" distR="0" simplePos="0" relativeHeight="251658258" behindDoc="1" locked="0" layoutInCell="1" allowOverlap="1" wp14:anchorId="3E5BC51C" wp14:editId="6CD46BED">
                <wp:simplePos x="0" y="0"/>
                <wp:positionH relativeFrom="page">
                  <wp:posOffset>603250</wp:posOffset>
                </wp:positionH>
                <wp:positionV relativeFrom="paragraph">
                  <wp:posOffset>402590</wp:posOffset>
                </wp:positionV>
                <wp:extent cx="1149350" cy="336550"/>
                <wp:effectExtent l="0" t="0" r="0" b="0"/>
                <wp:wrapTopAndBottom/>
                <wp:docPr id="138" name="Group 138" descr="Health Resources and Services Administration, H R S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350" cy="336550"/>
                          <a:chOff x="0" y="0"/>
                          <a:chExt cx="1149350" cy="336550"/>
                        </a:xfrm>
                      </wpg:grpSpPr>
                      <pic:pic xmlns:pic="http://schemas.openxmlformats.org/drawingml/2006/picture">
                        <pic:nvPicPr>
                          <pic:cNvPr id="139" name="Image 139" descr="Health Resources and Services Administration, H R S A"/>
                          <pic:cNvPicPr/>
                        </pic:nvPicPr>
                        <pic:blipFill>
                          <a:blip r:embed="rId74" cstate="print"/>
                          <a:stretch>
                            <a:fillRect/>
                          </a:stretch>
                        </pic:blipFill>
                        <pic:spPr>
                          <a:xfrm>
                            <a:off x="12700" y="12700"/>
                            <a:ext cx="1123950" cy="311150"/>
                          </a:xfrm>
                          <a:prstGeom prst="rect">
                            <a:avLst/>
                          </a:prstGeom>
                        </pic:spPr>
                      </pic:pic>
                      <wps:wsp>
                        <wps:cNvPr id="140" name="Graphic 140"/>
                        <wps:cNvSpPr/>
                        <wps:spPr>
                          <a:xfrm>
                            <a:off x="6350" y="6350"/>
                            <a:ext cx="1136650" cy="323850"/>
                          </a:xfrm>
                          <a:custGeom>
                            <a:avLst/>
                            <a:gdLst/>
                            <a:ahLst/>
                            <a:cxnLst/>
                            <a:rect l="l" t="t" r="r" b="b"/>
                            <a:pathLst>
                              <a:path w="1136650" h="323850">
                                <a:moveTo>
                                  <a:pt x="0" y="323850"/>
                                </a:moveTo>
                                <a:lnTo>
                                  <a:pt x="1136650" y="323850"/>
                                </a:lnTo>
                                <a:lnTo>
                                  <a:pt x="1136650" y="0"/>
                                </a:lnTo>
                                <a:lnTo>
                                  <a:pt x="0" y="0"/>
                                </a:lnTo>
                                <a:lnTo>
                                  <a:pt x="0" y="323850"/>
                                </a:lnTo>
                                <a:close/>
                              </a:path>
                            </a:pathLst>
                          </a:custGeom>
                          <a:ln w="12700">
                            <a:solidFill>
                              <a:srgbClr val="20201F"/>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w:pict>
              <v:group w14:anchorId="71B8A65D" id="Group 138" o:spid="_x0000_s1026" alt="Health Resources and Services Administration, H R S A" style="position:absolute;margin-left:47.5pt;margin-top:31.7pt;width:90.5pt;height:26.5pt;z-index:-251610624;mso-wrap-distance-left:0;mso-wrap-distance-right:0;mso-position-horizontal-relative:page" coordsize="11493,3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">
                <v:shape id="Image 139" o:spid="_x0000_s1027" type="#_x0000_t75" alt="Health Resources and Services Administration, H R S A" style="position:absolute;left:127;top:127;width:11239;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">
                  <v:imagedata r:id="rId84" o:title="Health Resources and Services Administration, H R S A"/>
                </v:shape>
                <v:shape id="Graphic 140" o:spid="_x0000_s1028" style="position:absolute;left:63;top:63;width:11367;height:3239;visibility:visible;mso-wrap-style:square;v-text-anchor:top" coordsize="11366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" path="m,323850r1136650,l1136650,,,,,323850xe" filled="f" strokecolor="#20201f" strokeweight="1pt">
                  <v:path arrowok="t"/>
                </v:shape>
                <w10:wrap type="topAndBottom" anchorx="page"/>
              </v:group>
            </w:pict>
          </mc:Fallback>
        </mc:AlternateContent>
      </w:r>
      <w:bookmarkStart w:id="60" w:name="_Toc176982292"/>
      <w:r w:rsidR="00ED0ACA">
        <w:t>PAYER OF LAST RESO</w:t>
      </w:r>
      <w:r>
        <w:t>R</w:t>
      </w:r>
      <w:r w:rsidR="00ED0ACA">
        <w:t>T POLICY</w:t>
      </w:r>
      <w:bookmarkEnd w:id="60"/>
    </w:p>
    <w:p w14:paraId="703F17BB" w14:textId="77777777" w:rsidR="00A4380E" w:rsidRDefault="00A4380E">
      <w:pPr>
        <w:pStyle w:val="BodyText"/>
        <w:rPr>
          <w:b/>
          <w:sz w:val="22"/>
        </w:rPr>
      </w:pPr>
    </w:p>
    <w:p w14:paraId="3F7E5CDE" w14:textId="77777777" w:rsidR="00A4380E" w:rsidRDefault="00A4380E">
      <w:pPr>
        <w:pStyle w:val="BodyText"/>
        <w:spacing w:before="103"/>
        <w:rPr>
          <w:b/>
          <w:sz w:val="22"/>
        </w:rPr>
      </w:pPr>
    </w:p>
    <w:p w14:paraId="6DBD74E8" w14:textId="77777777" w:rsidR="00A4380E" w:rsidRDefault="009904B2">
      <w:pPr>
        <w:spacing w:line="256" w:lineRule="auto"/>
        <w:ind w:left="680" w:right="925"/>
        <w:jc w:val="both"/>
      </w:pPr>
      <w:r>
        <w:t>Ryan White HIV/AIDS Program funds are the payer of last resort in relation to all other state and federal funding sources. This includes Medicaid.</w:t>
      </w:r>
    </w:p>
    <w:p w14:paraId="183AD455" w14:textId="77777777" w:rsidR="00A4380E" w:rsidRDefault="009904B2">
      <w:pPr>
        <w:spacing w:before="164"/>
        <w:ind w:left="735"/>
        <w:jc w:val="both"/>
      </w:pPr>
      <w:r>
        <w:t>Specifically,</w:t>
      </w:r>
      <w:r>
        <w:rPr>
          <w:spacing w:val="-5"/>
        </w:rPr>
        <w:t xml:space="preserve"> </w:t>
      </w:r>
      <w:r>
        <w:t>federal</w:t>
      </w:r>
      <w:r>
        <w:rPr>
          <w:spacing w:val="-4"/>
        </w:rPr>
        <w:t xml:space="preserve"> </w:t>
      </w:r>
      <w:r>
        <w:t>policy</w:t>
      </w:r>
      <w:r>
        <w:rPr>
          <w:spacing w:val="-6"/>
        </w:rPr>
        <w:t xml:space="preserve"> </w:t>
      </w:r>
      <w:r>
        <w:t>requires</w:t>
      </w:r>
      <w:r>
        <w:rPr>
          <w:spacing w:val="-5"/>
        </w:rPr>
        <w:t xml:space="preserve"> </w:t>
      </w:r>
      <w:r>
        <w:t>the</w:t>
      </w:r>
      <w:r>
        <w:rPr>
          <w:spacing w:val="-4"/>
        </w:rPr>
        <w:t xml:space="preserve"> </w:t>
      </w:r>
      <w:r>
        <w:rPr>
          <w:spacing w:val="-2"/>
        </w:rPr>
        <w:t>following:</w:t>
      </w:r>
    </w:p>
    <w:p w14:paraId="23F071A9" w14:textId="77777777" w:rsidR="00A4380E" w:rsidRDefault="009904B2">
      <w:pPr>
        <w:pStyle w:val="ListParagraph"/>
        <w:numPr>
          <w:ilvl w:val="0"/>
          <w:numId w:val="7"/>
        </w:numPr>
        <w:tabs>
          <w:tab w:val="left" w:pos="1400"/>
        </w:tabs>
        <w:spacing w:before="178"/>
        <w:ind w:right="920"/>
      </w:pPr>
      <w:r>
        <w:t>Ryan</w:t>
      </w:r>
      <w:r>
        <w:rPr>
          <w:spacing w:val="-7"/>
        </w:rPr>
        <w:t xml:space="preserve"> </w:t>
      </w:r>
      <w:r>
        <w:t>White</w:t>
      </w:r>
      <w:r>
        <w:rPr>
          <w:spacing w:val="-7"/>
        </w:rPr>
        <w:t xml:space="preserve"> </w:t>
      </w:r>
      <w:r>
        <w:t>HIV/AIDS</w:t>
      </w:r>
      <w:r>
        <w:rPr>
          <w:spacing w:val="-7"/>
        </w:rPr>
        <w:t xml:space="preserve"> </w:t>
      </w:r>
      <w:r>
        <w:t>Program</w:t>
      </w:r>
      <w:r>
        <w:rPr>
          <w:spacing w:val="-10"/>
        </w:rPr>
        <w:t xml:space="preserve"> </w:t>
      </w:r>
      <w:r>
        <w:t>funds</w:t>
      </w:r>
      <w:r>
        <w:rPr>
          <w:spacing w:val="-6"/>
        </w:rPr>
        <w:t xml:space="preserve"> </w:t>
      </w:r>
      <w:r>
        <w:t>may</w:t>
      </w:r>
      <w:r>
        <w:rPr>
          <w:spacing w:val="-10"/>
        </w:rPr>
        <w:t xml:space="preserve"> </w:t>
      </w:r>
      <w:r>
        <w:t>not</w:t>
      </w:r>
      <w:r>
        <w:rPr>
          <w:spacing w:val="-6"/>
        </w:rPr>
        <w:t xml:space="preserve"> </w:t>
      </w:r>
      <w:r>
        <w:t>be</w:t>
      </w:r>
      <w:r>
        <w:rPr>
          <w:spacing w:val="-7"/>
        </w:rPr>
        <w:t xml:space="preserve"> </w:t>
      </w:r>
      <w:r>
        <w:t>used</w:t>
      </w:r>
      <w:r>
        <w:rPr>
          <w:spacing w:val="-7"/>
        </w:rPr>
        <w:t xml:space="preserve"> </w:t>
      </w:r>
      <w:r>
        <w:t>to</w:t>
      </w:r>
      <w:r>
        <w:rPr>
          <w:spacing w:val="-7"/>
        </w:rPr>
        <w:t xml:space="preserve"> </w:t>
      </w:r>
      <w:r>
        <w:t>pay</w:t>
      </w:r>
      <w:r>
        <w:rPr>
          <w:spacing w:val="-9"/>
        </w:rPr>
        <w:t xml:space="preserve"> </w:t>
      </w:r>
      <w:r>
        <w:t>for</w:t>
      </w:r>
      <w:r>
        <w:rPr>
          <w:spacing w:val="-6"/>
        </w:rPr>
        <w:t xml:space="preserve"> </w:t>
      </w:r>
      <w:r>
        <w:t>Medicaid</w:t>
      </w:r>
      <w:r>
        <w:rPr>
          <w:spacing w:val="-10"/>
        </w:rPr>
        <w:t xml:space="preserve"> </w:t>
      </w:r>
      <w:r>
        <w:t>covered</w:t>
      </w:r>
      <w:r>
        <w:rPr>
          <w:spacing w:val="-7"/>
        </w:rPr>
        <w:t xml:space="preserve"> </w:t>
      </w:r>
      <w:r>
        <w:t>services</w:t>
      </w:r>
      <w:r>
        <w:rPr>
          <w:spacing w:val="-9"/>
        </w:rPr>
        <w:t xml:space="preserve"> </w:t>
      </w:r>
      <w:r>
        <w:t>for</w:t>
      </w:r>
      <w:r>
        <w:rPr>
          <w:spacing w:val="-9"/>
        </w:rPr>
        <w:t xml:space="preserve"> </w:t>
      </w:r>
      <w:r>
        <w:t xml:space="preserve">Medicaid </w:t>
      </w:r>
      <w:r>
        <w:rPr>
          <w:spacing w:val="-2"/>
        </w:rPr>
        <w:t>beneficiaries.</w:t>
      </w:r>
    </w:p>
    <w:p w14:paraId="5A451D63" w14:textId="77777777" w:rsidR="00A4380E" w:rsidRDefault="009904B2">
      <w:pPr>
        <w:pStyle w:val="ListParagraph"/>
        <w:numPr>
          <w:ilvl w:val="0"/>
          <w:numId w:val="7"/>
        </w:numPr>
        <w:tabs>
          <w:tab w:val="left" w:pos="1400"/>
        </w:tabs>
        <w:spacing w:before="253"/>
        <w:ind w:right="914"/>
      </w:pPr>
      <w:r>
        <w:t>Ryan White HIV/AIDS Program providers who provide Medicaid covered services must be</w:t>
      </w:r>
      <w:r>
        <w:rPr>
          <w:spacing w:val="31"/>
        </w:rPr>
        <w:t xml:space="preserve"> </w:t>
      </w:r>
      <w:r>
        <w:t>Medicaid-</w:t>
      </w:r>
      <w:r>
        <w:rPr>
          <w:spacing w:val="80"/>
        </w:rPr>
        <w:t xml:space="preserve"> </w:t>
      </w:r>
      <w:r>
        <w:rPr>
          <w:spacing w:val="-2"/>
        </w:rPr>
        <w:t>certified.</w:t>
      </w:r>
    </w:p>
    <w:p w14:paraId="28853343" w14:textId="77777777" w:rsidR="00A4380E" w:rsidRDefault="009904B2">
      <w:pPr>
        <w:pStyle w:val="ListParagraph"/>
        <w:numPr>
          <w:ilvl w:val="0"/>
          <w:numId w:val="7"/>
        </w:numPr>
        <w:tabs>
          <w:tab w:val="left" w:pos="1400"/>
        </w:tabs>
        <w:ind w:right="924"/>
      </w:pPr>
      <w:r>
        <w:t>Ryan</w:t>
      </w:r>
      <w:r>
        <w:rPr>
          <w:spacing w:val="26"/>
        </w:rPr>
        <w:t xml:space="preserve"> </w:t>
      </w:r>
      <w:r>
        <w:t>White</w:t>
      </w:r>
      <w:r>
        <w:rPr>
          <w:spacing w:val="26"/>
        </w:rPr>
        <w:t xml:space="preserve"> </w:t>
      </w:r>
      <w:r>
        <w:t>HIV/AIDS</w:t>
      </w:r>
      <w:r>
        <w:rPr>
          <w:spacing w:val="27"/>
        </w:rPr>
        <w:t xml:space="preserve"> </w:t>
      </w:r>
      <w:r>
        <w:t>Program providers</w:t>
      </w:r>
      <w:r>
        <w:rPr>
          <w:spacing w:val="26"/>
        </w:rPr>
        <w:t xml:space="preserve"> </w:t>
      </w:r>
      <w:r>
        <w:t>are</w:t>
      </w:r>
      <w:r>
        <w:rPr>
          <w:spacing w:val="26"/>
        </w:rPr>
        <w:t xml:space="preserve"> </w:t>
      </w:r>
      <w:r>
        <w:t>expected</w:t>
      </w:r>
      <w:r>
        <w:rPr>
          <w:spacing w:val="26"/>
        </w:rPr>
        <w:t xml:space="preserve"> </w:t>
      </w:r>
      <w:r>
        <w:t>to</w:t>
      </w:r>
      <w:r>
        <w:rPr>
          <w:spacing w:val="25"/>
        </w:rPr>
        <w:t xml:space="preserve"> </w:t>
      </w:r>
      <w:r>
        <w:t>vigorously pursue</w:t>
      </w:r>
      <w:r>
        <w:rPr>
          <w:spacing w:val="24"/>
        </w:rPr>
        <w:t xml:space="preserve"> </w:t>
      </w:r>
      <w:r>
        <w:t>Medicaid</w:t>
      </w:r>
      <w:r>
        <w:rPr>
          <w:spacing w:val="25"/>
        </w:rPr>
        <w:t xml:space="preserve"> </w:t>
      </w:r>
      <w:r>
        <w:t>enrollment</w:t>
      </w:r>
      <w:r>
        <w:rPr>
          <w:spacing w:val="26"/>
        </w:rPr>
        <w:t xml:space="preserve"> </w:t>
      </w:r>
      <w:r>
        <w:t>for individuals who are eligible for Medicaid coverage.</w:t>
      </w:r>
    </w:p>
    <w:p w14:paraId="190C5215" w14:textId="77777777" w:rsidR="00A4380E" w:rsidRDefault="009904B2">
      <w:pPr>
        <w:pStyle w:val="ListParagraph"/>
        <w:numPr>
          <w:ilvl w:val="0"/>
          <w:numId w:val="7"/>
        </w:numPr>
        <w:tabs>
          <w:tab w:val="left" w:pos="1400"/>
        </w:tabs>
        <w:ind w:right="915"/>
      </w:pPr>
      <w:r>
        <w:t>Ryan</w:t>
      </w:r>
      <w:r>
        <w:rPr>
          <w:spacing w:val="40"/>
        </w:rPr>
        <w:t xml:space="preserve"> </w:t>
      </w:r>
      <w:r>
        <w:t>White</w:t>
      </w:r>
      <w:r>
        <w:rPr>
          <w:spacing w:val="40"/>
        </w:rPr>
        <w:t xml:space="preserve"> </w:t>
      </w:r>
      <w:r>
        <w:t>HIV/AIDS</w:t>
      </w:r>
      <w:r>
        <w:rPr>
          <w:spacing w:val="40"/>
        </w:rPr>
        <w:t xml:space="preserve"> </w:t>
      </w:r>
      <w:r>
        <w:t>Program</w:t>
      </w:r>
      <w:r>
        <w:rPr>
          <w:spacing w:val="40"/>
        </w:rPr>
        <w:t xml:space="preserve"> </w:t>
      </w:r>
      <w:r>
        <w:t>providers</w:t>
      </w:r>
      <w:r>
        <w:rPr>
          <w:spacing w:val="40"/>
        </w:rPr>
        <w:t xml:space="preserve"> </w:t>
      </w:r>
      <w:r>
        <w:t>must</w:t>
      </w:r>
      <w:r>
        <w:rPr>
          <w:spacing w:val="40"/>
        </w:rPr>
        <w:t xml:space="preserve"> </w:t>
      </w:r>
      <w:r>
        <w:t>seek</w:t>
      </w:r>
      <w:r>
        <w:rPr>
          <w:spacing w:val="40"/>
        </w:rPr>
        <w:t xml:space="preserve"> </w:t>
      </w:r>
      <w:r>
        <w:t>payment</w:t>
      </w:r>
      <w:r>
        <w:rPr>
          <w:spacing w:val="40"/>
        </w:rPr>
        <w:t xml:space="preserve"> </w:t>
      </w:r>
      <w:r>
        <w:t>from</w:t>
      </w:r>
      <w:r>
        <w:rPr>
          <w:spacing w:val="40"/>
        </w:rPr>
        <w:t xml:space="preserve"> </w:t>
      </w:r>
      <w:r>
        <w:t>Medicaid</w:t>
      </w:r>
      <w:r>
        <w:rPr>
          <w:spacing w:val="40"/>
        </w:rPr>
        <w:t xml:space="preserve"> </w:t>
      </w:r>
      <w:r>
        <w:t>when</w:t>
      </w:r>
      <w:r>
        <w:rPr>
          <w:spacing w:val="40"/>
        </w:rPr>
        <w:t xml:space="preserve"> </w:t>
      </w:r>
      <w:r>
        <w:t>they</w:t>
      </w:r>
      <w:r>
        <w:rPr>
          <w:spacing w:val="40"/>
        </w:rPr>
        <w:t xml:space="preserve"> </w:t>
      </w:r>
      <w:r>
        <w:t>provide</w:t>
      </w:r>
      <w:r>
        <w:rPr>
          <w:spacing w:val="40"/>
        </w:rPr>
        <w:t xml:space="preserve"> </w:t>
      </w:r>
      <w:r>
        <w:t>a Medicaid covered service for a Medicaid beneficiary.</w:t>
      </w:r>
    </w:p>
    <w:p w14:paraId="08B5A0B6" w14:textId="77777777" w:rsidR="00A4380E" w:rsidRDefault="009904B2">
      <w:pPr>
        <w:pStyle w:val="ListParagraph"/>
        <w:numPr>
          <w:ilvl w:val="0"/>
          <w:numId w:val="7"/>
        </w:numPr>
        <w:tabs>
          <w:tab w:val="left" w:pos="1400"/>
        </w:tabs>
        <w:ind w:right="921"/>
      </w:pPr>
      <w:r>
        <w:t>Ryan</w:t>
      </w:r>
      <w:r>
        <w:rPr>
          <w:spacing w:val="-14"/>
        </w:rPr>
        <w:t xml:space="preserve"> </w:t>
      </w:r>
      <w:r>
        <w:t>White</w:t>
      </w:r>
      <w:r>
        <w:rPr>
          <w:spacing w:val="-14"/>
        </w:rPr>
        <w:t xml:space="preserve"> </w:t>
      </w:r>
      <w:r>
        <w:t>HIV/AIDS</w:t>
      </w:r>
      <w:r>
        <w:rPr>
          <w:spacing w:val="-14"/>
        </w:rPr>
        <w:t xml:space="preserve"> </w:t>
      </w:r>
      <w:r>
        <w:t>Program</w:t>
      </w:r>
      <w:r>
        <w:rPr>
          <w:spacing w:val="-16"/>
        </w:rPr>
        <w:t xml:space="preserve"> </w:t>
      </w:r>
      <w:r>
        <w:t>providers</w:t>
      </w:r>
      <w:r>
        <w:rPr>
          <w:spacing w:val="-14"/>
        </w:rPr>
        <w:t xml:space="preserve"> </w:t>
      </w:r>
      <w:r>
        <w:t>must</w:t>
      </w:r>
      <w:r>
        <w:rPr>
          <w:spacing w:val="-14"/>
        </w:rPr>
        <w:t xml:space="preserve"> </w:t>
      </w:r>
      <w:r>
        <w:t>back</w:t>
      </w:r>
      <w:r>
        <w:rPr>
          <w:spacing w:val="-17"/>
        </w:rPr>
        <w:t xml:space="preserve"> </w:t>
      </w:r>
      <w:r>
        <w:t>bill</w:t>
      </w:r>
      <w:r>
        <w:rPr>
          <w:spacing w:val="-14"/>
        </w:rPr>
        <w:t xml:space="preserve"> </w:t>
      </w:r>
      <w:r>
        <w:t>Medicaid</w:t>
      </w:r>
      <w:r>
        <w:rPr>
          <w:spacing w:val="-15"/>
        </w:rPr>
        <w:t xml:space="preserve"> </w:t>
      </w:r>
      <w:r>
        <w:t>for</w:t>
      </w:r>
      <w:r>
        <w:rPr>
          <w:spacing w:val="-14"/>
        </w:rPr>
        <w:t xml:space="preserve"> </w:t>
      </w:r>
      <w:r>
        <w:t>any</w:t>
      </w:r>
      <w:r>
        <w:rPr>
          <w:spacing w:val="-17"/>
        </w:rPr>
        <w:t xml:space="preserve"> </w:t>
      </w:r>
      <w:r>
        <w:t>Ryan</w:t>
      </w:r>
      <w:r>
        <w:rPr>
          <w:spacing w:val="-14"/>
        </w:rPr>
        <w:t xml:space="preserve"> </w:t>
      </w:r>
      <w:r>
        <w:t>White</w:t>
      </w:r>
      <w:r>
        <w:rPr>
          <w:spacing w:val="-14"/>
        </w:rPr>
        <w:t xml:space="preserve"> </w:t>
      </w:r>
      <w:r>
        <w:t>Act</w:t>
      </w:r>
      <w:r>
        <w:rPr>
          <w:spacing w:val="-14"/>
        </w:rPr>
        <w:t xml:space="preserve"> </w:t>
      </w:r>
      <w:r>
        <w:t>funded</w:t>
      </w:r>
      <w:r>
        <w:rPr>
          <w:spacing w:val="-14"/>
        </w:rPr>
        <w:t xml:space="preserve"> </w:t>
      </w:r>
      <w:r>
        <w:t>services provided to Medicaid-eligible clients once Medicaid eligibility is determined.</w:t>
      </w:r>
    </w:p>
    <w:p w14:paraId="3AE3189F" w14:textId="77777777" w:rsidR="00A4380E" w:rsidRDefault="009904B2">
      <w:pPr>
        <w:spacing w:before="251" w:line="259" w:lineRule="auto"/>
        <w:ind w:left="680" w:right="921"/>
        <w:jc w:val="both"/>
      </w:pPr>
      <w:r>
        <w:t>Providers</w:t>
      </w:r>
      <w:r>
        <w:rPr>
          <w:spacing w:val="-14"/>
        </w:rPr>
        <w:t xml:space="preserve"> </w:t>
      </w:r>
      <w:r>
        <w:t>are</w:t>
      </w:r>
      <w:r>
        <w:rPr>
          <w:spacing w:val="-14"/>
        </w:rPr>
        <w:t xml:space="preserve"> </w:t>
      </w:r>
      <w:r>
        <w:t>expected</w:t>
      </w:r>
      <w:r>
        <w:rPr>
          <w:spacing w:val="-14"/>
        </w:rPr>
        <w:t xml:space="preserve"> </w:t>
      </w:r>
      <w:r>
        <w:t>to</w:t>
      </w:r>
      <w:r>
        <w:rPr>
          <w:spacing w:val="-13"/>
        </w:rPr>
        <w:t xml:space="preserve"> </w:t>
      </w:r>
      <w:r>
        <w:t>exhaust</w:t>
      </w:r>
      <w:r>
        <w:rPr>
          <w:spacing w:val="-14"/>
        </w:rPr>
        <w:t xml:space="preserve"> </w:t>
      </w:r>
      <w:r>
        <w:t>mandatory</w:t>
      </w:r>
      <w:r>
        <w:rPr>
          <w:spacing w:val="-14"/>
        </w:rPr>
        <w:t xml:space="preserve"> </w:t>
      </w:r>
      <w:r>
        <w:t>Medicaid</w:t>
      </w:r>
      <w:r>
        <w:rPr>
          <w:spacing w:val="-14"/>
        </w:rPr>
        <w:t xml:space="preserve"> </w:t>
      </w:r>
      <w:r>
        <w:t>dollars</w:t>
      </w:r>
      <w:r>
        <w:rPr>
          <w:spacing w:val="-13"/>
        </w:rPr>
        <w:t xml:space="preserve"> </w:t>
      </w:r>
      <w:r>
        <w:t>before</w:t>
      </w:r>
      <w:r>
        <w:rPr>
          <w:spacing w:val="-14"/>
        </w:rPr>
        <w:t xml:space="preserve"> </w:t>
      </w:r>
      <w:r>
        <w:t>utilizing</w:t>
      </w:r>
      <w:r>
        <w:rPr>
          <w:spacing w:val="-14"/>
        </w:rPr>
        <w:t xml:space="preserve"> </w:t>
      </w:r>
      <w:r>
        <w:t>discretionary</w:t>
      </w:r>
      <w:r>
        <w:rPr>
          <w:spacing w:val="-14"/>
        </w:rPr>
        <w:t xml:space="preserve"> </w:t>
      </w:r>
      <w:r>
        <w:t>Ryan</w:t>
      </w:r>
      <w:r>
        <w:rPr>
          <w:spacing w:val="-13"/>
        </w:rPr>
        <w:t xml:space="preserve"> </w:t>
      </w:r>
      <w:r>
        <w:t>White</w:t>
      </w:r>
      <w:r>
        <w:rPr>
          <w:spacing w:val="-14"/>
        </w:rPr>
        <w:t xml:space="preserve"> </w:t>
      </w:r>
      <w:r>
        <w:t>HIV/AIDS Program</w:t>
      </w:r>
      <w:r>
        <w:rPr>
          <w:spacing w:val="-5"/>
        </w:rPr>
        <w:t xml:space="preserve"> </w:t>
      </w:r>
      <w:r>
        <w:t>funds.</w:t>
      </w:r>
      <w:r>
        <w:rPr>
          <w:spacing w:val="-1"/>
        </w:rPr>
        <w:t xml:space="preserve"> </w:t>
      </w:r>
      <w:r>
        <w:t>The</w:t>
      </w:r>
      <w:r>
        <w:rPr>
          <w:spacing w:val="-1"/>
        </w:rPr>
        <w:t xml:space="preserve"> </w:t>
      </w:r>
      <w:r>
        <w:t>Payer of</w:t>
      </w:r>
      <w:r>
        <w:rPr>
          <w:spacing w:val="-1"/>
        </w:rPr>
        <w:t xml:space="preserve"> </w:t>
      </w:r>
      <w:r>
        <w:t>Last Resort policy</w:t>
      </w:r>
      <w:r>
        <w:rPr>
          <w:spacing w:val="-3"/>
        </w:rPr>
        <w:t xml:space="preserve"> </w:t>
      </w:r>
      <w:r>
        <w:t>is</w:t>
      </w:r>
      <w:r>
        <w:rPr>
          <w:spacing w:val="-1"/>
        </w:rPr>
        <w:t xml:space="preserve"> </w:t>
      </w:r>
      <w:r>
        <w:t>currently</w:t>
      </w:r>
      <w:r>
        <w:rPr>
          <w:spacing w:val="-4"/>
        </w:rPr>
        <w:t xml:space="preserve"> </w:t>
      </w:r>
      <w:r>
        <w:t>part of</w:t>
      </w:r>
      <w:r>
        <w:rPr>
          <w:spacing w:val="-1"/>
        </w:rPr>
        <w:t xml:space="preserve"> </w:t>
      </w:r>
      <w:r>
        <w:t>all BPHC</w:t>
      </w:r>
      <w:r>
        <w:rPr>
          <w:spacing w:val="-2"/>
        </w:rPr>
        <w:t xml:space="preserve"> </w:t>
      </w:r>
      <w:r>
        <w:t>Part A</w:t>
      </w:r>
      <w:r>
        <w:rPr>
          <w:spacing w:val="-2"/>
        </w:rPr>
        <w:t xml:space="preserve"> </w:t>
      </w:r>
      <w:r>
        <w:t>provider contracts</w:t>
      </w:r>
      <w:r>
        <w:rPr>
          <w:spacing w:val="-1"/>
        </w:rPr>
        <w:t xml:space="preserve"> </w:t>
      </w:r>
      <w:r>
        <w:t>and</w:t>
      </w:r>
      <w:r>
        <w:rPr>
          <w:spacing w:val="-4"/>
        </w:rPr>
        <w:t xml:space="preserve"> </w:t>
      </w:r>
      <w:r>
        <w:t>is</w:t>
      </w:r>
      <w:r>
        <w:rPr>
          <w:spacing w:val="-1"/>
        </w:rPr>
        <w:t xml:space="preserve"> </w:t>
      </w:r>
      <w:r>
        <w:t>also restated on all program budgets. If you have questions regarding these policies, please feel free to call our office.</w:t>
      </w:r>
    </w:p>
    <w:p w14:paraId="35344F93" w14:textId="031EB190" w:rsidR="00A4380E" w:rsidRDefault="00A4380E">
      <w:pPr>
        <w:pStyle w:val="BodyText"/>
        <w:spacing w:before="8"/>
        <w:rPr>
          <w:sz w:val="11"/>
        </w:rPr>
      </w:pPr>
    </w:p>
    <w:p w14:paraId="32DD7CA4" w14:textId="1A04971E" w:rsidR="00A4380E" w:rsidRDefault="00ED0ACA" w:rsidP="00862C34">
      <w:pPr>
        <w:pStyle w:val="Heading2"/>
        <w:shd w:val="clear" w:color="auto" w:fill="17365D" w:themeFill="text2" w:themeFillShade="BF"/>
      </w:pPr>
      <w:bookmarkStart w:id="61" w:name="_Toc176982293"/>
      <w:r>
        <w:t>VERIFICATION OF DSM-5 DIAGNOSIS FOR PART A FUNDED MENTAL HEALTH PROGRAMS</w:t>
      </w:r>
      <w:bookmarkEnd w:id="61"/>
    </w:p>
    <w:p w14:paraId="760368EE" w14:textId="20A30DD7" w:rsidR="00A4380E" w:rsidRDefault="009904B2">
      <w:pPr>
        <w:pStyle w:val="BodyText"/>
        <w:spacing w:before="115"/>
        <w:rPr>
          <w:sz w:val="20"/>
        </w:rPr>
      </w:pPr>
      <w:r>
        <w:rPr>
          <w:noProof/>
        </w:rPr>
        <w:drawing>
          <wp:anchor distT="0" distB="0" distL="0" distR="0" simplePos="0" relativeHeight="251658259" behindDoc="1" locked="0" layoutInCell="1" allowOverlap="1" wp14:anchorId="6C21615B" wp14:editId="57A0DADD">
            <wp:simplePos x="0" y="0"/>
            <wp:positionH relativeFrom="page">
              <wp:posOffset>704850</wp:posOffset>
            </wp:positionH>
            <wp:positionV relativeFrom="paragraph">
              <wp:posOffset>234327</wp:posOffset>
            </wp:positionV>
            <wp:extent cx="1475844" cy="404622"/>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4" cstate="print"/>
                    <a:stretch>
                      <a:fillRect/>
                    </a:stretch>
                  </pic:blipFill>
                  <pic:spPr>
                    <a:xfrm>
                      <a:off x="0" y="0"/>
                      <a:ext cx="1475844" cy="404622"/>
                    </a:xfrm>
                    <a:prstGeom prst="rect">
                      <a:avLst/>
                    </a:prstGeom>
                  </pic:spPr>
                </pic:pic>
              </a:graphicData>
            </a:graphic>
          </wp:anchor>
        </w:drawing>
      </w:r>
    </w:p>
    <w:p w14:paraId="7BDD6BFE" w14:textId="77777777" w:rsidR="00A4380E" w:rsidRDefault="00A4380E">
      <w:pPr>
        <w:pStyle w:val="BodyText"/>
        <w:rPr>
          <w:sz w:val="22"/>
        </w:rPr>
      </w:pPr>
    </w:p>
    <w:p w14:paraId="7884E116" w14:textId="77777777" w:rsidR="00A4380E" w:rsidRDefault="00A4380E">
      <w:pPr>
        <w:pStyle w:val="BodyText"/>
        <w:spacing w:before="109"/>
        <w:rPr>
          <w:sz w:val="22"/>
        </w:rPr>
      </w:pPr>
    </w:p>
    <w:p w14:paraId="1CBC05E6" w14:textId="77777777" w:rsidR="00A4380E" w:rsidRDefault="009904B2">
      <w:pPr>
        <w:ind w:left="680"/>
      </w:pPr>
      <w:r>
        <w:rPr>
          <w:spacing w:val="-6"/>
        </w:rPr>
        <w:t>The</w:t>
      </w:r>
      <w:r>
        <w:rPr>
          <w:spacing w:val="-13"/>
        </w:rPr>
        <w:t xml:space="preserve"> </w:t>
      </w:r>
      <w:r>
        <w:rPr>
          <w:spacing w:val="-6"/>
        </w:rPr>
        <w:t>federal</w:t>
      </w:r>
      <w:r>
        <w:rPr>
          <w:spacing w:val="-9"/>
        </w:rPr>
        <w:t xml:space="preserve"> </w:t>
      </w:r>
      <w:r>
        <w:rPr>
          <w:spacing w:val="-6"/>
        </w:rPr>
        <w:t>definition</w:t>
      </w:r>
      <w:r>
        <w:rPr>
          <w:spacing w:val="-10"/>
        </w:rPr>
        <w:t xml:space="preserve"> </w:t>
      </w:r>
      <w:r>
        <w:rPr>
          <w:spacing w:val="-6"/>
        </w:rPr>
        <w:t>of</w:t>
      </w:r>
      <w:r>
        <w:rPr>
          <w:spacing w:val="-10"/>
        </w:rPr>
        <w:t xml:space="preserve"> </w:t>
      </w:r>
      <w:r>
        <w:rPr>
          <w:spacing w:val="-6"/>
        </w:rPr>
        <w:t>Part</w:t>
      </w:r>
      <w:r>
        <w:rPr>
          <w:spacing w:val="-7"/>
        </w:rPr>
        <w:t xml:space="preserve"> </w:t>
      </w:r>
      <w:r>
        <w:rPr>
          <w:spacing w:val="-6"/>
        </w:rPr>
        <w:t>A</w:t>
      </w:r>
      <w:r>
        <w:rPr>
          <w:spacing w:val="-14"/>
        </w:rPr>
        <w:t xml:space="preserve"> </w:t>
      </w:r>
      <w:r>
        <w:rPr>
          <w:spacing w:val="-6"/>
        </w:rPr>
        <w:t>Mental</w:t>
      </w:r>
      <w:r>
        <w:rPr>
          <w:spacing w:val="-9"/>
        </w:rPr>
        <w:t xml:space="preserve"> </w:t>
      </w:r>
      <w:r>
        <w:rPr>
          <w:spacing w:val="-6"/>
        </w:rPr>
        <w:t>Health</w:t>
      </w:r>
      <w:r>
        <w:rPr>
          <w:spacing w:val="-13"/>
        </w:rPr>
        <w:t xml:space="preserve"> </w:t>
      </w:r>
      <w:r>
        <w:rPr>
          <w:spacing w:val="-6"/>
        </w:rPr>
        <w:t>services</w:t>
      </w:r>
      <w:r>
        <w:rPr>
          <w:spacing w:val="-10"/>
        </w:rPr>
        <w:t xml:space="preserve"> </w:t>
      </w:r>
      <w:r>
        <w:rPr>
          <w:spacing w:val="-6"/>
        </w:rPr>
        <w:t>is:</w:t>
      </w:r>
    </w:p>
    <w:p w14:paraId="743B1A99" w14:textId="77777777" w:rsidR="00A4380E" w:rsidRDefault="00A4380E">
      <w:pPr>
        <w:pStyle w:val="BodyText"/>
        <w:spacing w:before="1"/>
        <w:rPr>
          <w:sz w:val="22"/>
        </w:rPr>
      </w:pPr>
    </w:p>
    <w:p w14:paraId="1A785BD1" w14:textId="77777777" w:rsidR="00A4380E" w:rsidRDefault="009904B2">
      <w:pPr>
        <w:ind w:left="680" w:right="800"/>
        <w:rPr>
          <w:b/>
        </w:rPr>
      </w:pPr>
      <w:r>
        <w:rPr>
          <w:b/>
          <w:spacing w:val="-6"/>
        </w:rPr>
        <w:t>Psychological</w:t>
      </w:r>
      <w:r>
        <w:rPr>
          <w:b/>
          <w:spacing w:val="-7"/>
        </w:rPr>
        <w:t xml:space="preserve"> </w:t>
      </w:r>
      <w:r>
        <w:rPr>
          <w:b/>
          <w:spacing w:val="-6"/>
        </w:rPr>
        <w:t>and</w:t>
      </w:r>
      <w:r>
        <w:rPr>
          <w:b/>
          <w:spacing w:val="-12"/>
        </w:rPr>
        <w:t xml:space="preserve"> </w:t>
      </w:r>
      <w:r>
        <w:rPr>
          <w:b/>
          <w:spacing w:val="-6"/>
        </w:rPr>
        <w:t>psychiatric</w:t>
      </w:r>
      <w:r>
        <w:rPr>
          <w:b/>
          <w:spacing w:val="-11"/>
        </w:rPr>
        <w:t xml:space="preserve"> </w:t>
      </w:r>
      <w:r>
        <w:rPr>
          <w:b/>
          <w:spacing w:val="-6"/>
        </w:rPr>
        <w:t>treatment</w:t>
      </w:r>
      <w:r>
        <w:rPr>
          <w:b/>
          <w:spacing w:val="-11"/>
        </w:rPr>
        <w:t xml:space="preserve"> </w:t>
      </w:r>
      <w:r>
        <w:rPr>
          <w:b/>
          <w:spacing w:val="-6"/>
        </w:rPr>
        <w:t>and</w:t>
      </w:r>
      <w:r>
        <w:rPr>
          <w:b/>
          <w:spacing w:val="-7"/>
        </w:rPr>
        <w:t xml:space="preserve"> </w:t>
      </w:r>
      <w:r>
        <w:rPr>
          <w:b/>
          <w:spacing w:val="-6"/>
        </w:rPr>
        <w:t>counseling</w:t>
      </w:r>
      <w:r>
        <w:rPr>
          <w:b/>
          <w:spacing w:val="-8"/>
        </w:rPr>
        <w:t xml:space="preserve"> </w:t>
      </w:r>
      <w:r>
        <w:rPr>
          <w:b/>
          <w:spacing w:val="-6"/>
        </w:rPr>
        <w:t>services</w:t>
      </w:r>
      <w:r>
        <w:rPr>
          <w:b/>
          <w:spacing w:val="-11"/>
        </w:rPr>
        <w:t xml:space="preserve"> </w:t>
      </w:r>
      <w:r>
        <w:rPr>
          <w:b/>
          <w:spacing w:val="-6"/>
        </w:rPr>
        <w:t>to</w:t>
      </w:r>
      <w:r>
        <w:rPr>
          <w:b/>
          <w:spacing w:val="-8"/>
        </w:rPr>
        <w:t xml:space="preserve"> </w:t>
      </w:r>
      <w:r>
        <w:rPr>
          <w:b/>
          <w:spacing w:val="-6"/>
        </w:rPr>
        <w:t>individuals</w:t>
      </w:r>
      <w:r>
        <w:rPr>
          <w:b/>
          <w:spacing w:val="-8"/>
        </w:rPr>
        <w:t xml:space="preserve"> </w:t>
      </w:r>
      <w:r>
        <w:rPr>
          <w:b/>
          <w:spacing w:val="-6"/>
        </w:rPr>
        <w:t>experiencing</w:t>
      </w:r>
      <w:r>
        <w:rPr>
          <w:b/>
          <w:spacing w:val="-12"/>
        </w:rPr>
        <w:t xml:space="preserve"> </w:t>
      </w:r>
      <w:r>
        <w:rPr>
          <w:b/>
          <w:spacing w:val="-6"/>
        </w:rPr>
        <w:t>a</w:t>
      </w:r>
      <w:r>
        <w:rPr>
          <w:b/>
          <w:spacing w:val="-8"/>
        </w:rPr>
        <w:t xml:space="preserve"> </w:t>
      </w:r>
      <w:r>
        <w:rPr>
          <w:b/>
          <w:spacing w:val="-6"/>
        </w:rPr>
        <w:t>disorder</w:t>
      </w:r>
      <w:r>
        <w:rPr>
          <w:b/>
          <w:spacing w:val="-11"/>
        </w:rPr>
        <w:t xml:space="preserve"> </w:t>
      </w:r>
      <w:r>
        <w:rPr>
          <w:b/>
          <w:spacing w:val="-6"/>
        </w:rPr>
        <w:t xml:space="preserve">diagnosable </w:t>
      </w:r>
      <w:r>
        <w:rPr>
          <w:b/>
          <w:spacing w:val="-2"/>
        </w:rPr>
        <w:t>under</w:t>
      </w:r>
      <w:r>
        <w:rPr>
          <w:b/>
          <w:spacing w:val="-14"/>
        </w:rPr>
        <w:t xml:space="preserve"> </w:t>
      </w:r>
      <w:r>
        <w:rPr>
          <w:b/>
          <w:spacing w:val="-2"/>
        </w:rPr>
        <w:t>the</w:t>
      </w:r>
      <w:r>
        <w:rPr>
          <w:b/>
          <w:spacing w:val="-12"/>
        </w:rPr>
        <w:t xml:space="preserve"> </w:t>
      </w:r>
      <w:r>
        <w:rPr>
          <w:b/>
          <w:spacing w:val="-2"/>
        </w:rPr>
        <w:t>Diagnostic</w:t>
      </w:r>
      <w:r>
        <w:rPr>
          <w:b/>
          <w:spacing w:val="-12"/>
        </w:rPr>
        <w:t xml:space="preserve"> </w:t>
      </w:r>
      <w:r>
        <w:rPr>
          <w:b/>
          <w:spacing w:val="-2"/>
        </w:rPr>
        <w:t>and</w:t>
      </w:r>
      <w:r>
        <w:rPr>
          <w:b/>
          <w:spacing w:val="-13"/>
        </w:rPr>
        <w:t xml:space="preserve"> </w:t>
      </w:r>
      <w:r>
        <w:rPr>
          <w:b/>
          <w:spacing w:val="-2"/>
        </w:rPr>
        <w:t>Statistical</w:t>
      </w:r>
      <w:r>
        <w:rPr>
          <w:b/>
          <w:spacing w:val="-14"/>
        </w:rPr>
        <w:t xml:space="preserve"> </w:t>
      </w:r>
      <w:r>
        <w:rPr>
          <w:b/>
          <w:spacing w:val="-2"/>
        </w:rPr>
        <w:t>Manual</w:t>
      </w:r>
      <w:r>
        <w:rPr>
          <w:b/>
          <w:spacing w:val="-11"/>
        </w:rPr>
        <w:t xml:space="preserve"> </w:t>
      </w:r>
      <w:r>
        <w:rPr>
          <w:b/>
          <w:spacing w:val="-2"/>
        </w:rPr>
        <w:t>5</w:t>
      </w:r>
      <w:r>
        <w:rPr>
          <w:b/>
          <w:spacing w:val="-15"/>
        </w:rPr>
        <w:t xml:space="preserve"> </w:t>
      </w:r>
      <w:r>
        <w:rPr>
          <w:b/>
          <w:spacing w:val="-2"/>
        </w:rPr>
        <w:t>(DSM-5).</w:t>
      </w:r>
    </w:p>
    <w:p w14:paraId="16671AB3" w14:textId="77777777" w:rsidR="00A4380E" w:rsidRDefault="00A4380E">
      <w:pPr>
        <w:pStyle w:val="BodyText"/>
        <w:spacing w:before="1"/>
        <w:rPr>
          <w:b/>
          <w:sz w:val="22"/>
        </w:rPr>
      </w:pPr>
    </w:p>
    <w:p w14:paraId="71C75B8F" w14:textId="3B6948CD" w:rsidR="00A4380E" w:rsidRDefault="009904B2" w:rsidP="00862C34">
      <w:pPr>
        <w:spacing w:before="1" w:line="408" w:lineRule="auto"/>
        <w:ind w:left="680" w:right="1462"/>
        <w:sectPr w:rsidR="00A4380E">
          <w:pgSz w:w="12240" w:h="15840"/>
          <w:pgMar w:top="1080" w:right="160" w:bottom="1140" w:left="400" w:header="0" w:footer="957" w:gutter="0"/>
          <w:cols w:space="720"/>
        </w:sectPr>
      </w:pPr>
      <w:r>
        <w:rPr>
          <w:color w:val="20201F"/>
        </w:rPr>
        <w:t>This</w:t>
      </w:r>
      <w:r>
        <w:rPr>
          <w:color w:val="20201F"/>
          <w:spacing w:val="-3"/>
        </w:rPr>
        <w:t xml:space="preserve"> </w:t>
      </w:r>
      <w:r>
        <w:rPr>
          <w:color w:val="20201F"/>
        </w:rPr>
        <w:t>diagnosis</w:t>
      </w:r>
      <w:r>
        <w:rPr>
          <w:color w:val="20201F"/>
          <w:spacing w:val="-3"/>
        </w:rPr>
        <w:t xml:space="preserve"> </w:t>
      </w:r>
      <w:r>
        <w:rPr>
          <w:color w:val="20201F"/>
        </w:rPr>
        <w:t>must</w:t>
      </w:r>
      <w:r>
        <w:rPr>
          <w:color w:val="20201F"/>
          <w:spacing w:val="-2"/>
        </w:rPr>
        <w:t xml:space="preserve"> </w:t>
      </w:r>
      <w:r>
        <w:rPr>
          <w:color w:val="20201F"/>
        </w:rPr>
        <w:t>be</w:t>
      </w:r>
      <w:r>
        <w:rPr>
          <w:color w:val="20201F"/>
          <w:spacing w:val="-3"/>
        </w:rPr>
        <w:t xml:space="preserve"> </w:t>
      </w:r>
      <w:r>
        <w:rPr>
          <w:color w:val="20201F"/>
        </w:rPr>
        <w:t>documented</w:t>
      </w:r>
      <w:r>
        <w:rPr>
          <w:color w:val="20201F"/>
          <w:spacing w:val="-3"/>
        </w:rPr>
        <w:t xml:space="preserve"> </w:t>
      </w:r>
      <w:r>
        <w:rPr>
          <w:color w:val="20201F"/>
        </w:rPr>
        <w:t>in</w:t>
      </w:r>
      <w:r>
        <w:rPr>
          <w:color w:val="20201F"/>
          <w:spacing w:val="-5"/>
        </w:rPr>
        <w:t xml:space="preserve"> </w:t>
      </w:r>
      <w:r>
        <w:rPr>
          <w:color w:val="20201F"/>
        </w:rPr>
        <w:t>client</w:t>
      </w:r>
      <w:r>
        <w:rPr>
          <w:color w:val="20201F"/>
          <w:spacing w:val="-2"/>
        </w:rPr>
        <w:t xml:space="preserve"> </w:t>
      </w:r>
      <w:r>
        <w:rPr>
          <w:color w:val="20201F"/>
        </w:rPr>
        <w:t>files</w:t>
      </w:r>
      <w:r>
        <w:rPr>
          <w:color w:val="20201F"/>
          <w:spacing w:val="-3"/>
        </w:rPr>
        <w:t xml:space="preserve"> </w:t>
      </w:r>
      <w:r>
        <w:rPr>
          <w:color w:val="20201F"/>
        </w:rPr>
        <w:t>and</w:t>
      </w:r>
      <w:r>
        <w:rPr>
          <w:color w:val="20201F"/>
          <w:spacing w:val="-5"/>
        </w:rPr>
        <w:t xml:space="preserve"> </w:t>
      </w:r>
      <w:r>
        <w:rPr>
          <w:color w:val="20201F"/>
        </w:rPr>
        <w:t>Mental</w:t>
      </w:r>
      <w:r>
        <w:rPr>
          <w:color w:val="20201F"/>
          <w:spacing w:val="-2"/>
        </w:rPr>
        <w:t xml:space="preserve"> </w:t>
      </w:r>
      <w:r>
        <w:rPr>
          <w:color w:val="20201F"/>
        </w:rPr>
        <w:t>Health</w:t>
      </w:r>
      <w:r>
        <w:rPr>
          <w:color w:val="20201F"/>
          <w:spacing w:val="-3"/>
        </w:rPr>
        <w:t xml:space="preserve"> </w:t>
      </w:r>
      <w:r>
        <w:rPr>
          <w:color w:val="20201F"/>
        </w:rPr>
        <w:t>services</w:t>
      </w:r>
      <w:r>
        <w:rPr>
          <w:color w:val="20201F"/>
          <w:spacing w:val="-3"/>
        </w:rPr>
        <w:t xml:space="preserve"> </w:t>
      </w:r>
      <w:r>
        <w:rPr>
          <w:color w:val="20201F"/>
        </w:rPr>
        <w:t>must</w:t>
      </w:r>
      <w:r>
        <w:rPr>
          <w:color w:val="20201F"/>
          <w:spacing w:val="-2"/>
        </w:rPr>
        <w:t xml:space="preserve"> </w:t>
      </w:r>
      <w:r>
        <w:rPr>
          <w:color w:val="20201F"/>
        </w:rPr>
        <w:t>be</w:t>
      </w:r>
      <w:r>
        <w:rPr>
          <w:color w:val="20201F"/>
          <w:spacing w:val="-3"/>
        </w:rPr>
        <w:t xml:space="preserve"> </w:t>
      </w:r>
      <w:r>
        <w:rPr>
          <w:color w:val="20201F"/>
        </w:rPr>
        <w:t>provided</w:t>
      </w:r>
      <w:r>
        <w:rPr>
          <w:color w:val="20201F"/>
          <w:spacing w:val="-5"/>
        </w:rPr>
        <w:t xml:space="preserve"> </w:t>
      </w:r>
      <w:r>
        <w:rPr>
          <w:color w:val="20201F"/>
        </w:rPr>
        <w:t>by</w:t>
      </w:r>
      <w:r>
        <w:rPr>
          <w:color w:val="20201F"/>
          <w:spacing w:val="-5"/>
        </w:rPr>
        <w:t xml:space="preserve"> </w:t>
      </w:r>
      <w:r>
        <w:rPr>
          <w:color w:val="20201F"/>
        </w:rPr>
        <w:t>a</w:t>
      </w:r>
      <w:r>
        <w:rPr>
          <w:color w:val="20201F"/>
          <w:spacing w:val="-3"/>
        </w:rPr>
        <w:t xml:space="preserve"> </w:t>
      </w:r>
      <w:r>
        <w:rPr>
          <w:color w:val="20201F"/>
        </w:rPr>
        <w:t xml:space="preserve">mental </w:t>
      </w:r>
      <w:r>
        <w:rPr>
          <w:color w:val="20201F"/>
          <w:spacing w:val="-4"/>
        </w:rPr>
        <w:t>health</w:t>
      </w:r>
      <w:r>
        <w:rPr>
          <w:color w:val="20201F"/>
          <w:spacing w:val="-6"/>
        </w:rPr>
        <w:t xml:space="preserve"> </w:t>
      </w:r>
      <w:r>
        <w:rPr>
          <w:color w:val="20201F"/>
          <w:spacing w:val="-4"/>
        </w:rPr>
        <w:t>professional</w:t>
      </w:r>
      <w:r>
        <w:rPr>
          <w:color w:val="20201F"/>
          <w:spacing w:val="-6"/>
        </w:rPr>
        <w:t xml:space="preserve"> </w:t>
      </w:r>
      <w:r>
        <w:rPr>
          <w:color w:val="20201F"/>
          <w:spacing w:val="-4"/>
        </w:rPr>
        <w:t>that</w:t>
      </w:r>
      <w:r>
        <w:rPr>
          <w:color w:val="20201F"/>
          <w:spacing w:val="-5"/>
        </w:rPr>
        <w:t xml:space="preserve"> </w:t>
      </w:r>
      <w:r>
        <w:rPr>
          <w:color w:val="20201F"/>
          <w:spacing w:val="-4"/>
        </w:rPr>
        <w:t>is</w:t>
      </w:r>
      <w:r>
        <w:rPr>
          <w:color w:val="20201F"/>
          <w:spacing w:val="-6"/>
        </w:rPr>
        <w:t xml:space="preserve"> </w:t>
      </w:r>
      <w:r>
        <w:rPr>
          <w:color w:val="20201F"/>
          <w:spacing w:val="-4"/>
        </w:rPr>
        <w:t>either</w:t>
      </w:r>
      <w:r>
        <w:rPr>
          <w:color w:val="20201F"/>
          <w:spacing w:val="-8"/>
        </w:rPr>
        <w:t xml:space="preserve"> </w:t>
      </w:r>
      <w:r>
        <w:rPr>
          <w:color w:val="20201F"/>
          <w:spacing w:val="-4"/>
        </w:rPr>
        <w:t>licensed</w:t>
      </w:r>
      <w:r>
        <w:rPr>
          <w:color w:val="20201F"/>
          <w:spacing w:val="-6"/>
        </w:rPr>
        <w:t xml:space="preserve"> </w:t>
      </w:r>
      <w:r>
        <w:rPr>
          <w:color w:val="20201F"/>
          <w:spacing w:val="-4"/>
        </w:rPr>
        <w:t>or</w:t>
      </w:r>
      <w:r>
        <w:rPr>
          <w:color w:val="20201F"/>
          <w:spacing w:val="-8"/>
        </w:rPr>
        <w:t xml:space="preserve"> </w:t>
      </w:r>
      <w:r>
        <w:rPr>
          <w:color w:val="20201F"/>
          <w:spacing w:val="-4"/>
        </w:rPr>
        <w:t>authorized</w:t>
      </w:r>
      <w:r>
        <w:rPr>
          <w:color w:val="20201F"/>
          <w:spacing w:val="-6"/>
        </w:rPr>
        <w:t xml:space="preserve"> </w:t>
      </w:r>
      <w:r>
        <w:rPr>
          <w:color w:val="20201F"/>
          <w:spacing w:val="-4"/>
        </w:rPr>
        <w:t>within</w:t>
      </w:r>
      <w:r>
        <w:rPr>
          <w:color w:val="20201F"/>
          <w:spacing w:val="-9"/>
        </w:rPr>
        <w:t xml:space="preserve"> </w:t>
      </w:r>
      <w:r>
        <w:rPr>
          <w:color w:val="20201F"/>
          <w:spacing w:val="-4"/>
        </w:rPr>
        <w:t>the</w:t>
      </w:r>
      <w:r>
        <w:rPr>
          <w:color w:val="20201F"/>
          <w:spacing w:val="-6"/>
        </w:rPr>
        <w:t xml:space="preserve"> </w:t>
      </w:r>
      <w:r>
        <w:rPr>
          <w:color w:val="20201F"/>
          <w:spacing w:val="-4"/>
        </w:rPr>
        <w:t>Stat</w:t>
      </w:r>
      <w:r w:rsidR="00614003">
        <w:rPr>
          <w:color w:val="20201F"/>
          <w:spacing w:val="-4"/>
        </w:rPr>
        <w:t>e</w:t>
      </w:r>
      <w:r w:rsidR="00174A13">
        <w:rPr>
          <w:color w:val="20201F"/>
          <w:spacing w:val="-4"/>
        </w:rPr>
        <w:t>.</w:t>
      </w:r>
    </w:p>
    <w:p w14:paraId="3F051770" w14:textId="77777777" w:rsidR="002D01D9" w:rsidRDefault="002D01D9" w:rsidP="0033294B">
      <w:pPr>
        <w:tabs>
          <w:tab w:val="left" w:pos="4011"/>
        </w:tabs>
      </w:pPr>
    </w:p>
    <w:p w14:paraId="3E10D690" w14:textId="77777777" w:rsidR="00603B2A" w:rsidRPr="00603B2A" w:rsidRDefault="00603B2A" w:rsidP="00603B2A"/>
    <w:p w14:paraId="67B113BB" w14:textId="77777777" w:rsidR="00603B2A" w:rsidRPr="00603B2A" w:rsidRDefault="00603B2A" w:rsidP="00603B2A"/>
    <w:p w14:paraId="61A16CBF" w14:textId="77777777" w:rsidR="00603B2A" w:rsidRPr="00603B2A" w:rsidRDefault="00603B2A" w:rsidP="00603B2A"/>
    <w:p w14:paraId="0E141004" w14:textId="77777777" w:rsidR="00603B2A" w:rsidRPr="00603B2A" w:rsidRDefault="00603B2A" w:rsidP="00603B2A"/>
    <w:p w14:paraId="35FA66D7" w14:textId="77777777" w:rsidR="00603B2A" w:rsidRPr="00603B2A" w:rsidRDefault="00603B2A" w:rsidP="00603B2A"/>
    <w:p w14:paraId="037FDE48" w14:textId="77777777" w:rsidR="00603B2A" w:rsidRPr="00603B2A" w:rsidRDefault="00603B2A" w:rsidP="00603B2A"/>
    <w:p w14:paraId="35E32268" w14:textId="77777777" w:rsidR="00603B2A" w:rsidRPr="00603B2A" w:rsidRDefault="00603B2A" w:rsidP="00603B2A"/>
    <w:p w14:paraId="087FC02A" w14:textId="77777777" w:rsidR="00603B2A" w:rsidRPr="00603B2A" w:rsidRDefault="00603B2A" w:rsidP="00603B2A"/>
    <w:p w14:paraId="0004C1A5" w14:textId="77777777" w:rsidR="00603B2A" w:rsidRPr="00603B2A" w:rsidRDefault="00603B2A" w:rsidP="00603B2A"/>
    <w:p w14:paraId="0B6C78ED" w14:textId="77777777" w:rsidR="00603B2A" w:rsidRPr="00603B2A" w:rsidRDefault="00603B2A" w:rsidP="00603B2A"/>
    <w:p w14:paraId="3A8A1571" w14:textId="77777777" w:rsidR="00603B2A" w:rsidRPr="00603B2A" w:rsidRDefault="00603B2A" w:rsidP="00603B2A"/>
    <w:p w14:paraId="74B2F4F4" w14:textId="77777777" w:rsidR="00603B2A" w:rsidRPr="00603B2A" w:rsidRDefault="00603B2A" w:rsidP="00603B2A"/>
    <w:p w14:paraId="1FB8D0E0" w14:textId="77777777" w:rsidR="00603B2A" w:rsidRPr="00603B2A" w:rsidRDefault="00603B2A" w:rsidP="00603B2A"/>
    <w:p w14:paraId="63469AC9" w14:textId="77777777" w:rsidR="00603B2A" w:rsidRPr="00603B2A" w:rsidRDefault="00603B2A" w:rsidP="00603B2A"/>
    <w:p w14:paraId="58216D63" w14:textId="77777777" w:rsidR="00603B2A" w:rsidRPr="00603B2A" w:rsidRDefault="00603B2A" w:rsidP="00603B2A"/>
    <w:p w14:paraId="44C0636D" w14:textId="77777777" w:rsidR="00603B2A" w:rsidRPr="00603B2A" w:rsidRDefault="00603B2A" w:rsidP="00603B2A"/>
    <w:p w14:paraId="2D96A8AD" w14:textId="77777777" w:rsidR="00603B2A" w:rsidRPr="00603B2A" w:rsidRDefault="00603B2A" w:rsidP="00603B2A"/>
    <w:p w14:paraId="150D3D78" w14:textId="77777777" w:rsidR="00603B2A" w:rsidRDefault="00603B2A" w:rsidP="00603B2A"/>
    <w:p w14:paraId="546ED2C5" w14:textId="77777777" w:rsidR="00603B2A" w:rsidRPr="00603B2A" w:rsidRDefault="00603B2A" w:rsidP="00603B2A"/>
    <w:p w14:paraId="0E7F62C2" w14:textId="6BA7CB03" w:rsidR="00603B2A" w:rsidRPr="00603B2A" w:rsidRDefault="00603B2A" w:rsidP="00603B2A">
      <w:pPr>
        <w:tabs>
          <w:tab w:val="left" w:pos="3857"/>
        </w:tabs>
        <w:rPr>
          <w:sz w:val="48"/>
          <w:szCs w:val="48"/>
        </w:rPr>
      </w:pPr>
      <w:r>
        <w:tab/>
      </w:r>
      <w:r w:rsidRPr="00603B2A">
        <w:rPr>
          <w:sz w:val="48"/>
          <w:szCs w:val="48"/>
        </w:rPr>
        <w:t>END OF 2024 RFP</w:t>
      </w:r>
    </w:p>
    <w:p w14:paraId="5715D008" w14:textId="47FC5D54" w:rsidR="00603B2A" w:rsidRPr="00603B2A" w:rsidRDefault="00603B2A" w:rsidP="00603B2A">
      <w:pPr>
        <w:tabs>
          <w:tab w:val="left" w:pos="3857"/>
        </w:tabs>
        <w:sectPr w:rsidR="00603B2A" w:rsidRPr="00603B2A">
          <w:pgSz w:w="12240" w:h="15840"/>
          <w:pgMar w:top="1640" w:right="160" w:bottom="1140" w:left="400" w:header="0" w:footer="957" w:gutter="0"/>
          <w:cols w:space="720"/>
        </w:sectPr>
      </w:pPr>
      <w:r>
        <w:tab/>
      </w:r>
    </w:p>
    <w:p w14:paraId="2ED4338D" w14:textId="77777777" w:rsidR="00603B2A" w:rsidRDefault="00603B2A" w:rsidP="00603B2A">
      <w:pPr>
        <w:tabs>
          <w:tab w:val="left" w:pos="3400"/>
        </w:tabs>
      </w:pPr>
    </w:p>
    <w:p w14:paraId="7888840C" w14:textId="77777777" w:rsidR="00603B2A" w:rsidRDefault="00603B2A" w:rsidP="00603B2A">
      <w:pPr>
        <w:tabs>
          <w:tab w:val="left" w:pos="3400"/>
        </w:tabs>
      </w:pPr>
    </w:p>
    <w:p w14:paraId="0A5FC6C9" w14:textId="77777777" w:rsidR="00603B2A" w:rsidRDefault="00603B2A" w:rsidP="00603B2A">
      <w:pPr>
        <w:tabs>
          <w:tab w:val="left" w:pos="3400"/>
        </w:tabs>
      </w:pPr>
    </w:p>
    <w:p w14:paraId="6896C12E" w14:textId="77777777" w:rsidR="00603B2A" w:rsidRDefault="00603B2A" w:rsidP="00603B2A">
      <w:pPr>
        <w:tabs>
          <w:tab w:val="left" w:pos="3400"/>
        </w:tabs>
      </w:pPr>
    </w:p>
    <w:p w14:paraId="4A005A86" w14:textId="77777777" w:rsidR="00603B2A" w:rsidRDefault="00603B2A" w:rsidP="00603B2A">
      <w:pPr>
        <w:tabs>
          <w:tab w:val="left" w:pos="3400"/>
        </w:tabs>
      </w:pPr>
    </w:p>
    <w:p w14:paraId="5B6068C8" w14:textId="77777777" w:rsidR="00603B2A" w:rsidRDefault="00603B2A" w:rsidP="00603B2A">
      <w:pPr>
        <w:tabs>
          <w:tab w:val="left" w:pos="3400"/>
        </w:tabs>
      </w:pPr>
    </w:p>
    <w:p w14:paraId="5A02F869" w14:textId="77777777" w:rsidR="00603B2A" w:rsidRDefault="00603B2A" w:rsidP="00603B2A">
      <w:pPr>
        <w:tabs>
          <w:tab w:val="left" w:pos="3400"/>
        </w:tabs>
      </w:pPr>
    </w:p>
    <w:p w14:paraId="17677680" w14:textId="77777777" w:rsidR="00603B2A" w:rsidRDefault="00603B2A" w:rsidP="00603B2A">
      <w:pPr>
        <w:tabs>
          <w:tab w:val="left" w:pos="3400"/>
        </w:tabs>
      </w:pPr>
    </w:p>
    <w:p w14:paraId="7CBD748B" w14:textId="77777777" w:rsidR="00603B2A" w:rsidRDefault="00603B2A" w:rsidP="00603B2A">
      <w:pPr>
        <w:tabs>
          <w:tab w:val="left" w:pos="3400"/>
        </w:tabs>
      </w:pPr>
    </w:p>
    <w:p w14:paraId="54795D5D" w14:textId="77777777" w:rsidR="00603B2A" w:rsidRDefault="00603B2A" w:rsidP="00603B2A">
      <w:pPr>
        <w:tabs>
          <w:tab w:val="left" w:pos="3400"/>
        </w:tabs>
      </w:pPr>
    </w:p>
    <w:p w14:paraId="3F0A65E4" w14:textId="77777777" w:rsidR="00603B2A" w:rsidRDefault="00603B2A" w:rsidP="00603B2A">
      <w:pPr>
        <w:tabs>
          <w:tab w:val="left" w:pos="3400"/>
        </w:tabs>
      </w:pPr>
    </w:p>
    <w:p w14:paraId="7B42A1AA" w14:textId="77777777" w:rsidR="00603B2A" w:rsidRDefault="00603B2A" w:rsidP="00603B2A">
      <w:pPr>
        <w:tabs>
          <w:tab w:val="left" w:pos="3400"/>
        </w:tabs>
      </w:pPr>
    </w:p>
    <w:p w14:paraId="418658C6" w14:textId="77777777" w:rsidR="00603B2A" w:rsidRDefault="00603B2A" w:rsidP="00603B2A">
      <w:pPr>
        <w:tabs>
          <w:tab w:val="left" w:pos="3400"/>
        </w:tabs>
      </w:pPr>
    </w:p>
    <w:p w14:paraId="103B7DDB" w14:textId="77777777" w:rsidR="00603B2A" w:rsidRDefault="00603B2A" w:rsidP="00603B2A">
      <w:pPr>
        <w:tabs>
          <w:tab w:val="left" w:pos="3400"/>
        </w:tabs>
      </w:pPr>
    </w:p>
    <w:p w14:paraId="2CB4DA04" w14:textId="77777777" w:rsidR="00603B2A" w:rsidRDefault="00603B2A" w:rsidP="00603B2A">
      <w:pPr>
        <w:tabs>
          <w:tab w:val="left" w:pos="3400"/>
        </w:tabs>
      </w:pPr>
    </w:p>
    <w:p w14:paraId="310136CF" w14:textId="77777777" w:rsidR="00603B2A" w:rsidRDefault="00603B2A" w:rsidP="00603B2A">
      <w:pPr>
        <w:tabs>
          <w:tab w:val="left" w:pos="3400"/>
        </w:tabs>
      </w:pPr>
    </w:p>
    <w:p w14:paraId="25EC9A2D" w14:textId="77777777" w:rsidR="00603B2A" w:rsidRDefault="00603B2A" w:rsidP="00603B2A">
      <w:pPr>
        <w:tabs>
          <w:tab w:val="left" w:pos="3400"/>
        </w:tabs>
      </w:pPr>
    </w:p>
    <w:p w14:paraId="3389CD00" w14:textId="77777777" w:rsidR="00603B2A" w:rsidRDefault="00603B2A" w:rsidP="00603B2A">
      <w:pPr>
        <w:tabs>
          <w:tab w:val="left" w:pos="3400"/>
        </w:tabs>
      </w:pPr>
    </w:p>
    <w:p w14:paraId="7AF55DAB" w14:textId="77777777" w:rsidR="00603B2A" w:rsidRDefault="00603B2A" w:rsidP="00603B2A">
      <w:pPr>
        <w:tabs>
          <w:tab w:val="left" w:pos="3400"/>
        </w:tabs>
      </w:pPr>
    </w:p>
    <w:p w14:paraId="44FA2074" w14:textId="77777777" w:rsidR="00603B2A" w:rsidRDefault="00603B2A" w:rsidP="00603B2A">
      <w:pPr>
        <w:tabs>
          <w:tab w:val="left" w:pos="3400"/>
        </w:tabs>
      </w:pPr>
    </w:p>
    <w:p w14:paraId="5AF5DDE4" w14:textId="4ABBC952" w:rsidR="00A4380E" w:rsidRPr="00603B2A" w:rsidRDefault="00603B2A" w:rsidP="00603B2A">
      <w:pPr>
        <w:tabs>
          <w:tab w:val="left" w:pos="3400"/>
        </w:tabs>
        <w:jc w:val="center"/>
        <w:rPr>
          <w:sz w:val="48"/>
          <w:szCs w:val="48"/>
        </w:rPr>
      </w:pPr>
      <w:r w:rsidRPr="00603B2A">
        <w:rPr>
          <w:sz w:val="48"/>
          <w:szCs w:val="48"/>
        </w:rPr>
        <w:t>BACK COVER</w:t>
      </w:r>
    </w:p>
    <w:sectPr w:rsidR="00A4380E" w:rsidRPr="00603B2A" w:rsidSect="00862C34">
      <w:footerReference w:type="default" r:id="rId85"/>
      <w:pgSz w:w="12240" w:h="15840"/>
      <w:pgMar w:top="1320" w:right="160" w:bottom="1480" w:left="400" w:header="0" w:footer="1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8E026" w14:textId="77777777" w:rsidR="002756F4" w:rsidRDefault="002756F4">
      <w:r>
        <w:separator/>
      </w:r>
    </w:p>
  </w:endnote>
  <w:endnote w:type="continuationSeparator" w:id="0">
    <w:p w14:paraId="62B59FD7" w14:textId="77777777" w:rsidR="002756F4" w:rsidRDefault="002756F4">
      <w:r>
        <w:continuationSeparator/>
      </w:r>
    </w:p>
  </w:endnote>
  <w:endnote w:type="continuationNotice" w:id="1">
    <w:p w14:paraId="6540C07F" w14:textId="77777777" w:rsidR="002756F4" w:rsidRDefault="00275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150B5" w14:textId="77777777" w:rsidR="00A4380E" w:rsidRDefault="009904B2">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765CE53" wp14:editId="2286C90F">
              <wp:simplePos x="0" y="0"/>
              <wp:positionH relativeFrom="page">
                <wp:posOffset>6923278</wp:posOffset>
              </wp:positionH>
              <wp:positionV relativeFrom="page">
                <wp:posOffset>9075961</wp:posOffset>
              </wp:positionV>
              <wp:extent cx="21717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94310"/>
                      </a:xfrm>
                      <a:prstGeom prst="rect">
                        <a:avLst/>
                      </a:prstGeom>
                    </wps:spPr>
                    <wps:txbx>
                      <w:txbxContent>
                        <w:p w14:paraId="6A4FE3F4" w14:textId="77777777" w:rsidR="00A4380E" w:rsidRDefault="009904B2">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0765CE53" id="_x0000_t202" coordsize="21600,21600" o:spt="202" path="m,l,21600r21600,l21600,xe">
              <v:stroke joinstyle="miter"/>
              <v:path gradientshapeok="t" o:connecttype="rect"/>
            </v:shapetype>
            <v:shape id="Textbox 7" o:spid="_x0000_s1065" type="#_x0000_t202" style="position:absolute;margin-left:545.15pt;margin-top:714.65pt;width:17.1pt;height:15.3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" filled="f" stroked="f">
              <v:textbox inset="0,0,0,0">
                <w:txbxContent>
                  <w:p w14:paraId="6A4FE3F4" w14:textId="77777777" w:rsidR="00A4380E" w:rsidRDefault="009904B2">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w:t>
                    </w:r>
                    <w:proofErr w:type="spellStart"/>
                    <w:r>
                      <w:rPr>
                        <w:spacing w:val="-5"/>
                      </w:rPr>
                      <w:t>i</w:t>
                    </w:r>
                    <w:proofErr w:type="spellEnd"/>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280778"/>
      <w:docPartObj>
        <w:docPartGallery w:val="Page Numbers (Bottom of Page)"/>
        <w:docPartUnique/>
      </w:docPartObj>
    </w:sdtPr>
    <w:sdtEndPr>
      <w:rPr>
        <w:noProof/>
      </w:rPr>
    </w:sdtEndPr>
    <w:sdtContent>
      <w:p w14:paraId="047423E5" w14:textId="73DF0B86" w:rsidR="00515912" w:rsidRDefault="005159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A87016" w14:textId="1B4C8BE7" w:rsidR="00A4380E" w:rsidRDefault="00A4380E">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09228" w14:textId="77777777" w:rsidR="00A4380E" w:rsidRDefault="009904B2">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5F5BF6F" wp14:editId="3FBDAE3C">
              <wp:simplePos x="0" y="0"/>
              <wp:positionH relativeFrom="page">
                <wp:posOffset>6609333</wp:posOffset>
              </wp:positionH>
              <wp:positionV relativeFrom="page">
                <wp:posOffset>9103562</wp:posOffset>
              </wp:positionV>
              <wp:extent cx="301625"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3B41FCB6" w14:textId="77777777" w:rsidR="00A4380E" w:rsidRDefault="009904B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103</w:t>
                          </w:r>
                          <w:r>
                            <w:rPr>
                              <w:rFonts w:ascii="Calibri"/>
                              <w:spacing w:val="-5"/>
                            </w:rPr>
                            <w:fldChar w:fldCharType="end"/>
                          </w:r>
                        </w:p>
                      </w:txbxContent>
                    </wps:txbx>
                    <wps:bodyPr wrap="square" lIns="0" tIns="0" rIns="0" bIns="0" rtlCol="0">
                      <a:noAutofit/>
                    </wps:bodyPr>
                  </wps:wsp>
                </a:graphicData>
              </a:graphic>
            </wp:anchor>
          </w:drawing>
        </mc:Choice>
        <mc:Fallback>
          <w:pict>
            <v:shapetype w14:anchorId="05F5BF6F" id="_x0000_t202" coordsize="21600,21600" o:spt="202" path="m,l,21600r21600,l21600,xe">
              <v:stroke joinstyle="miter"/>
              <v:path gradientshapeok="t" o:connecttype="rect"/>
            </v:shapetype>
            <v:shape id="_x0000_s1072" type="#_x0000_t202" style="position:absolute;margin-left:520.4pt;margin-top:716.8pt;width:23.75pt;height:13.0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" filled="f" stroked="f">
              <v:textbox inset="0,0,0,0">
                <w:txbxContent>
                  <w:p w14:paraId="3B41FCB6" w14:textId="77777777" w:rsidR="00A4380E" w:rsidRDefault="009904B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103</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DFA6B" w14:textId="77777777" w:rsidR="00D40488" w:rsidRDefault="00D40488">
    <w:pPr>
      <w:pStyle w:val="BodyText"/>
      <w:spacing w:line="14" w:lineRule="auto"/>
      <w:rPr>
        <w:sz w:val="18"/>
      </w:rPr>
    </w:pPr>
    <w:r>
      <w:rPr>
        <w:noProof/>
      </w:rPr>
      <mc:AlternateContent>
        <mc:Choice Requires="wps">
          <w:drawing>
            <wp:anchor distT="0" distB="0" distL="0" distR="0" simplePos="0" relativeHeight="251658250" behindDoc="1" locked="0" layoutInCell="1" allowOverlap="1" wp14:anchorId="5D8BF619" wp14:editId="5D6D011C">
              <wp:simplePos x="0" y="0"/>
              <wp:positionH relativeFrom="page">
                <wp:posOffset>6909561</wp:posOffset>
              </wp:positionH>
              <wp:positionV relativeFrom="page">
                <wp:posOffset>9092921</wp:posOffset>
              </wp:positionV>
              <wp:extent cx="229235" cy="180975"/>
              <wp:effectExtent l="0" t="0" r="0" b="0"/>
              <wp:wrapNone/>
              <wp:docPr id="1072716152"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3F1E19B" w14:textId="77777777" w:rsidR="00D40488" w:rsidRDefault="00D40488">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D8BF619" id="_x0000_t202" coordsize="21600,21600" o:spt="202" path="m,l,21600r21600,l21600,xe">
              <v:stroke joinstyle="miter"/>
              <v:path gradientshapeok="t" o:connecttype="rect"/>
            </v:shapetype>
            <v:shape id="Textbox 10" o:spid="_x0000_s1066" type="#_x0000_t202" style="position:absolute;margin-left:544.05pt;margin-top:716pt;width:18.05pt;height:14.2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" filled="f" stroked="f">
              <v:textbox inset="0,0,0,0">
                <w:txbxContent>
                  <w:p w14:paraId="63F1E19B" w14:textId="77777777" w:rsidR="00D40488" w:rsidRDefault="00D40488">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28400" w14:textId="77777777" w:rsidR="003504C3" w:rsidRDefault="003504C3">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5A24584D" wp14:editId="3F5C66D4">
              <wp:simplePos x="0" y="0"/>
              <wp:positionH relativeFrom="page">
                <wp:posOffset>6909561</wp:posOffset>
              </wp:positionH>
              <wp:positionV relativeFrom="page">
                <wp:posOffset>8864321</wp:posOffset>
              </wp:positionV>
              <wp:extent cx="229235" cy="180975"/>
              <wp:effectExtent l="0" t="0" r="0" b="0"/>
              <wp:wrapNone/>
              <wp:docPr id="1678583004"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151B71F" w14:textId="77777777" w:rsidR="003504C3" w:rsidRDefault="003504C3">
                          <w:pPr>
                            <w:spacing w:before="11"/>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5A24584D" id="_x0000_t202" coordsize="21600,21600" o:spt="202" path="m,l,21600r21600,l21600,xe">
              <v:stroke joinstyle="miter"/>
              <v:path gradientshapeok="t" o:connecttype="rect"/>
            </v:shapetype>
            <v:shape id="Textbox 37" o:spid="_x0000_s1067" type="#_x0000_t202" style="position:absolute;margin-left:544.05pt;margin-top:698pt;width:18.05pt;height:14.2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QdmAEAACE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" filled="f" stroked="f">
              <v:textbox inset="0,0,0,0">
                <w:txbxContent>
                  <w:p w14:paraId="5151B71F" w14:textId="77777777" w:rsidR="003504C3" w:rsidRDefault="003504C3">
                    <w:pPr>
                      <w:spacing w:before="11"/>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5B470" w14:textId="77777777" w:rsidR="00A4380E" w:rsidRDefault="009904B2">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7760D17" wp14:editId="3A6FCD85">
              <wp:simplePos x="0" y="0"/>
              <wp:positionH relativeFrom="page">
                <wp:posOffset>6909561</wp:posOffset>
              </wp:positionH>
              <wp:positionV relativeFrom="page">
                <wp:posOffset>8864321</wp:posOffset>
              </wp:positionV>
              <wp:extent cx="229235"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E668C12" w14:textId="77777777" w:rsidR="00A4380E" w:rsidRDefault="009904B2">
                          <w:pPr>
                            <w:spacing w:before="11"/>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47760D17" id="_x0000_t202" coordsize="21600,21600" o:spt="202" path="m,l,21600r21600,l21600,xe">
              <v:stroke joinstyle="miter"/>
              <v:path gradientshapeok="t" o:connecttype="rect"/>
            </v:shapetype>
            <v:shape id="_x0000_s1068" type="#_x0000_t202" style="position:absolute;margin-left:544.05pt;margin-top:698pt;width:18.05pt;height:14.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" filled="f" stroked="f">
              <v:textbox inset="0,0,0,0">
                <w:txbxContent>
                  <w:p w14:paraId="6E668C12" w14:textId="77777777" w:rsidR="00A4380E" w:rsidRDefault="009904B2">
                    <w:pPr>
                      <w:spacing w:before="11"/>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205C9" w14:textId="77777777" w:rsidR="00A4380E" w:rsidRDefault="009904B2">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279F65C" wp14:editId="6E2C4426">
              <wp:simplePos x="0" y="0"/>
              <wp:positionH relativeFrom="page">
                <wp:posOffset>9195561</wp:posOffset>
              </wp:positionH>
              <wp:positionV relativeFrom="page">
                <wp:posOffset>6578321</wp:posOffset>
              </wp:positionV>
              <wp:extent cx="229235" cy="1809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8D04750" w14:textId="77777777" w:rsidR="00A4380E" w:rsidRDefault="009904B2">
                          <w:pPr>
                            <w:spacing w:before="11"/>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5279F65C" id="_x0000_t202" coordsize="21600,21600" o:spt="202" path="m,l,21600r21600,l21600,xe">
              <v:stroke joinstyle="miter"/>
              <v:path gradientshapeok="t" o:connecttype="rect"/>
            </v:shapetype>
            <v:shape id="Textbox 45" o:spid="_x0000_s1069" type="#_x0000_t202" style="position:absolute;margin-left:724.05pt;margin-top:518pt;width:18.05pt;height:14.2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" filled="f" stroked="f">
              <v:textbox inset="0,0,0,0">
                <w:txbxContent>
                  <w:p w14:paraId="18D04750" w14:textId="77777777" w:rsidR="00A4380E" w:rsidRDefault="009904B2">
                    <w:pPr>
                      <w:spacing w:before="11"/>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F80B7" w14:textId="77777777" w:rsidR="00A4380E" w:rsidRDefault="009904B2">
    <w:pPr>
      <w:pStyle w:val="BodyText"/>
      <w:spacing w:line="14" w:lineRule="auto"/>
      <w:rPr>
        <w:sz w:val="18"/>
      </w:rPr>
    </w:pPr>
    <w:r>
      <w:rPr>
        <w:noProof/>
      </w:rPr>
      <mc:AlternateContent>
        <mc:Choice Requires="wps">
          <w:drawing>
            <wp:anchor distT="0" distB="0" distL="0" distR="0" simplePos="0" relativeHeight="251658242" behindDoc="1" locked="0" layoutInCell="1" allowOverlap="1" wp14:anchorId="3FFCC600" wp14:editId="333F6808">
              <wp:simplePos x="0" y="0"/>
              <wp:positionH relativeFrom="page">
                <wp:posOffset>6909561</wp:posOffset>
              </wp:positionH>
              <wp:positionV relativeFrom="page">
                <wp:posOffset>9310854</wp:posOffset>
              </wp:positionV>
              <wp:extent cx="229235" cy="1809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73A62A6" w14:textId="77777777" w:rsidR="00A4380E" w:rsidRDefault="009904B2">
                          <w:pPr>
                            <w:spacing w:before="11"/>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type w14:anchorId="3FFCC600" id="_x0000_t202" coordsize="21600,21600" o:spt="202" path="m,l,21600r21600,l21600,xe">
              <v:stroke joinstyle="miter"/>
              <v:path gradientshapeok="t" o:connecttype="rect"/>
            </v:shapetype>
            <v:shape id="Textbox 48" o:spid="_x0000_s1070" type="#_x0000_t202" style="position:absolute;margin-left:544.05pt;margin-top:733.15pt;width:18.05pt;height:14.2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" filled="f" stroked="f">
              <v:textbox inset="0,0,0,0">
                <w:txbxContent>
                  <w:p w14:paraId="573A62A6" w14:textId="77777777" w:rsidR="00A4380E" w:rsidRDefault="009904B2">
                    <w:pPr>
                      <w:spacing w:before="11"/>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A64C2" w14:textId="77777777" w:rsidR="005F637C" w:rsidRDefault="005F637C">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11291F34" wp14:editId="719ED61E">
              <wp:simplePos x="0" y="0"/>
              <wp:positionH relativeFrom="page">
                <wp:posOffset>6609333</wp:posOffset>
              </wp:positionH>
              <wp:positionV relativeFrom="page">
                <wp:posOffset>9103562</wp:posOffset>
              </wp:positionV>
              <wp:extent cx="301625" cy="165735"/>
              <wp:effectExtent l="0" t="0" r="0" b="0"/>
              <wp:wrapNone/>
              <wp:docPr id="471116335"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195920C2" w14:textId="77777777" w:rsidR="005F637C" w:rsidRDefault="005F637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103</w:t>
                          </w:r>
                          <w:r>
                            <w:rPr>
                              <w:rFonts w:ascii="Calibri"/>
                              <w:spacing w:val="-5"/>
                            </w:rPr>
                            <w:fldChar w:fldCharType="end"/>
                          </w:r>
                        </w:p>
                      </w:txbxContent>
                    </wps:txbx>
                    <wps:bodyPr wrap="square" lIns="0" tIns="0" rIns="0" bIns="0" rtlCol="0">
                      <a:noAutofit/>
                    </wps:bodyPr>
                  </wps:wsp>
                </a:graphicData>
              </a:graphic>
            </wp:anchor>
          </w:drawing>
        </mc:Choice>
        <mc:Fallback>
          <w:pict>
            <v:shapetype w14:anchorId="11291F34" id="_x0000_t202" coordsize="21600,21600" o:spt="202" path="m,l,21600r21600,l21600,xe">
              <v:stroke joinstyle="miter"/>
              <v:path gradientshapeok="t" o:connecttype="rect"/>
            </v:shapetype>
            <v:shape id="Textbox 154" o:spid="_x0000_s1071" type="#_x0000_t202" style="position:absolute;margin-left:520.4pt;margin-top:716.8pt;width:23.75pt;height:13.0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" filled="f" stroked="f">
              <v:textbox inset="0,0,0,0">
                <w:txbxContent>
                  <w:p w14:paraId="195920C2" w14:textId="77777777" w:rsidR="005F637C" w:rsidRDefault="005F637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103</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0784619"/>
      <w:docPartObj>
        <w:docPartGallery w:val="Page Numbers (Bottom of Page)"/>
        <w:docPartUnique/>
      </w:docPartObj>
    </w:sdtPr>
    <w:sdtEndPr>
      <w:rPr>
        <w:noProof/>
      </w:rPr>
    </w:sdtEndPr>
    <w:sdtContent>
      <w:p w14:paraId="5757CFF1" w14:textId="60F310C2" w:rsidR="00CC13AF" w:rsidRDefault="00CC13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19E738" w14:textId="7BE9E735" w:rsidR="00C44576" w:rsidRDefault="00C44576">
    <w:pPr>
      <w:pStyle w:val="BodyText"/>
      <w:spacing w:line="14" w:lineRule="auto"/>
      <w:rPr>
        <w:sz w:val="19"/>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21C23" w14:textId="77777777" w:rsidR="00A4380E" w:rsidRDefault="00A4380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64488" w14:textId="77777777" w:rsidR="002756F4" w:rsidRDefault="002756F4">
      <w:r>
        <w:separator/>
      </w:r>
    </w:p>
  </w:footnote>
  <w:footnote w:type="continuationSeparator" w:id="0">
    <w:p w14:paraId="655006F6" w14:textId="77777777" w:rsidR="002756F4" w:rsidRDefault="002756F4">
      <w:r>
        <w:continuationSeparator/>
      </w:r>
    </w:p>
  </w:footnote>
  <w:footnote w:type="continuationNotice" w:id="1">
    <w:p w14:paraId="77B3725F" w14:textId="77777777" w:rsidR="002756F4" w:rsidRDefault="002756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2443"/>
    <w:multiLevelType w:val="hybridMultilevel"/>
    <w:tmpl w:val="8FA2C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0A622D"/>
    <w:multiLevelType w:val="multilevel"/>
    <w:tmpl w:val="3EEA0056"/>
    <w:lvl w:ilvl="0">
      <w:start w:val="17"/>
      <w:numFmt w:val="decimal"/>
      <w:lvlText w:val="%1"/>
      <w:lvlJc w:val="left"/>
      <w:pPr>
        <w:ind w:left="107" w:hanging="442"/>
      </w:pPr>
      <w:rPr>
        <w:rFonts w:hint="default"/>
        <w:lang w:val="en-US" w:eastAsia="en-US" w:bidi="ar-SA"/>
      </w:rPr>
    </w:lvl>
    <w:lvl w:ilvl="1">
      <w:start w:val="1"/>
      <w:numFmt w:val="decimal"/>
      <w:lvlText w:val="%1.%2"/>
      <w:lvlJc w:val="left"/>
      <w:pPr>
        <w:ind w:left="107" w:hanging="44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2" w15:restartNumberingAfterBreak="0">
    <w:nsid w:val="03521851"/>
    <w:multiLevelType w:val="hybridMultilevel"/>
    <w:tmpl w:val="46C2DD72"/>
    <w:lvl w:ilvl="0" w:tplc="8CA2AEAA">
      <w:start w:val="1"/>
      <w:numFmt w:val="upperLetter"/>
      <w:lvlText w:val="%1."/>
      <w:lvlJc w:val="left"/>
      <w:pPr>
        <w:ind w:left="1974" w:hanging="269"/>
      </w:pPr>
      <w:rPr>
        <w:rFonts w:hint="default"/>
        <w:spacing w:val="-2"/>
        <w:w w:val="10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100958"/>
    <w:multiLevelType w:val="hybridMultilevel"/>
    <w:tmpl w:val="3EF6AE78"/>
    <w:lvl w:ilvl="0" w:tplc="B666DFA8">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DE307FD8">
      <w:numFmt w:val="bullet"/>
      <w:lvlText w:val="•"/>
      <w:lvlJc w:val="left"/>
      <w:pPr>
        <w:ind w:left="1276" w:hanging="361"/>
      </w:pPr>
      <w:rPr>
        <w:rFonts w:hint="default"/>
        <w:lang w:val="en-US" w:eastAsia="en-US" w:bidi="ar-SA"/>
      </w:rPr>
    </w:lvl>
    <w:lvl w:ilvl="2" w:tplc="E17C0568">
      <w:numFmt w:val="bullet"/>
      <w:lvlText w:val="•"/>
      <w:lvlJc w:val="left"/>
      <w:pPr>
        <w:ind w:left="1733" w:hanging="361"/>
      </w:pPr>
      <w:rPr>
        <w:rFonts w:hint="default"/>
        <w:lang w:val="en-US" w:eastAsia="en-US" w:bidi="ar-SA"/>
      </w:rPr>
    </w:lvl>
    <w:lvl w:ilvl="3" w:tplc="B636CE58">
      <w:numFmt w:val="bullet"/>
      <w:lvlText w:val="•"/>
      <w:lvlJc w:val="left"/>
      <w:pPr>
        <w:ind w:left="2189" w:hanging="361"/>
      </w:pPr>
      <w:rPr>
        <w:rFonts w:hint="default"/>
        <w:lang w:val="en-US" w:eastAsia="en-US" w:bidi="ar-SA"/>
      </w:rPr>
    </w:lvl>
    <w:lvl w:ilvl="4" w:tplc="BFD03000">
      <w:numFmt w:val="bullet"/>
      <w:lvlText w:val="•"/>
      <w:lvlJc w:val="left"/>
      <w:pPr>
        <w:ind w:left="2646" w:hanging="361"/>
      </w:pPr>
      <w:rPr>
        <w:rFonts w:hint="default"/>
        <w:lang w:val="en-US" w:eastAsia="en-US" w:bidi="ar-SA"/>
      </w:rPr>
    </w:lvl>
    <w:lvl w:ilvl="5" w:tplc="FB92CBA8">
      <w:numFmt w:val="bullet"/>
      <w:lvlText w:val="•"/>
      <w:lvlJc w:val="left"/>
      <w:pPr>
        <w:ind w:left="3102" w:hanging="361"/>
      </w:pPr>
      <w:rPr>
        <w:rFonts w:hint="default"/>
        <w:lang w:val="en-US" w:eastAsia="en-US" w:bidi="ar-SA"/>
      </w:rPr>
    </w:lvl>
    <w:lvl w:ilvl="6" w:tplc="895ADA14">
      <w:numFmt w:val="bullet"/>
      <w:lvlText w:val="•"/>
      <w:lvlJc w:val="left"/>
      <w:pPr>
        <w:ind w:left="3559" w:hanging="361"/>
      </w:pPr>
      <w:rPr>
        <w:rFonts w:hint="default"/>
        <w:lang w:val="en-US" w:eastAsia="en-US" w:bidi="ar-SA"/>
      </w:rPr>
    </w:lvl>
    <w:lvl w:ilvl="7" w:tplc="CB3A2A26">
      <w:numFmt w:val="bullet"/>
      <w:lvlText w:val="•"/>
      <w:lvlJc w:val="left"/>
      <w:pPr>
        <w:ind w:left="4015" w:hanging="361"/>
      </w:pPr>
      <w:rPr>
        <w:rFonts w:hint="default"/>
        <w:lang w:val="en-US" w:eastAsia="en-US" w:bidi="ar-SA"/>
      </w:rPr>
    </w:lvl>
    <w:lvl w:ilvl="8" w:tplc="4E2082A0">
      <w:numFmt w:val="bullet"/>
      <w:lvlText w:val="•"/>
      <w:lvlJc w:val="left"/>
      <w:pPr>
        <w:ind w:left="4472" w:hanging="361"/>
      </w:pPr>
      <w:rPr>
        <w:rFonts w:hint="default"/>
        <w:lang w:val="en-US" w:eastAsia="en-US" w:bidi="ar-SA"/>
      </w:rPr>
    </w:lvl>
  </w:abstractNum>
  <w:abstractNum w:abstractNumId="4" w15:restartNumberingAfterBreak="0">
    <w:nsid w:val="04A27678"/>
    <w:multiLevelType w:val="hybridMultilevel"/>
    <w:tmpl w:val="345E80DE"/>
    <w:lvl w:ilvl="0" w:tplc="630670FC">
      <w:start w:val="7"/>
      <w:numFmt w:val="upperRoman"/>
      <w:lvlText w:val="%1."/>
      <w:lvlJc w:val="left"/>
      <w:pPr>
        <w:ind w:left="1271" w:hanging="442"/>
      </w:pPr>
      <w:rPr>
        <w:rFonts w:ascii="Times New Roman" w:eastAsia="Times New Roman" w:hAnsi="Times New Roman" w:cs="Times New Roman" w:hint="default"/>
        <w:b/>
        <w:bCs/>
        <w:i w:val="0"/>
        <w:iCs w:val="0"/>
        <w:spacing w:val="-2"/>
        <w:w w:val="100"/>
        <w:sz w:val="22"/>
        <w:szCs w:val="22"/>
        <w:lang w:val="en-US" w:eastAsia="en-US" w:bidi="ar-SA"/>
      </w:rPr>
    </w:lvl>
    <w:lvl w:ilvl="1" w:tplc="E4C01862">
      <w:start w:val="1"/>
      <w:numFmt w:val="decimal"/>
      <w:lvlText w:val="%2."/>
      <w:lvlJc w:val="left"/>
      <w:pPr>
        <w:ind w:left="1548" w:hanging="221"/>
      </w:pPr>
      <w:rPr>
        <w:rFonts w:ascii="Times New Roman" w:eastAsia="Times New Roman" w:hAnsi="Times New Roman" w:cs="Times New Roman" w:hint="default"/>
        <w:b/>
        <w:bCs/>
        <w:i w:val="0"/>
        <w:iCs w:val="0"/>
        <w:spacing w:val="0"/>
        <w:w w:val="100"/>
        <w:sz w:val="22"/>
        <w:szCs w:val="22"/>
        <w:lang w:val="en-US" w:eastAsia="en-US" w:bidi="ar-SA"/>
      </w:rPr>
    </w:lvl>
    <w:lvl w:ilvl="2" w:tplc="D3865296">
      <w:numFmt w:val="bullet"/>
      <w:lvlText w:val="•"/>
      <w:lvlJc w:val="left"/>
      <w:pPr>
        <w:ind w:left="2664" w:hanging="221"/>
      </w:pPr>
      <w:rPr>
        <w:rFonts w:hint="default"/>
        <w:lang w:val="en-US" w:eastAsia="en-US" w:bidi="ar-SA"/>
      </w:rPr>
    </w:lvl>
    <w:lvl w:ilvl="3" w:tplc="A50C3E3E">
      <w:numFmt w:val="bullet"/>
      <w:lvlText w:val="•"/>
      <w:lvlJc w:val="left"/>
      <w:pPr>
        <w:ind w:left="3788" w:hanging="221"/>
      </w:pPr>
      <w:rPr>
        <w:rFonts w:hint="default"/>
        <w:lang w:val="en-US" w:eastAsia="en-US" w:bidi="ar-SA"/>
      </w:rPr>
    </w:lvl>
    <w:lvl w:ilvl="4" w:tplc="5CB2B45E">
      <w:numFmt w:val="bullet"/>
      <w:lvlText w:val="•"/>
      <w:lvlJc w:val="left"/>
      <w:pPr>
        <w:ind w:left="4913" w:hanging="221"/>
      </w:pPr>
      <w:rPr>
        <w:rFonts w:hint="default"/>
        <w:lang w:val="en-US" w:eastAsia="en-US" w:bidi="ar-SA"/>
      </w:rPr>
    </w:lvl>
    <w:lvl w:ilvl="5" w:tplc="FFC861F4">
      <w:numFmt w:val="bullet"/>
      <w:lvlText w:val="•"/>
      <w:lvlJc w:val="left"/>
      <w:pPr>
        <w:ind w:left="6037" w:hanging="221"/>
      </w:pPr>
      <w:rPr>
        <w:rFonts w:hint="default"/>
        <w:lang w:val="en-US" w:eastAsia="en-US" w:bidi="ar-SA"/>
      </w:rPr>
    </w:lvl>
    <w:lvl w:ilvl="6" w:tplc="291689C8">
      <w:numFmt w:val="bullet"/>
      <w:lvlText w:val="•"/>
      <w:lvlJc w:val="left"/>
      <w:pPr>
        <w:ind w:left="7162" w:hanging="221"/>
      </w:pPr>
      <w:rPr>
        <w:rFonts w:hint="default"/>
        <w:lang w:val="en-US" w:eastAsia="en-US" w:bidi="ar-SA"/>
      </w:rPr>
    </w:lvl>
    <w:lvl w:ilvl="7" w:tplc="46382C04">
      <w:numFmt w:val="bullet"/>
      <w:lvlText w:val="•"/>
      <w:lvlJc w:val="left"/>
      <w:pPr>
        <w:ind w:left="8286" w:hanging="221"/>
      </w:pPr>
      <w:rPr>
        <w:rFonts w:hint="default"/>
        <w:lang w:val="en-US" w:eastAsia="en-US" w:bidi="ar-SA"/>
      </w:rPr>
    </w:lvl>
    <w:lvl w:ilvl="8" w:tplc="D98456C6">
      <w:numFmt w:val="bullet"/>
      <w:lvlText w:val="•"/>
      <w:lvlJc w:val="left"/>
      <w:pPr>
        <w:ind w:left="9411" w:hanging="221"/>
      </w:pPr>
      <w:rPr>
        <w:rFonts w:hint="default"/>
        <w:lang w:val="en-US" w:eastAsia="en-US" w:bidi="ar-SA"/>
      </w:rPr>
    </w:lvl>
  </w:abstractNum>
  <w:abstractNum w:abstractNumId="5" w15:restartNumberingAfterBreak="0">
    <w:nsid w:val="051812EC"/>
    <w:multiLevelType w:val="hybridMultilevel"/>
    <w:tmpl w:val="10EC7CE0"/>
    <w:lvl w:ilvl="0" w:tplc="24485F72">
      <w:start w:val="10"/>
      <w:numFmt w:val="decimal"/>
      <w:lvlText w:val="%1.0"/>
      <w:lvlJc w:val="left"/>
      <w:pPr>
        <w:ind w:left="679" w:hanging="560"/>
      </w:pPr>
      <w:rPr>
        <w:rFonts w:ascii="Calibri Light" w:eastAsia="Calibri Light" w:hAnsi="Calibri Light" w:cs="Calibri Light" w:hint="default"/>
        <w:b w:val="0"/>
        <w:bCs w:val="0"/>
        <w:i w:val="0"/>
        <w:iCs w:val="0"/>
        <w:spacing w:val="-1"/>
        <w:w w:val="100"/>
        <w:sz w:val="28"/>
        <w:szCs w:val="28"/>
        <w:lang w:val="en-US" w:eastAsia="en-US" w:bidi="ar-SA"/>
      </w:rPr>
    </w:lvl>
    <w:lvl w:ilvl="1" w:tplc="FAC4D1D0">
      <w:numFmt w:val="bullet"/>
      <w:lvlText w:val=""/>
      <w:lvlJc w:val="left"/>
      <w:pPr>
        <w:ind w:left="839" w:hanging="361"/>
      </w:pPr>
      <w:rPr>
        <w:rFonts w:ascii="Symbol" w:eastAsia="Symbol" w:hAnsi="Symbol" w:cs="Symbol" w:hint="default"/>
        <w:b w:val="0"/>
        <w:bCs w:val="0"/>
        <w:i w:val="0"/>
        <w:iCs w:val="0"/>
        <w:w w:val="100"/>
        <w:sz w:val="22"/>
        <w:szCs w:val="22"/>
        <w:lang w:val="en-US" w:eastAsia="en-US" w:bidi="ar-SA"/>
      </w:rPr>
    </w:lvl>
    <w:lvl w:ilvl="2" w:tplc="C5E8D33A">
      <w:numFmt w:val="bullet"/>
      <w:lvlText w:val="o"/>
      <w:lvlJc w:val="left"/>
      <w:pPr>
        <w:ind w:left="1559" w:hanging="361"/>
      </w:pPr>
      <w:rPr>
        <w:rFonts w:ascii="Courier New" w:eastAsia="Courier New" w:hAnsi="Courier New" w:cs="Courier New" w:hint="default"/>
        <w:b w:val="0"/>
        <w:bCs w:val="0"/>
        <w:i w:val="0"/>
        <w:iCs w:val="0"/>
        <w:w w:val="100"/>
        <w:sz w:val="22"/>
        <w:szCs w:val="22"/>
        <w:lang w:val="en-US" w:eastAsia="en-US" w:bidi="ar-SA"/>
      </w:rPr>
    </w:lvl>
    <w:lvl w:ilvl="3" w:tplc="E4DE9E1E">
      <w:numFmt w:val="bullet"/>
      <w:lvlText w:val=""/>
      <w:lvlJc w:val="left"/>
      <w:pPr>
        <w:ind w:left="2282" w:hanging="361"/>
      </w:pPr>
      <w:rPr>
        <w:rFonts w:ascii="Wingdings" w:eastAsia="Wingdings" w:hAnsi="Wingdings" w:cs="Wingdings" w:hint="default"/>
        <w:b w:val="0"/>
        <w:bCs w:val="0"/>
        <w:i w:val="0"/>
        <w:iCs w:val="0"/>
        <w:w w:val="100"/>
        <w:sz w:val="22"/>
        <w:szCs w:val="22"/>
        <w:lang w:val="en-US" w:eastAsia="en-US" w:bidi="ar-SA"/>
      </w:rPr>
    </w:lvl>
    <w:lvl w:ilvl="4" w:tplc="77A092F2">
      <w:numFmt w:val="bullet"/>
      <w:lvlText w:val="•"/>
      <w:lvlJc w:val="left"/>
      <w:pPr>
        <w:ind w:left="3551" w:hanging="361"/>
      </w:pPr>
      <w:rPr>
        <w:rFonts w:hint="default"/>
        <w:lang w:val="en-US" w:eastAsia="en-US" w:bidi="ar-SA"/>
      </w:rPr>
    </w:lvl>
    <w:lvl w:ilvl="5" w:tplc="C2D4DDCC">
      <w:numFmt w:val="bullet"/>
      <w:lvlText w:val="•"/>
      <w:lvlJc w:val="left"/>
      <w:pPr>
        <w:ind w:left="4822" w:hanging="361"/>
      </w:pPr>
      <w:rPr>
        <w:rFonts w:hint="default"/>
        <w:lang w:val="en-US" w:eastAsia="en-US" w:bidi="ar-SA"/>
      </w:rPr>
    </w:lvl>
    <w:lvl w:ilvl="6" w:tplc="84B6D248">
      <w:numFmt w:val="bullet"/>
      <w:lvlText w:val="•"/>
      <w:lvlJc w:val="left"/>
      <w:pPr>
        <w:ind w:left="6094" w:hanging="361"/>
      </w:pPr>
      <w:rPr>
        <w:rFonts w:hint="default"/>
        <w:lang w:val="en-US" w:eastAsia="en-US" w:bidi="ar-SA"/>
      </w:rPr>
    </w:lvl>
    <w:lvl w:ilvl="7" w:tplc="AD66B366">
      <w:numFmt w:val="bullet"/>
      <w:lvlText w:val="•"/>
      <w:lvlJc w:val="left"/>
      <w:pPr>
        <w:ind w:left="7365" w:hanging="361"/>
      </w:pPr>
      <w:rPr>
        <w:rFonts w:hint="default"/>
        <w:lang w:val="en-US" w:eastAsia="en-US" w:bidi="ar-SA"/>
      </w:rPr>
    </w:lvl>
    <w:lvl w:ilvl="8" w:tplc="C3E26406">
      <w:numFmt w:val="bullet"/>
      <w:lvlText w:val="•"/>
      <w:lvlJc w:val="left"/>
      <w:pPr>
        <w:ind w:left="8637" w:hanging="361"/>
      </w:pPr>
      <w:rPr>
        <w:rFonts w:hint="default"/>
        <w:lang w:val="en-US" w:eastAsia="en-US" w:bidi="ar-SA"/>
      </w:rPr>
    </w:lvl>
  </w:abstractNum>
  <w:abstractNum w:abstractNumId="6" w15:restartNumberingAfterBreak="0">
    <w:nsid w:val="06F22874"/>
    <w:multiLevelType w:val="hybridMultilevel"/>
    <w:tmpl w:val="544EAD3E"/>
    <w:lvl w:ilvl="0" w:tplc="AF56084E">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09DA6662">
      <w:numFmt w:val="bullet"/>
      <w:lvlText w:val="•"/>
      <w:lvlJc w:val="left"/>
      <w:pPr>
        <w:ind w:left="1276" w:hanging="361"/>
      </w:pPr>
      <w:rPr>
        <w:rFonts w:hint="default"/>
        <w:lang w:val="en-US" w:eastAsia="en-US" w:bidi="ar-SA"/>
      </w:rPr>
    </w:lvl>
    <w:lvl w:ilvl="2" w:tplc="350C8116">
      <w:numFmt w:val="bullet"/>
      <w:lvlText w:val="•"/>
      <w:lvlJc w:val="left"/>
      <w:pPr>
        <w:ind w:left="1733" w:hanging="361"/>
      </w:pPr>
      <w:rPr>
        <w:rFonts w:hint="default"/>
        <w:lang w:val="en-US" w:eastAsia="en-US" w:bidi="ar-SA"/>
      </w:rPr>
    </w:lvl>
    <w:lvl w:ilvl="3" w:tplc="8F2CF16E">
      <w:numFmt w:val="bullet"/>
      <w:lvlText w:val="•"/>
      <w:lvlJc w:val="left"/>
      <w:pPr>
        <w:ind w:left="2189" w:hanging="361"/>
      </w:pPr>
      <w:rPr>
        <w:rFonts w:hint="default"/>
        <w:lang w:val="en-US" w:eastAsia="en-US" w:bidi="ar-SA"/>
      </w:rPr>
    </w:lvl>
    <w:lvl w:ilvl="4" w:tplc="9560F09A">
      <w:numFmt w:val="bullet"/>
      <w:lvlText w:val="•"/>
      <w:lvlJc w:val="left"/>
      <w:pPr>
        <w:ind w:left="2646" w:hanging="361"/>
      </w:pPr>
      <w:rPr>
        <w:rFonts w:hint="default"/>
        <w:lang w:val="en-US" w:eastAsia="en-US" w:bidi="ar-SA"/>
      </w:rPr>
    </w:lvl>
    <w:lvl w:ilvl="5" w:tplc="FD7ADA42">
      <w:numFmt w:val="bullet"/>
      <w:lvlText w:val="•"/>
      <w:lvlJc w:val="left"/>
      <w:pPr>
        <w:ind w:left="3102" w:hanging="361"/>
      </w:pPr>
      <w:rPr>
        <w:rFonts w:hint="default"/>
        <w:lang w:val="en-US" w:eastAsia="en-US" w:bidi="ar-SA"/>
      </w:rPr>
    </w:lvl>
    <w:lvl w:ilvl="6" w:tplc="AAE24F0C">
      <w:numFmt w:val="bullet"/>
      <w:lvlText w:val="•"/>
      <w:lvlJc w:val="left"/>
      <w:pPr>
        <w:ind w:left="3559" w:hanging="361"/>
      </w:pPr>
      <w:rPr>
        <w:rFonts w:hint="default"/>
        <w:lang w:val="en-US" w:eastAsia="en-US" w:bidi="ar-SA"/>
      </w:rPr>
    </w:lvl>
    <w:lvl w:ilvl="7" w:tplc="FDAEBBD4">
      <w:numFmt w:val="bullet"/>
      <w:lvlText w:val="•"/>
      <w:lvlJc w:val="left"/>
      <w:pPr>
        <w:ind w:left="4015" w:hanging="361"/>
      </w:pPr>
      <w:rPr>
        <w:rFonts w:hint="default"/>
        <w:lang w:val="en-US" w:eastAsia="en-US" w:bidi="ar-SA"/>
      </w:rPr>
    </w:lvl>
    <w:lvl w:ilvl="8" w:tplc="6088D5D8">
      <w:numFmt w:val="bullet"/>
      <w:lvlText w:val="•"/>
      <w:lvlJc w:val="left"/>
      <w:pPr>
        <w:ind w:left="4472" w:hanging="361"/>
      </w:pPr>
      <w:rPr>
        <w:rFonts w:hint="default"/>
        <w:lang w:val="en-US" w:eastAsia="en-US" w:bidi="ar-SA"/>
      </w:rPr>
    </w:lvl>
  </w:abstractNum>
  <w:abstractNum w:abstractNumId="7" w15:restartNumberingAfterBreak="0">
    <w:nsid w:val="06F63211"/>
    <w:multiLevelType w:val="hybridMultilevel"/>
    <w:tmpl w:val="C58E5DB6"/>
    <w:lvl w:ilvl="0" w:tplc="A05EB88E">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D8C81942">
      <w:numFmt w:val="bullet"/>
      <w:lvlText w:val="•"/>
      <w:lvlJc w:val="left"/>
      <w:pPr>
        <w:ind w:left="1276" w:hanging="361"/>
      </w:pPr>
      <w:rPr>
        <w:rFonts w:hint="default"/>
        <w:lang w:val="en-US" w:eastAsia="en-US" w:bidi="ar-SA"/>
      </w:rPr>
    </w:lvl>
    <w:lvl w:ilvl="2" w:tplc="5C022B6A">
      <w:numFmt w:val="bullet"/>
      <w:lvlText w:val="•"/>
      <w:lvlJc w:val="left"/>
      <w:pPr>
        <w:ind w:left="1733" w:hanging="361"/>
      </w:pPr>
      <w:rPr>
        <w:rFonts w:hint="default"/>
        <w:lang w:val="en-US" w:eastAsia="en-US" w:bidi="ar-SA"/>
      </w:rPr>
    </w:lvl>
    <w:lvl w:ilvl="3" w:tplc="E1DC6CF4">
      <w:numFmt w:val="bullet"/>
      <w:lvlText w:val="•"/>
      <w:lvlJc w:val="left"/>
      <w:pPr>
        <w:ind w:left="2189" w:hanging="361"/>
      </w:pPr>
      <w:rPr>
        <w:rFonts w:hint="default"/>
        <w:lang w:val="en-US" w:eastAsia="en-US" w:bidi="ar-SA"/>
      </w:rPr>
    </w:lvl>
    <w:lvl w:ilvl="4" w:tplc="3CD66C48">
      <w:numFmt w:val="bullet"/>
      <w:lvlText w:val="•"/>
      <w:lvlJc w:val="left"/>
      <w:pPr>
        <w:ind w:left="2646" w:hanging="361"/>
      </w:pPr>
      <w:rPr>
        <w:rFonts w:hint="default"/>
        <w:lang w:val="en-US" w:eastAsia="en-US" w:bidi="ar-SA"/>
      </w:rPr>
    </w:lvl>
    <w:lvl w:ilvl="5" w:tplc="9258BF6A">
      <w:numFmt w:val="bullet"/>
      <w:lvlText w:val="•"/>
      <w:lvlJc w:val="left"/>
      <w:pPr>
        <w:ind w:left="3102" w:hanging="361"/>
      </w:pPr>
      <w:rPr>
        <w:rFonts w:hint="default"/>
        <w:lang w:val="en-US" w:eastAsia="en-US" w:bidi="ar-SA"/>
      </w:rPr>
    </w:lvl>
    <w:lvl w:ilvl="6" w:tplc="BBB4851A">
      <w:numFmt w:val="bullet"/>
      <w:lvlText w:val="•"/>
      <w:lvlJc w:val="left"/>
      <w:pPr>
        <w:ind w:left="3559" w:hanging="361"/>
      </w:pPr>
      <w:rPr>
        <w:rFonts w:hint="default"/>
        <w:lang w:val="en-US" w:eastAsia="en-US" w:bidi="ar-SA"/>
      </w:rPr>
    </w:lvl>
    <w:lvl w:ilvl="7" w:tplc="A53C8408">
      <w:numFmt w:val="bullet"/>
      <w:lvlText w:val="•"/>
      <w:lvlJc w:val="left"/>
      <w:pPr>
        <w:ind w:left="4015" w:hanging="361"/>
      </w:pPr>
      <w:rPr>
        <w:rFonts w:hint="default"/>
        <w:lang w:val="en-US" w:eastAsia="en-US" w:bidi="ar-SA"/>
      </w:rPr>
    </w:lvl>
    <w:lvl w:ilvl="8" w:tplc="A21A67BC">
      <w:numFmt w:val="bullet"/>
      <w:lvlText w:val="•"/>
      <w:lvlJc w:val="left"/>
      <w:pPr>
        <w:ind w:left="4472" w:hanging="361"/>
      </w:pPr>
      <w:rPr>
        <w:rFonts w:hint="default"/>
        <w:lang w:val="en-US" w:eastAsia="en-US" w:bidi="ar-SA"/>
      </w:rPr>
    </w:lvl>
  </w:abstractNum>
  <w:abstractNum w:abstractNumId="8" w15:restartNumberingAfterBreak="0">
    <w:nsid w:val="08112EA5"/>
    <w:multiLevelType w:val="hybridMultilevel"/>
    <w:tmpl w:val="6B3A00DA"/>
    <w:lvl w:ilvl="0" w:tplc="2132C27E">
      <w:start w:val="1"/>
      <w:numFmt w:val="decimal"/>
      <w:lvlText w:val="%1."/>
      <w:lvlJc w:val="left"/>
      <w:pPr>
        <w:ind w:left="104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99236F4">
      <w:start w:val="1"/>
      <w:numFmt w:val="upperLetter"/>
      <w:lvlText w:val="%2."/>
      <w:lvlJc w:val="left"/>
      <w:pPr>
        <w:ind w:left="14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BD96D4FE">
      <w:numFmt w:val="bullet"/>
      <w:lvlText w:val="•"/>
      <w:lvlJc w:val="left"/>
      <w:pPr>
        <w:ind w:left="2542" w:hanging="360"/>
      </w:pPr>
      <w:rPr>
        <w:rFonts w:hint="default"/>
        <w:lang w:val="en-US" w:eastAsia="en-US" w:bidi="ar-SA"/>
      </w:rPr>
    </w:lvl>
    <w:lvl w:ilvl="3" w:tplc="D5DA8F54">
      <w:numFmt w:val="bullet"/>
      <w:lvlText w:val="•"/>
      <w:lvlJc w:val="left"/>
      <w:pPr>
        <w:ind w:left="3684" w:hanging="360"/>
      </w:pPr>
      <w:rPr>
        <w:rFonts w:hint="default"/>
        <w:lang w:val="en-US" w:eastAsia="en-US" w:bidi="ar-SA"/>
      </w:rPr>
    </w:lvl>
    <w:lvl w:ilvl="4" w:tplc="2DC063EE">
      <w:numFmt w:val="bullet"/>
      <w:lvlText w:val="•"/>
      <w:lvlJc w:val="left"/>
      <w:pPr>
        <w:ind w:left="4826" w:hanging="360"/>
      </w:pPr>
      <w:rPr>
        <w:rFonts w:hint="default"/>
        <w:lang w:val="en-US" w:eastAsia="en-US" w:bidi="ar-SA"/>
      </w:rPr>
    </w:lvl>
    <w:lvl w:ilvl="5" w:tplc="F79845F4">
      <w:numFmt w:val="bullet"/>
      <w:lvlText w:val="•"/>
      <w:lvlJc w:val="left"/>
      <w:pPr>
        <w:ind w:left="5968" w:hanging="360"/>
      </w:pPr>
      <w:rPr>
        <w:rFonts w:hint="default"/>
        <w:lang w:val="en-US" w:eastAsia="en-US" w:bidi="ar-SA"/>
      </w:rPr>
    </w:lvl>
    <w:lvl w:ilvl="6" w:tplc="2BD04F7E">
      <w:numFmt w:val="bullet"/>
      <w:lvlText w:val="•"/>
      <w:lvlJc w:val="left"/>
      <w:pPr>
        <w:ind w:left="7111" w:hanging="360"/>
      </w:pPr>
      <w:rPr>
        <w:rFonts w:hint="default"/>
        <w:lang w:val="en-US" w:eastAsia="en-US" w:bidi="ar-SA"/>
      </w:rPr>
    </w:lvl>
    <w:lvl w:ilvl="7" w:tplc="E9DC32C4">
      <w:numFmt w:val="bullet"/>
      <w:lvlText w:val="•"/>
      <w:lvlJc w:val="left"/>
      <w:pPr>
        <w:ind w:left="8253" w:hanging="360"/>
      </w:pPr>
      <w:rPr>
        <w:rFonts w:hint="default"/>
        <w:lang w:val="en-US" w:eastAsia="en-US" w:bidi="ar-SA"/>
      </w:rPr>
    </w:lvl>
    <w:lvl w:ilvl="8" w:tplc="053E6BDA">
      <w:numFmt w:val="bullet"/>
      <w:lvlText w:val="•"/>
      <w:lvlJc w:val="left"/>
      <w:pPr>
        <w:ind w:left="9395" w:hanging="360"/>
      </w:pPr>
      <w:rPr>
        <w:rFonts w:hint="default"/>
        <w:lang w:val="en-US" w:eastAsia="en-US" w:bidi="ar-SA"/>
      </w:rPr>
    </w:lvl>
  </w:abstractNum>
  <w:abstractNum w:abstractNumId="9" w15:restartNumberingAfterBreak="0">
    <w:nsid w:val="08FB37EE"/>
    <w:multiLevelType w:val="hybridMultilevel"/>
    <w:tmpl w:val="D990EADC"/>
    <w:lvl w:ilvl="0" w:tplc="835007BE">
      <w:numFmt w:val="bullet"/>
      <w:lvlText w:val=""/>
      <w:lvlJc w:val="left"/>
      <w:pPr>
        <w:ind w:left="839" w:hanging="361"/>
      </w:pPr>
      <w:rPr>
        <w:rFonts w:ascii="Symbol" w:eastAsia="Symbol" w:hAnsi="Symbol" w:cs="Symbol" w:hint="default"/>
        <w:b w:val="0"/>
        <w:bCs w:val="0"/>
        <w:i w:val="0"/>
        <w:iCs w:val="0"/>
        <w:w w:val="100"/>
        <w:sz w:val="22"/>
        <w:szCs w:val="22"/>
        <w:lang w:val="en-US" w:eastAsia="en-US" w:bidi="ar-SA"/>
      </w:rPr>
    </w:lvl>
    <w:lvl w:ilvl="1" w:tplc="7E8AE5F8">
      <w:numFmt w:val="bullet"/>
      <w:lvlText w:val="•"/>
      <w:lvlJc w:val="left"/>
      <w:pPr>
        <w:ind w:left="1874" w:hanging="361"/>
      </w:pPr>
      <w:rPr>
        <w:rFonts w:hint="default"/>
        <w:lang w:val="en-US" w:eastAsia="en-US" w:bidi="ar-SA"/>
      </w:rPr>
    </w:lvl>
    <w:lvl w:ilvl="2" w:tplc="F8FEB046">
      <w:numFmt w:val="bullet"/>
      <w:lvlText w:val="•"/>
      <w:lvlJc w:val="left"/>
      <w:pPr>
        <w:ind w:left="2908" w:hanging="361"/>
      </w:pPr>
      <w:rPr>
        <w:rFonts w:hint="default"/>
        <w:lang w:val="en-US" w:eastAsia="en-US" w:bidi="ar-SA"/>
      </w:rPr>
    </w:lvl>
    <w:lvl w:ilvl="3" w:tplc="1C1A844C">
      <w:numFmt w:val="bullet"/>
      <w:lvlText w:val="•"/>
      <w:lvlJc w:val="left"/>
      <w:pPr>
        <w:ind w:left="3942" w:hanging="361"/>
      </w:pPr>
      <w:rPr>
        <w:rFonts w:hint="default"/>
        <w:lang w:val="en-US" w:eastAsia="en-US" w:bidi="ar-SA"/>
      </w:rPr>
    </w:lvl>
    <w:lvl w:ilvl="4" w:tplc="D764AC9C">
      <w:numFmt w:val="bullet"/>
      <w:lvlText w:val="•"/>
      <w:lvlJc w:val="left"/>
      <w:pPr>
        <w:ind w:left="4976" w:hanging="361"/>
      </w:pPr>
      <w:rPr>
        <w:rFonts w:hint="default"/>
        <w:lang w:val="en-US" w:eastAsia="en-US" w:bidi="ar-SA"/>
      </w:rPr>
    </w:lvl>
    <w:lvl w:ilvl="5" w:tplc="7B18BE44">
      <w:numFmt w:val="bullet"/>
      <w:lvlText w:val="•"/>
      <w:lvlJc w:val="left"/>
      <w:pPr>
        <w:ind w:left="6010" w:hanging="361"/>
      </w:pPr>
      <w:rPr>
        <w:rFonts w:hint="default"/>
        <w:lang w:val="en-US" w:eastAsia="en-US" w:bidi="ar-SA"/>
      </w:rPr>
    </w:lvl>
    <w:lvl w:ilvl="6" w:tplc="DBDAE3B4">
      <w:numFmt w:val="bullet"/>
      <w:lvlText w:val="•"/>
      <w:lvlJc w:val="left"/>
      <w:pPr>
        <w:ind w:left="7044" w:hanging="361"/>
      </w:pPr>
      <w:rPr>
        <w:rFonts w:hint="default"/>
        <w:lang w:val="en-US" w:eastAsia="en-US" w:bidi="ar-SA"/>
      </w:rPr>
    </w:lvl>
    <w:lvl w:ilvl="7" w:tplc="F0D830EC">
      <w:numFmt w:val="bullet"/>
      <w:lvlText w:val="•"/>
      <w:lvlJc w:val="left"/>
      <w:pPr>
        <w:ind w:left="8078" w:hanging="361"/>
      </w:pPr>
      <w:rPr>
        <w:rFonts w:hint="default"/>
        <w:lang w:val="en-US" w:eastAsia="en-US" w:bidi="ar-SA"/>
      </w:rPr>
    </w:lvl>
    <w:lvl w:ilvl="8" w:tplc="473653AA">
      <w:numFmt w:val="bullet"/>
      <w:lvlText w:val="•"/>
      <w:lvlJc w:val="left"/>
      <w:pPr>
        <w:ind w:left="9112" w:hanging="361"/>
      </w:pPr>
      <w:rPr>
        <w:rFonts w:hint="default"/>
        <w:lang w:val="en-US" w:eastAsia="en-US" w:bidi="ar-SA"/>
      </w:rPr>
    </w:lvl>
  </w:abstractNum>
  <w:abstractNum w:abstractNumId="10" w15:restartNumberingAfterBreak="0">
    <w:nsid w:val="09DD1AB2"/>
    <w:multiLevelType w:val="hybridMultilevel"/>
    <w:tmpl w:val="AEBCDF90"/>
    <w:lvl w:ilvl="0" w:tplc="3F10D286">
      <w:start w:val="1"/>
      <w:numFmt w:val="decimal"/>
      <w:lvlText w:val="%1.0"/>
      <w:lvlJc w:val="left"/>
      <w:pPr>
        <w:ind w:left="451" w:hanging="332"/>
      </w:pPr>
      <w:rPr>
        <w:rFonts w:ascii="Calibri" w:eastAsia="Calibri" w:hAnsi="Calibri" w:cs="Calibri" w:hint="default"/>
        <w:b w:val="0"/>
        <w:bCs w:val="0"/>
        <w:i w:val="0"/>
        <w:iCs w:val="0"/>
        <w:spacing w:val="-1"/>
        <w:w w:val="100"/>
        <w:sz w:val="22"/>
        <w:szCs w:val="22"/>
        <w:lang w:val="en-US" w:eastAsia="en-US" w:bidi="ar-SA"/>
      </w:rPr>
    </w:lvl>
    <w:lvl w:ilvl="1" w:tplc="DC007B00">
      <w:numFmt w:val="bullet"/>
      <w:lvlText w:val="•"/>
      <w:lvlJc w:val="left"/>
      <w:pPr>
        <w:ind w:left="1532" w:hanging="332"/>
      </w:pPr>
      <w:rPr>
        <w:rFonts w:hint="default"/>
        <w:lang w:val="en-US" w:eastAsia="en-US" w:bidi="ar-SA"/>
      </w:rPr>
    </w:lvl>
    <w:lvl w:ilvl="2" w:tplc="239A2F92">
      <w:numFmt w:val="bullet"/>
      <w:lvlText w:val="•"/>
      <w:lvlJc w:val="left"/>
      <w:pPr>
        <w:ind w:left="2604" w:hanging="332"/>
      </w:pPr>
      <w:rPr>
        <w:rFonts w:hint="default"/>
        <w:lang w:val="en-US" w:eastAsia="en-US" w:bidi="ar-SA"/>
      </w:rPr>
    </w:lvl>
    <w:lvl w:ilvl="3" w:tplc="5874D4D0">
      <w:numFmt w:val="bullet"/>
      <w:lvlText w:val="•"/>
      <w:lvlJc w:val="left"/>
      <w:pPr>
        <w:ind w:left="3676" w:hanging="332"/>
      </w:pPr>
      <w:rPr>
        <w:rFonts w:hint="default"/>
        <w:lang w:val="en-US" w:eastAsia="en-US" w:bidi="ar-SA"/>
      </w:rPr>
    </w:lvl>
    <w:lvl w:ilvl="4" w:tplc="BB96EBD8">
      <w:numFmt w:val="bullet"/>
      <w:lvlText w:val="•"/>
      <w:lvlJc w:val="left"/>
      <w:pPr>
        <w:ind w:left="4748" w:hanging="332"/>
      </w:pPr>
      <w:rPr>
        <w:rFonts w:hint="default"/>
        <w:lang w:val="en-US" w:eastAsia="en-US" w:bidi="ar-SA"/>
      </w:rPr>
    </w:lvl>
    <w:lvl w:ilvl="5" w:tplc="856855E0">
      <w:numFmt w:val="bullet"/>
      <w:lvlText w:val="•"/>
      <w:lvlJc w:val="left"/>
      <w:pPr>
        <w:ind w:left="5820" w:hanging="332"/>
      </w:pPr>
      <w:rPr>
        <w:rFonts w:hint="default"/>
        <w:lang w:val="en-US" w:eastAsia="en-US" w:bidi="ar-SA"/>
      </w:rPr>
    </w:lvl>
    <w:lvl w:ilvl="6" w:tplc="C930DEEC">
      <w:numFmt w:val="bullet"/>
      <w:lvlText w:val="•"/>
      <w:lvlJc w:val="left"/>
      <w:pPr>
        <w:ind w:left="6892" w:hanging="332"/>
      </w:pPr>
      <w:rPr>
        <w:rFonts w:hint="default"/>
        <w:lang w:val="en-US" w:eastAsia="en-US" w:bidi="ar-SA"/>
      </w:rPr>
    </w:lvl>
    <w:lvl w:ilvl="7" w:tplc="BA20DB06">
      <w:numFmt w:val="bullet"/>
      <w:lvlText w:val="•"/>
      <w:lvlJc w:val="left"/>
      <w:pPr>
        <w:ind w:left="7964" w:hanging="332"/>
      </w:pPr>
      <w:rPr>
        <w:rFonts w:hint="default"/>
        <w:lang w:val="en-US" w:eastAsia="en-US" w:bidi="ar-SA"/>
      </w:rPr>
    </w:lvl>
    <w:lvl w:ilvl="8" w:tplc="236074A4">
      <w:numFmt w:val="bullet"/>
      <w:lvlText w:val="•"/>
      <w:lvlJc w:val="left"/>
      <w:pPr>
        <w:ind w:left="9036" w:hanging="332"/>
      </w:pPr>
      <w:rPr>
        <w:rFonts w:hint="default"/>
        <w:lang w:val="en-US" w:eastAsia="en-US" w:bidi="ar-SA"/>
      </w:rPr>
    </w:lvl>
  </w:abstractNum>
  <w:abstractNum w:abstractNumId="11" w15:restartNumberingAfterBreak="0">
    <w:nsid w:val="09EE1A8E"/>
    <w:multiLevelType w:val="multilevel"/>
    <w:tmpl w:val="F6A01168"/>
    <w:lvl w:ilvl="0">
      <w:start w:val="11"/>
      <w:numFmt w:val="decimal"/>
      <w:lvlText w:val="%1"/>
      <w:lvlJc w:val="left"/>
      <w:pPr>
        <w:ind w:left="549" w:hanging="442"/>
      </w:pPr>
      <w:rPr>
        <w:rFonts w:hint="default"/>
        <w:lang w:val="en-US" w:eastAsia="en-US" w:bidi="ar-SA"/>
      </w:rPr>
    </w:lvl>
    <w:lvl w:ilvl="1">
      <w:start w:val="1"/>
      <w:numFmt w:val="decimal"/>
      <w:lvlText w:val="%1.%2"/>
      <w:lvlJc w:val="left"/>
      <w:pPr>
        <w:ind w:left="549" w:hanging="44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12" w15:restartNumberingAfterBreak="0">
    <w:nsid w:val="0B3C281E"/>
    <w:multiLevelType w:val="hybridMultilevel"/>
    <w:tmpl w:val="8FFA09DC"/>
    <w:lvl w:ilvl="0" w:tplc="8ED06A0E">
      <w:start w:val="4"/>
      <w:numFmt w:val="upperRoman"/>
      <w:lvlText w:val="%1."/>
      <w:lvlJc w:val="left"/>
      <w:pPr>
        <w:ind w:left="1987" w:hanging="387"/>
      </w:pPr>
      <w:rPr>
        <w:rFonts w:ascii="Times New Roman" w:eastAsia="Times New Roman" w:hAnsi="Times New Roman" w:cs="Times New Roman" w:hint="default"/>
        <w:b/>
        <w:bCs/>
        <w:i w:val="0"/>
        <w:iCs w:val="0"/>
        <w:spacing w:val="0"/>
        <w:w w:val="100"/>
        <w:sz w:val="24"/>
        <w:szCs w:val="24"/>
        <w:lang w:val="en-US" w:eastAsia="en-US" w:bidi="ar-SA"/>
      </w:rPr>
    </w:lvl>
    <w:lvl w:ilvl="1" w:tplc="34DA197C">
      <w:numFmt w:val="bullet"/>
      <w:lvlText w:val="•"/>
      <w:lvlJc w:val="left"/>
      <w:pPr>
        <w:ind w:left="2822" w:hanging="387"/>
      </w:pPr>
      <w:rPr>
        <w:rFonts w:hint="default"/>
        <w:lang w:val="en-US" w:eastAsia="en-US" w:bidi="ar-SA"/>
      </w:rPr>
    </w:lvl>
    <w:lvl w:ilvl="2" w:tplc="0C021C40">
      <w:numFmt w:val="bullet"/>
      <w:lvlText w:val="•"/>
      <w:lvlJc w:val="left"/>
      <w:pPr>
        <w:ind w:left="3664" w:hanging="387"/>
      </w:pPr>
      <w:rPr>
        <w:rFonts w:hint="default"/>
        <w:lang w:val="en-US" w:eastAsia="en-US" w:bidi="ar-SA"/>
      </w:rPr>
    </w:lvl>
    <w:lvl w:ilvl="3" w:tplc="28CA51C6">
      <w:numFmt w:val="bullet"/>
      <w:lvlText w:val="•"/>
      <w:lvlJc w:val="left"/>
      <w:pPr>
        <w:ind w:left="4506" w:hanging="387"/>
      </w:pPr>
      <w:rPr>
        <w:rFonts w:hint="default"/>
        <w:lang w:val="en-US" w:eastAsia="en-US" w:bidi="ar-SA"/>
      </w:rPr>
    </w:lvl>
    <w:lvl w:ilvl="4" w:tplc="74181F50">
      <w:numFmt w:val="bullet"/>
      <w:lvlText w:val="•"/>
      <w:lvlJc w:val="left"/>
      <w:pPr>
        <w:ind w:left="5348" w:hanging="387"/>
      </w:pPr>
      <w:rPr>
        <w:rFonts w:hint="default"/>
        <w:lang w:val="en-US" w:eastAsia="en-US" w:bidi="ar-SA"/>
      </w:rPr>
    </w:lvl>
    <w:lvl w:ilvl="5" w:tplc="CBB67FE2">
      <w:numFmt w:val="bullet"/>
      <w:lvlText w:val="•"/>
      <w:lvlJc w:val="left"/>
      <w:pPr>
        <w:ind w:left="6191" w:hanging="387"/>
      </w:pPr>
      <w:rPr>
        <w:rFonts w:hint="default"/>
        <w:lang w:val="en-US" w:eastAsia="en-US" w:bidi="ar-SA"/>
      </w:rPr>
    </w:lvl>
    <w:lvl w:ilvl="6" w:tplc="7426563E">
      <w:numFmt w:val="bullet"/>
      <w:lvlText w:val="•"/>
      <w:lvlJc w:val="left"/>
      <w:pPr>
        <w:ind w:left="7033" w:hanging="387"/>
      </w:pPr>
      <w:rPr>
        <w:rFonts w:hint="default"/>
        <w:lang w:val="en-US" w:eastAsia="en-US" w:bidi="ar-SA"/>
      </w:rPr>
    </w:lvl>
    <w:lvl w:ilvl="7" w:tplc="EAD2FEE0">
      <w:numFmt w:val="bullet"/>
      <w:lvlText w:val="•"/>
      <w:lvlJc w:val="left"/>
      <w:pPr>
        <w:ind w:left="7875" w:hanging="387"/>
      </w:pPr>
      <w:rPr>
        <w:rFonts w:hint="default"/>
        <w:lang w:val="en-US" w:eastAsia="en-US" w:bidi="ar-SA"/>
      </w:rPr>
    </w:lvl>
    <w:lvl w:ilvl="8" w:tplc="95020110">
      <w:numFmt w:val="bullet"/>
      <w:lvlText w:val="•"/>
      <w:lvlJc w:val="left"/>
      <w:pPr>
        <w:ind w:left="8717" w:hanging="387"/>
      </w:pPr>
      <w:rPr>
        <w:rFonts w:hint="default"/>
        <w:lang w:val="en-US" w:eastAsia="en-US" w:bidi="ar-SA"/>
      </w:rPr>
    </w:lvl>
  </w:abstractNum>
  <w:abstractNum w:abstractNumId="13" w15:restartNumberingAfterBreak="0">
    <w:nsid w:val="0CDE446E"/>
    <w:multiLevelType w:val="multilevel"/>
    <w:tmpl w:val="CD70BC32"/>
    <w:lvl w:ilvl="0">
      <w:start w:val="13"/>
      <w:numFmt w:val="decimal"/>
      <w:lvlText w:val="%1"/>
      <w:lvlJc w:val="left"/>
      <w:pPr>
        <w:ind w:left="549" w:hanging="442"/>
      </w:pPr>
      <w:rPr>
        <w:rFonts w:hint="default"/>
        <w:lang w:val="en-US" w:eastAsia="en-US" w:bidi="ar-SA"/>
      </w:rPr>
    </w:lvl>
    <w:lvl w:ilvl="1">
      <w:start w:val="1"/>
      <w:numFmt w:val="decimal"/>
      <w:lvlText w:val="%1.%2"/>
      <w:lvlJc w:val="left"/>
      <w:pPr>
        <w:ind w:left="549" w:hanging="44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14" w15:restartNumberingAfterBreak="0">
    <w:nsid w:val="0FEA3E5F"/>
    <w:multiLevelType w:val="hybridMultilevel"/>
    <w:tmpl w:val="6958B2F8"/>
    <w:lvl w:ilvl="0" w:tplc="493E28F2">
      <w:numFmt w:val="bullet"/>
      <w:lvlText w:val="☐"/>
      <w:lvlJc w:val="left"/>
      <w:pPr>
        <w:ind w:left="720" w:hanging="360"/>
      </w:pPr>
      <w:rPr>
        <w:rFonts w:ascii="Segoe UI Symbol" w:eastAsia="Segoe UI Symbol" w:hAnsi="Segoe UI Symbol" w:cs="Segoe UI Symbol" w:hint="default"/>
        <w:b w:val="0"/>
        <w:bCs w:val="0"/>
        <w:i w:val="0"/>
        <w:iCs w:val="0"/>
        <w:w w:val="100"/>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661E0D"/>
    <w:multiLevelType w:val="hybridMultilevel"/>
    <w:tmpl w:val="15C2FC26"/>
    <w:lvl w:ilvl="0" w:tplc="082E130A">
      <w:start w:val="4"/>
      <w:numFmt w:val="upperRoman"/>
      <w:lvlText w:val="%1."/>
      <w:lvlJc w:val="left"/>
      <w:pPr>
        <w:ind w:left="1186" w:hanging="356"/>
      </w:pPr>
      <w:rPr>
        <w:rFonts w:ascii="Times New Roman" w:eastAsia="Times New Roman" w:hAnsi="Times New Roman" w:cs="Times New Roman" w:hint="default"/>
        <w:b/>
        <w:bCs/>
        <w:i w:val="0"/>
        <w:iCs w:val="0"/>
        <w:spacing w:val="0"/>
        <w:w w:val="100"/>
        <w:sz w:val="22"/>
        <w:szCs w:val="22"/>
        <w:lang w:val="en-US" w:eastAsia="en-US" w:bidi="ar-SA"/>
      </w:rPr>
    </w:lvl>
    <w:lvl w:ilvl="1" w:tplc="B6463CA0">
      <w:numFmt w:val="bullet"/>
      <w:lvlText w:val="•"/>
      <w:lvlJc w:val="left"/>
      <w:pPr>
        <w:ind w:left="2228" w:hanging="356"/>
      </w:pPr>
      <w:rPr>
        <w:rFonts w:hint="default"/>
        <w:lang w:val="en-US" w:eastAsia="en-US" w:bidi="ar-SA"/>
      </w:rPr>
    </w:lvl>
    <w:lvl w:ilvl="2" w:tplc="399A152C">
      <w:numFmt w:val="bullet"/>
      <w:lvlText w:val="•"/>
      <w:lvlJc w:val="left"/>
      <w:pPr>
        <w:ind w:left="3276" w:hanging="356"/>
      </w:pPr>
      <w:rPr>
        <w:rFonts w:hint="default"/>
        <w:lang w:val="en-US" w:eastAsia="en-US" w:bidi="ar-SA"/>
      </w:rPr>
    </w:lvl>
    <w:lvl w:ilvl="3" w:tplc="87B4771E">
      <w:numFmt w:val="bullet"/>
      <w:lvlText w:val="•"/>
      <w:lvlJc w:val="left"/>
      <w:pPr>
        <w:ind w:left="4324" w:hanging="356"/>
      </w:pPr>
      <w:rPr>
        <w:rFonts w:hint="default"/>
        <w:lang w:val="en-US" w:eastAsia="en-US" w:bidi="ar-SA"/>
      </w:rPr>
    </w:lvl>
    <w:lvl w:ilvl="4" w:tplc="3DB23CF8">
      <w:numFmt w:val="bullet"/>
      <w:lvlText w:val="•"/>
      <w:lvlJc w:val="left"/>
      <w:pPr>
        <w:ind w:left="5372" w:hanging="356"/>
      </w:pPr>
      <w:rPr>
        <w:rFonts w:hint="default"/>
        <w:lang w:val="en-US" w:eastAsia="en-US" w:bidi="ar-SA"/>
      </w:rPr>
    </w:lvl>
    <w:lvl w:ilvl="5" w:tplc="5ACEECF8">
      <w:numFmt w:val="bullet"/>
      <w:lvlText w:val="•"/>
      <w:lvlJc w:val="left"/>
      <w:pPr>
        <w:ind w:left="6420" w:hanging="356"/>
      </w:pPr>
      <w:rPr>
        <w:rFonts w:hint="default"/>
        <w:lang w:val="en-US" w:eastAsia="en-US" w:bidi="ar-SA"/>
      </w:rPr>
    </w:lvl>
    <w:lvl w:ilvl="6" w:tplc="8350223A">
      <w:numFmt w:val="bullet"/>
      <w:lvlText w:val="•"/>
      <w:lvlJc w:val="left"/>
      <w:pPr>
        <w:ind w:left="7468" w:hanging="356"/>
      </w:pPr>
      <w:rPr>
        <w:rFonts w:hint="default"/>
        <w:lang w:val="en-US" w:eastAsia="en-US" w:bidi="ar-SA"/>
      </w:rPr>
    </w:lvl>
    <w:lvl w:ilvl="7" w:tplc="82021B94">
      <w:numFmt w:val="bullet"/>
      <w:lvlText w:val="•"/>
      <w:lvlJc w:val="left"/>
      <w:pPr>
        <w:ind w:left="8516" w:hanging="356"/>
      </w:pPr>
      <w:rPr>
        <w:rFonts w:hint="default"/>
        <w:lang w:val="en-US" w:eastAsia="en-US" w:bidi="ar-SA"/>
      </w:rPr>
    </w:lvl>
    <w:lvl w:ilvl="8" w:tplc="5EB00934">
      <w:numFmt w:val="bullet"/>
      <w:lvlText w:val="•"/>
      <w:lvlJc w:val="left"/>
      <w:pPr>
        <w:ind w:left="9564" w:hanging="356"/>
      </w:pPr>
      <w:rPr>
        <w:rFonts w:hint="default"/>
        <w:lang w:val="en-US" w:eastAsia="en-US" w:bidi="ar-SA"/>
      </w:rPr>
    </w:lvl>
  </w:abstractNum>
  <w:abstractNum w:abstractNumId="16" w15:restartNumberingAfterBreak="0">
    <w:nsid w:val="15726278"/>
    <w:multiLevelType w:val="hybridMultilevel"/>
    <w:tmpl w:val="D3EEE978"/>
    <w:lvl w:ilvl="0" w:tplc="38E62A82">
      <w:numFmt w:val="bullet"/>
      <w:lvlText w:val=""/>
      <w:lvlJc w:val="left"/>
      <w:pPr>
        <w:ind w:left="1998" w:hanging="598"/>
      </w:pPr>
      <w:rPr>
        <w:rFonts w:ascii="Symbol" w:eastAsia="Symbol" w:hAnsi="Symbol" w:cs="Symbol" w:hint="default"/>
        <w:b w:val="0"/>
        <w:bCs w:val="0"/>
        <w:i w:val="0"/>
        <w:iCs w:val="0"/>
        <w:spacing w:val="0"/>
        <w:w w:val="100"/>
        <w:sz w:val="22"/>
        <w:szCs w:val="22"/>
        <w:lang w:val="en-US" w:eastAsia="en-US" w:bidi="ar-SA"/>
      </w:rPr>
    </w:lvl>
    <w:lvl w:ilvl="1" w:tplc="383235FA">
      <w:numFmt w:val="bullet"/>
      <w:lvlText w:val="•"/>
      <w:lvlJc w:val="left"/>
      <w:pPr>
        <w:ind w:left="2968" w:hanging="598"/>
      </w:pPr>
      <w:rPr>
        <w:rFonts w:hint="default"/>
        <w:lang w:val="en-US" w:eastAsia="en-US" w:bidi="ar-SA"/>
      </w:rPr>
    </w:lvl>
    <w:lvl w:ilvl="2" w:tplc="1FDA2FDA">
      <w:numFmt w:val="bullet"/>
      <w:lvlText w:val="•"/>
      <w:lvlJc w:val="left"/>
      <w:pPr>
        <w:ind w:left="3936" w:hanging="598"/>
      </w:pPr>
      <w:rPr>
        <w:rFonts w:hint="default"/>
        <w:lang w:val="en-US" w:eastAsia="en-US" w:bidi="ar-SA"/>
      </w:rPr>
    </w:lvl>
    <w:lvl w:ilvl="3" w:tplc="38B613A4">
      <w:numFmt w:val="bullet"/>
      <w:lvlText w:val="•"/>
      <w:lvlJc w:val="left"/>
      <w:pPr>
        <w:ind w:left="4904" w:hanging="598"/>
      </w:pPr>
      <w:rPr>
        <w:rFonts w:hint="default"/>
        <w:lang w:val="en-US" w:eastAsia="en-US" w:bidi="ar-SA"/>
      </w:rPr>
    </w:lvl>
    <w:lvl w:ilvl="4" w:tplc="EBC0ECEA">
      <w:numFmt w:val="bullet"/>
      <w:lvlText w:val="•"/>
      <w:lvlJc w:val="left"/>
      <w:pPr>
        <w:ind w:left="5872" w:hanging="598"/>
      </w:pPr>
      <w:rPr>
        <w:rFonts w:hint="default"/>
        <w:lang w:val="en-US" w:eastAsia="en-US" w:bidi="ar-SA"/>
      </w:rPr>
    </w:lvl>
    <w:lvl w:ilvl="5" w:tplc="4C1AF20C">
      <w:numFmt w:val="bullet"/>
      <w:lvlText w:val="•"/>
      <w:lvlJc w:val="left"/>
      <w:pPr>
        <w:ind w:left="6840" w:hanging="598"/>
      </w:pPr>
      <w:rPr>
        <w:rFonts w:hint="default"/>
        <w:lang w:val="en-US" w:eastAsia="en-US" w:bidi="ar-SA"/>
      </w:rPr>
    </w:lvl>
    <w:lvl w:ilvl="6" w:tplc="784C8EDA">
      <w:numFmt w:val="bullet"/>
      <w:lvlText w:val="•"/>
      <w:lvlJc w:val="left"/>
      <w:pPr>
        <w:ind w:left="7808" w:hanging="598"/>
      </w:pPr>
      <w:rPr>
        <w:rFonts w:hint="default"/>
        <w:lang w:val="en-US" w:eastAsia="en-US" w:bidi="ar-SA"/>
      </w:rPr>
    </w:lvl>
    <w:lvl w:ilvl="7" w:tplc="EE6E7DBA">
      <w:numFmt w:val="bullet"/>
      <w:lvlText w:val="•"/>
      <w:lvlJc w:val="left"/>
      <w:pPr>
        <w:ind w:left="8776" w:hanging="598"/>
      </w:pPr>
      <w:rPr>
        <w:rFonts w:hint="default"/>
        <w:lang w:val="en-US" w:eastAsia="en-US" w:bidi="ar-SA"/>
      </w:rPr>
    </w:lvl>
    <w:lvl w:ilvl="8" w:tplc="D3AE5CA6">
      <w:numFmt w:val="bullet"/>
      <w:lvlText w:val="•"/>
      <w:lvlJc w:val="left"/>
      <w:pPr>
        <w:ind w:left="9744" w:hanging="598"/>
      </w:pPr>
      <w:rPr>
        <w:rFonts w:hint="default"/>
        <w:lang w:val="en-US" w:eastAsia="en-US" w:bidi="ar-SA"/>
      </w:rPr>
    </w:lvl>
  </w:abstractNum>
  <w:abstractNum w:abstractNumId="17" w15:restartNumberingAfterBreak="0">
    <w:nsid w:val="176667E9"/>
    <w:multiLevelType w:val="hybridMultilevel"/>
    <w:tmpl w:val="5C802E4C"/>
    <w:lvl w:ilvl="0" w:tplc="77AC6F5C">
      <w:start w:val="5"/>
      <w:numFmt w:val="decimal"/>
      <w:lvlText w:val="%1."/>
      <w:lvlJc w:val="left"/>
      <w:pPr>
        <w:ind w:left="1637" w:hanging="276"/>
      </w:pPr>
      <w:rPr>
        <w:rFonts w:ascii="Times New Roman" w:eastAsia="Times New Roman" w:hAnsi="Times New Roman" w:cs="Times New Roman" w:hint="default"/>
        <w:b/>
        <w:bCs/>
        <w:i w:val="0"/>
        <w:iCs w:val="0"/>
        <w:spacing w:val="0"/>
        <w:w w:val="100"/>
        <w:sz w:val="22"/>
        <w:szCs w:val="22"/>
        <w:lang w:val="en-US" w:eastAsia="en-US" w:bidi="ar-SA"/>
      </w:rPr>
    </w:lvl>
    <w:lvl w:ilvl="1" w:tplc="96F6D032">
      <w:numFmt w:val="bullet"/>
      <w:lvlText w:val="•"/>
      <w:lvlJc w:val="left"/>
      <w:pPr>
        <w:ind w:left="2642" w:hanging="276"/>
      </w:pPr>
      <w:rPr>
        <w:rFonts w:hint="default"/>
        <w:lang w:val="en-US" w:eastAsia="en-US" w:bidi="ar-SA"/>
      </w:rPr>
    </w:lvl>
    <w:lvl w:ilvl="2" w:tplc="A2D66298">
      <w:numFmt w:val="bullet"/>
      <w:lvlText w:val="•"/>
      <w:lvlJc w:val="left"/>
      <w:pPr>
        <w:ind w:left="3644" w:hanging="276"/>
      </w:pPr>
      <w:rPr>
        <w:rFonts w:hint="default"/>
        <w:lang w:val="en-US" w:eastAsia="en-US" w:bidi="ar-SA"/>
      </w:rPr>
    </w:lvl>
    <w:lvl w:ilvl="3" w:tplc="BC5ED9DA">
      <w:numFmt w:val="bullet"/>
      <w:lvlText w:val="•"/>
      <w:lvlJc w:val="left"/>
      <w:pPr>
        <w:ind w:left="4646" w:hanging="276"/>
      </w:pPr>
      <w:rPr>
        <w:rFonts w:hint="default"/>
        <w:lang w:val="en-US" w:eastAsia="en-US" w:bidi="ar-SA"/>
      </w:rPr>
    </w:lvl>
    <w:lvl w:ilvl="4" w:tplc="3A0AE1EE">
      <w:numFmt w:val="bullet"/>
      <w:lvlText w:val="•"/>
      <w:lvlJc w:val="left"/>
      <w:pPr>
        <w:ind w:left="5648" w:hanging="276"/>
      </w:pPr>
      <w:rPr>
        <w:rFonts w:hint="default"/>
        <w:lang w:val="en-US" w:eastAsia="en-US" w:bidi="ar-SA"/>
      </w:rPr>
    </w:lvl>
    <w:lvl w:ilvl="5" w:tplc="159C4348">
      <w:numFmt w:val="bullet"/>
      <w:lvlText w:val="•"/>
      <w:lvlJc w:val="left"/>
      <w:pPr>
        <w:ind w:left="6650" w:hanging="276"/>
      </w:pPr>
      <w:rPr>
        <w:rFonts w:hint="default"/>
        <w:lang w:val="en-US" w:eastAsia="en-US" w:bidi="ar-SA"/>
      </w:rPr>
    </w:lvl>
    <w:lvl w:ilvl="6" w:tplc="975AC9A0">
      <w:numFmt w:val="bullet"/>
      <w:lvlText w:val="•"/>
      <w:lvlJc w:val="left"/>
      <w:pPr>
        <w:ind w:left="7652" w:hanging="276"/>
      </w:pPr>
      <w:rPr>
        <w:rFonts w:hint="default"/>
        <w:lang w:val="en-US" w:eastAsia="en-US" w:bidi="ar-SA"/>
      </w:rPr>
    </w:lvl>
    <w:lvl w:ilvl="7" w:tplc="749E6884">
      <w:numFmt w:val="bullet"/>
      <w:lvlText w:val="•"/>
      <w:lvlJc w:val="left"/>
      <w:pPr>
        <w:ind w:left="8654" w:hanging="276"/>
      </w:pPr>
      <w:rPr>
        <w:rFonts w:hint="default"/>
        <w:lang w:val="en-US" w:eastAsia="en-US" w:bidi="ar-SA"/>
      </w:rPr>
    </w:lvl>
    <w:lvl w:ilvl="8" w:tplc="18DC267C">
      <w:numFmt w:val="bullet"/>
      <w:lvlText w:val="•"/>
      <w:lvlJc w:val="left"/>
      <w:pPr>
        <w:ind w:left="9656" w:hanging="276"/>
      </w:pPr>
      <w:rPr>
        <w:rFonts w:hint="default"/>
        <w:lang w:val="en-US" w:eastAsia="en-US" w:bidi="ar-SA"/>
      </w:rPr>
    </w:lvl>
  </w:abstractNum>
  <w:abstractNum w:abstractNumId="18" w15:restartNumberingAfterBreak="0">
    <w:nsid w:val="17EF545A"/>
    <w:multiLevelType w:val="hybridMultilevel"/>
    <w:tmpl w:val="9FE6B05A"/>
    <w:lvl w:ilvl="0" w:tplc="E446DBEA">
      <w:start w:val="1"/>
      <w:numFmt w:val="decimal"/>
      <w:lvlText w:val="%1."/>
      <w:lvlJc w:val="left"/>
      <w:pPr>
        <w:ind w:left="104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5E1CCDD0">
      <w:start w:val="1"/>
      <w:numFmt w:val="upperLetter"/>
      <w:lvlText w:val="%2."/>
      <w:lvlJc w:val="left"/>
      <w:pPr>
        <w:ind w:left="1311"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3EF479C2">
      <w:numFmt w:val="bullet"/>
      <w:lvlText w:val=""/>
      <w:lvlJc w:val="left"/>
      <w:pPr>
        <w:ind w:left="1851" w:hanging="360"/>
      </w:pPr>
      <w:rPr>
        <w:rFonts w:ascii="Symbol" w:eastAsia="Symbol" w:hAnsi="Symbol" w:cs="Symbol" w:hint="default"/>
        <w:b w:val="0"/>
        <w:bCs w:val="0"/>
        <w:i w:val="0"/>
        <w:iCs w:val="0"/>
        <w:spacing w:val="0"/>
        <w:w w:val="100"/>
        <w:sz w:val="24"/>
        <w:szCs w:val="24"/>
        <w:lang w:val="en-US" w:eastAsia="en-US" w:bidi="ar-SA"/>
      </w:rPr>
    </w:lvl>
    <w:lvl w:ilvl="3" w:tplc="A6EC595C">
      <w:numFmt w:val="bullet"/>
      <w:lvlText w:val="•"/>
      <w:lvlJc w:val="left"/>
      <w:pPr>
        <w:ind w:left="1860" w:hanging="360"/>
      </w:pPr>
      <w:rPr>
        <w:rFonts w:hint="default"/>
        <w:lang w:val="en-US" w:eastAsia="en-US" w:bidi="ar-SA"/>
      </w:rPr>
    </w:lvl>
    <w:lvl w:ilvl="4" w:tplc="8C643CBE">
      <w:numFmt w:val="bullet"/>
      <w:lvlText w:val="•"/>
      <w:lvlJc w:val="left"/>
      <w:pPr>
        <w:ind w:left="3262" w:hanging="360"/>
      </w:pPr>
      <w:rPr>
        <w:rFonts w:hint="default"/>
        <w:lang w:val="en-US" w:eastAsia="en-US" w:bidi="ar-SA"/>
      </w:rPr>
    </w:lvl>
    <w:lvl w:ilvl="5" w:tplc="BC98B7C6">
      <w:numFmt w:val="bullet"/>
      <w:lvlText w:val="•"/>
      <w:lvlJc w:val="left"/>
      <w:pPr>
        <w:ind w:left="4665" w:hanging="360"/>
      </w:pPr>
      <w:rPr>
        <w:rFonts w:hint="default"/>
        <w:lang w:val="en-US" w:eastAsia="en-US" w:bidi="ar-SA"/>
      </w:rPr>
    </w:lvl>
    <w:lvl w:ilvl="6" w:tplc="A306866A">
      <w:numFmt w:val="bullet"/>
      <w:lvlText w:val="•"/>
      <w:lvlJc w:val="left"/>
      <w:pPr>
        <w:ind w:left="6068" w:hanging="360"/>
      </w:pPr>
      <w:rPr>
        <w:rFonts w:hint="default"/>
        <w:lang w:val="en-US" w:eastAsia="en-US" w:bidi="ar-SA"/>
      </w:rPr>
    </w:lvl>
    <w:lvl w:ilvl="7" w:tplc="F8208206">
      <w:numFmt w:val="bullet"/>
      <w:lvlText w:val="•"/>
      <w:lvlJc w:val="left"/>
      <w:pPr>
        <w:ind w:left="7471" w:hanging="360"/>
      </w:pPr>
      <w:rPr>
        <w:rFonts w:hint="default"/>
        <w:lang w:val="en-US" w:eastAsia="en-US" w:bidi="ar-SA"/>
      </w:rPr>
    </w:lvl>
    <w:lvl w:ilvl="8" w:tplc="A58C71F0">
      <w:numFmt w:val="bullet"/>
      <w:lvlText w:val="•"/>
      <w:lvlJc w:val="left"/>
      <w:pPr>
        <w:ind w:left="8874" w:hanging="360"/>
      </w:pPr>
      <w:rPr>
        <w:rFonts w:hint="default"/>
        <w:lang w:val="en-US" w:eastAsia="en-US" w:bidi="ar-SA"/>
      </w:rPr>
    </w:lvl>
  </w:abstractNum>
  <w:abstractNum w:abstractNumId="19" w15:restartNumberingAfterBreak="0">
    <w:nsid w:val="18F47E1B"/>
    <w:multiLevelType w:val="hybridMultilevel"/>
    <w:tmpl w:val="64F22832"/>
    <w:lvl w:ilvl="0" w:tplc="6BFACF16">
      <w:start w:val="1"/>
      <w:numFmt w:val="upperRoman"/>
      <w:lvlText w:val="%1."/>
      <w:lvlJc w:val="left"/>
      <w:pPr>
        <w:ind w:left="4169" w:hanging="214"/>
      </w:pPr>
      <w:rPr>
        <w:rFonts w:ascii="Times New Roman" w:eastAsia="Times New Roman" w:hAnsi="Times New Roman" w:cs="Times New Roman" w:hint="default"/>
        <w:b/>
        <w:bCs/>
        <w:i w:val="0"/>
        <w:iCs w:val="0"/>
        <w:spacing w:val="0"/>
        <w:w w:val="100"/>
        <w:sz w:val="24"/>
        <w:szCs w:val="24"/>
        <w:lang w:val="en-US" w:eastAsia="en-US" w:bidi="ar-SA"/>
      </w:rPr>
    </w:lvl>
    <w:lvl w:ilvl="1" w:tplc="2DCEA8AC">
      <w:numFmt w:val="bullet"/>
      <w:lvlText w:val="•"/>
      <w:lvlJc w:val="left"/>
      <w:pPr>
        <w:ind w:left="4784" w:hanging="214"/>
      </w:pPr>
      <w:rPr>
        <w:rFonts w:hint="default"/>
        <w:lang w:val="en-US" w:eastAsia="en-US" w:bidi="ar-SA"/>
      </w:rPr>
    </w:lvl>
    <w:lvl w:ilvl="2" w:tplc="42F2CE52">
      <w:numFmt w:val="bullet"/>
      <w:lvlText w:val="•"/>
      <w:lvlJc w:val="left"/>
      <w:pPr>
        <w:ind w:left="5408" w:hanging="214"/>
      </w:pPr>
      <w:rPr>
        <w:rFonts w:hint="default"/>
        <w:lang w:val="en-US" w:eastAsia="en-US" w:bidi="ar-SA"/>
      </w:rPr>
    </w:lvl>
    <w:lvl w:ilvl="3" w:tplc="BA84F542">
      <w:numFmt w:val="bullet"/>
      <w:lvlText w:val="•"/>
      <w:lvlJc w:val="left"/>
      <w:pPr>
        <w:ind w:left="6032" w:hanging="214"/>
      </w:pPr>
      <w:rPr>
        <w:rFonts w:hint="default"/>
        <w:lang w:val="en-US" w:eastAsia="en-US" w:bidi="ar-SA"/>
      </w:rPr>
    </w:lvl>
    <w:lvl w:ilvl="4" w:tplc="AC2EFAF2">
      <w:numFmt w:val="bullet"/>
      <w:lvlText w:val="•"/>
      <w:lvlJc w:val="left"/>
      <w:pPr>
        <w:ind w:left="6656" w:hanging="214"/>
      </w:pPr>
      <w:rPr>
        <w:rFonts w:hint="default"/>
        <w:lang w:val="en-US" w:eastAsia="en-US" w:bidi="ar-SA"/>
      </w:rPr>
    </w:lvl>
    <w:lvl w:ilvl="5" w:tplc="C4D46D7E">
      <w:numFmt w:val="bullet"/>
      <w:lvlText w:val="•"/>
      <w:lvlJc w:val="left"/>
      <w:pPr>
        <w:ind w:left="7281" w:hanging="214"/>
      </w:pPr>
      <w:rPr>
        <w:rFonts w:hint="default"/>
        <w:lang w:val="en-US" w:eastAsia="en-US" w:bidi="ar-SA"/>
      </w:rPr>
    </w:lvl>
    <w:lvl w:ilvl="6" w:tplc="00F07754">
      <w:numFmt w:val="bullet"/>
      <w:lvlText w:val="•"/>
      <w:lvlJc w:val="left"/>
      <w:pPr>
        <w:ind w:left="7905" w:hanging="214"/>
      </w:pPr>
      <w:rPr>
        <w:rFonts w:hint="default"/>
        <w:lang w:val="en-US" w:eastAsia="en-US" w:bidi="ar-SA"/>
      </w:rPr>
    </w:lvl>
    <w:lvl w:ilvl="7" w:tplc="59E05660">
      <w:numFmt w:val="bullet"/>
      <w:lvlText w:val="•"/>
      <w:lvlJc w:val="left"/>
      <w:pPr>
        <w:ind w:left="8529" w:hanging="214"/>
      </w:pPr>
      <w:rPr>
        <w:rFonts w:hint="default"/>
        <w:lang w:val="en-US" w:eastAsia="en-US" w:bidi="ar-SA"/>
      </w:rPr>
    </w:lvl>
    <w:lvl w:ilvl="8" w:tplc="34FC2C08">
      <w:numFmt w:val="bullet"/>
      <w:lvlText w:val="•"/>
      <w:lvlJc w:val="left"/>
      <w:pPr>
        <w:ind w:left="9153" w:hanging="214"/>
      </w:pPr>
      <w:rPr>
        <w:rFonts w:hint="default"/>
        <w:lang w:val="en-US" w:eastAsia="en-US" w:bidi="ar-SA"/>
      </w:rPr>
    </w:lvl>
  </w:abstractNum>
  <w:abstractNum w:abstractNumId="20" w15:restartNumberingAfterBreak="0">
    <w:nsid w:val="19866A08"/>
    <w:multiLevelType w:val="hybridMultilevel"/>
    <w:tmpl w:val="DFD0E2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AF0444"/>
    <w:multiLevelType w:val="hybridMultilevel"/>
    <w:tmpl w:val="CE6A78AC"/>
    <w:lvl w:ilvl="0" w:tplc="D4346FD0">
      <w:start w:val="1"/>
      <w:numFmt w:val="decimal"/>
      <w:lvlText w:val="%1."/>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1" w:tplc="05981BAC">
      <w:numFmt w:val="bullet"/>
      <w:lvlText w:val="•"/>
      <w:lvlJc w:val="left"/>
      <w:pPr>
        <w:ind w:left="2462" w:hanging="360"/>
      </w:pPr>
      <w:rPr>
        <w:rFonts w:hint="default"/>
        <w:lang w:val="en-US" w:eastAsia="en-US" w:bidi="ar-SA"/>
      </w:rPr>
    </w:lvl>
    <w:lvl w:ilvl="2" w:tplc="FE62BCBA">
      <w:numFmt w:val="bullet"/>
      <w:lvlText w:val="•"/>
      <w:lvlJc w:val="left"/>
      <w:pPr>
        <w:ind w:left="3484" w:hanging="360"/>
      </w:pPr>
      <w:rPr>
        <w:rFonts w:hint="default"/>
        <w:lang w:val="en-US" w:eastAsia="en-US" w:bidi="ar-SA"/>
      </w:rPr>
    </w:lvl>
    <w:lvl w:ilvl="3" w:tplc="B96A8FCE">
      <w:numFmt w:val="bullet"/>
      <w:lvlText w:val="•"/>
      <w:lvlJc w:val="left"/>
      <w:pPr>
        <w:ind w:left="4506" w:hanging="360"/>
      </w:pPr>
      <w:rPr>
        <w:rFonts w:hint="default"/>
        <w:lang w:val="en-US" w:eastAsia="en-US" w:bidi="ar-SA"/>
      </w:rPr>
    </w:lvl>
    <w:lvl w:ilvl="4" w:tplc="78BA14A4">
      <w:numFmt w:val="bullet"/>
      <w:lvlText w:val="•"/>
      <w:lvlJc w:val="left"/>
      <w:pPr>
        <w:ind w:left="5528" w:hanging="360"/>
      </w:pPr>
      <w:rPr>
        <w:rFonts w:hint="default"/>
        <w:lang w:val="en-US" w:eastAsia="en-US" w:bidi="ar-SA"/>
      </w:rPr>
    </w:lvl>
    <w:lvl w:ilvl="5" w:tplc="4F0CFA6E">
      <w:numFmt w:val="bullet"/>
      <w:lvlText w:val="•"/>
      <w:lvlJc w:val="left"/>
      <w:pPr>
        <w:ind w:left="6550" w:hanging="360"/>
      </w:pPr>
      <w:rPr>
        <w:rFonts w:hint="default"/>
        <w:lang w:val="en-US" w:eastAsia="en-US" w:bidi="ar-SA"/>
      </w:rPr>
    </w:lvl>
    <w:lvl w:ilvl="6" w:tplc="DCEE4B4C">
      <w:numFmt w:val="bullet"/>
      <w:lvlText w:val="•"/>
      <w:lvlJc w:val="left"/>
      <w:pPr>
        <w:ind w:left="7572" w:hanging="360"/>
      </w:pPr>
      <w:rPr>
        <w:rFonts w:hint="default"/>
        <w:lang w:val="en-US" w:eastAsia="en-US" w:bidi="ar-SA"/>
      </w:rPr>
    </w:lvl>
    <w:lvl w:ilvl="7" w:tplc="174403C6">
      <w:numFmt w:val="bullet"/>
      <w:lvlText w:val="•"/>
      <w:lvlJc w:val="left"/>
      <w:pPr>
        <w:ind w:left="8594" w:hanging="360"/>
      </w:pPr>
      <w:rPr>
        <w:rFonts w:hint="default"/>
        <w:lang w:val="en-US" w:eastAsia="en-US" w:bidi="ar-SA"/>
      </w:rPr>
    </w:lvl>
    <w:lvl w:ilvl="8" w:tplc="12AE01D6">
      <w:numFmt w:val="bullet"/>
      <w:lvlText w:val="•"/>
      <w:lvlJc w:val="left"/>
      <w:pPr>
        <w:ind w:left="9616" w:hanging="360"/>
      </w:pPr>
      <w:rPr>
        <w:rFonts w:hint="default"/>
        <w:lang w:val="en-US" w:eastAsia="en-US" w:bidi="ar-SA"/>
      </w:rPr>
    </w:lvl>
  </w:abstractNum>
  <w:abstractNum w:abstractNumId="22" w15:restartNumberingAfterBreak="0">
    <w:nsid w:val="1D46354C"/>
    <w:multiLevelType w:val="hybridMultilevel"/>
    <w:tmpl w:val="EADC8D92"/>
    <w:lvl w:ilvl="0" w:tplc="8E1E901E">
      <w:start w:val="1"/>
      <w:numFmt w:val="lowerLetter"/>
      <w:lvlText w:val="%1."/>
      <w:lvlJc w:val="left"/>
      <w:pPr>
        <w:ind w:left="14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50BA6B00">
      <w:numFmt w:val="bullet"/>
      <w:lvlText w:val="•"/>
      <w:lvlJc w:val="left"/>
      <w:pPr>
        <w:ind w:left="2428" w:hanging="360"/>
      </w:pPr>
      <w:rPr>
        <w:rFonts w:hint="default"/>
        <w:lang w:val="en-US" w:eastAsia="en-US" w:bidi="ar-SA"/>
      </w:rPr>
    </w:lvl>
    <w:lvl w:ilvl="2" w:tplc="6054FE2A">
      <w:numFmt w:val="bullet"/>
      <w:lvlText w:val="•"/>
      <w:lvlJc w:val="left"/>
      <w:pPr>
        <w:ind w:left="3456" w:hanging="360"/>
      </w:pPr>
      <w:rPr>
        <w:rFonts w:hint="default"/>
        <w:lang w:val="en-US" w:eastAsia="en-US" w:bidi="ar-SA"/>
      </w:rPr>
    </w:lvl>
    <w:lvl w:ilvl="3" w:tplc="5A9C8140">
      <w:numFmt w:val="bullet"/>
      <w:lvlText w:val="•"/>
      <w:lvlJc w:val="left"/>
      <w:pPr>
        <w:ind w:left="4484" w:hanging="360"/>
      </w:pPr>
      <w:rPr>
        <w:rFonts w:hint="default"/>
        <w:lang w:val="en-US" w:eastAsia="en-US" w:bidi="ar-SA"/>
      </w:rPr>
    </w:lvl>
    <w:lvl w:ilvl="4" w:tplc="0CC64BBC">
      <w:numFmt w:val="bullet"/>
      <w:lvlText w:val="•"/>
      <w:lvlJc w:val="left"/>
      <w:pPr>
        <w:ind w:left="5512" w:hanging="360"/>
      </w:pPr>
      <w:rPr>
        <w:rFonts w:hint="default"/>
        <w:lang w:val="en-US" w:eastAsia="en-US" w:bidi="ar-SA"/>
      </w:rPr>
    </w:lvl>
    <w:lvl w:ilvl="5" w:tplc="E1E0F8D0">
      <w:numFmt w:val="bullet"/>
      <w:lvlText w:val="•"/>
      <w:lvlJc w:val="left"/>
      <w:pPr>
        <w:ind w:left="6540" w:hanging="360"/>
      </w:pPr>
      <w:rPr>
        <w:rFonts w:hint="default"/>
        <w:lang w:val="en-US" w:eastAsia="en-US" w:bidi="ar-SA"/>
      </w:rPr>
    </w:lvl>
    <w:lvl w:ilvl="6" w:tplc="FE7C771A">
      <w:numFmt w:val="bullet"/>
      <w:lvlText w:val="•"/>
      <w:lvlJc w:val="left"/>
      <w:pPr>
        <w:ind w:left="7568" w:hanging="360"/>
      </w:pPr>
      <w:rPr>
        <w:rFonts w:hint="default"/>
        <w:lang w:val="en-US" w:eastAsia="en-US" w:bidi="ar-SA"/>
      </w:rPr>
    </w:lvl>
    <w:lvl w:ilvl="7" w:tplc="8A320CEA">
      <w:numFmt w:val="bullet"/>
      <w:lvlText w:val="•"/>
      <w:lvlJc w:val="left"/>
      <w:pPr>
        <w:ind w:left="8596" w:hanging="360"/>
      </w:pPr>
      <w:rPr>
        <w:rFonts w:hint="default"/>
        <w:lang w:val="en-US" w:eastAsia="en-US" w:bidi="ar-SA"/>
      </w:rPr>
    </w:lvl>
    <w:lvl w:ilvl="8" w:tplc="E2A8EDFA">
      <w:numFmt w:val="bullet"/>
      <w:lvlText w:val="•"/>
      <w:lvlJc w:val="left"/>
      <w:pPr>
        <w:ind w:left="9624" w:hanging="360"/>
      </w:pPr>
      <w:rPr>
        <w:rFonts w:hint="default"/>
        <w:lang w:val="en-US" w:eastAsia="en-US" w:bidi="ar-SA"/>
      </w:rPr>
    </w:lvl>
  </w:abstractNum>
  <w:abstractNum w:abstractNumId="23" w15:restartNumberingAfterBreak="0">
    <w:nsid w:val="24370BE3"/>
    <w:multiLevelType w:val="hybridMultilevel"/>
    <w:tmpl w:val="87D6BFA0"/>
    <w:lvl w:ilvl="0" w:tplc="E0C0A76C">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5268F1E4">
      <w:numFmt w:val="bullet"/>
      <w:lvlText w:val="•"/>
      <w:lvlJc w:val="left"/>
      <w:pPr>
        <w:ind w:left="1276" w:hanging="360"/>
      </w:pPr>
      <w:rPr>
        <w:rFonts w:hint="default"/>
        <w:lang w:val="en-US" w:eastAsia="en-US" w:bidi="ar-SA"/>
      </w:rPr>
    </w:lvl>
    <w:lvl w:ilvl="2" w:tplc="51B60B76">
      <w:numFmt w:val="bullet"/>
      <w:lvlText w:val="•"/>
      <w:lvlJc w:val="left"/>
      <w:pPr>
        <w:ind w:left="1733" w:hanging="360"/>
      </w:pPr>
      <w:rPr>
        <w:rFonts w:hint="default"/>
        <w:lang w:val="en-US" w:eastAsia="en-US" w:bidi="ar-SA"/>
      </w:rPr>
    </w:lvl>
    <w:lvl w:ilvl="3" w:tplc="18302B1A">
      <w:numFmt w:val="bullet"/>
      <w:lvlText w:val="•"/>
      <w:lvlJc w:val="left"/>
      <w:pPr>
        <w:ind w:left="2189" w:hanging="360"/>
      </w:pPr>
      <w:rPr>
        <w:rFonts w:hint="default"/>
        <w:lang w:val="en-US" w:eastAsia="en-US" w:bidi="ar-SA"/>
      </w:rPr>
    </w:lvl>
    <w:lvl w:ilvl="4" w:tplc="C7F811D4">
      <w:numFmt w:val="bullet"/>
      <w:lvlText w:val="•"/>
      <w:lvlJc w:val="left"/>
      <w:pPr>
        <w:ind w:left="2646" w:hanging="360"/>
      </w:pPr>
      <w:rPr>
        <w:rFonts w:hint="default"/>
        <w:lang w:val="en-US" w:eastAsia="en-US" w:bidi="ar-SA"/>
      </w:rPr>
    </w:lvl>
    <w:lvl w:ilvl="5" w:tplc="35161CE6">
      <w:numFmt w:val="bullet"/>
      <w:lvlText w:val="•"/>
      <w:lvlJc w:val="left"/>
      <w:pPr>
        <w:ind w:left="3102" w:hanging="360"/>
      </w:pPr>
      <w:rPr>
        <w:rFonts w:hint="default"/>
        <w:lang w:val="en-US" w:eastAsia="en-US" w:bidi="ar-SA"/>
      </w:rPr>
    </w:lvl>
    <w:lvl w:ilvl="6" w:tplc="F1D8A802">
      <w:numFmt w:val="bullet"/>
      <w:lvlText w:val="•"/>
      <w:lvlJc w:val="left"/>
      <w:pPr>
        <w:ind w:left="3559" w:hanging="360"/>
      </w:pPr>
      <w:rPr>
        <w:rFonts w:hint="default"/>
        <w:lang w:val="en-US" w:eastAsia="en-US" w:bidi="ar-SA"/>
      </w:rPr>
    </w:lvl>
    <w:lvl w:ilvl="7" w:tplc="005C3C44">
      <w:numFmt w:val="bullet"/>
      <w:lvlText w:val="•"/>
      <w:lvlJc w:val="left"/>
      <w:pPr>
        <w:ind w:left="4015" w:hanging="360"/>
      </w:pPr>
      <w:rPr>
        <w:rFonts w:hint="default"/>
        <w:lang w:val="en-US" w:eastAsia="en-US" w:bidi="ar-SA"/>
      </w:rPr>
    </w:lvl>
    <w:lvl w:ilvl="8" w:tplc="629687EA">
      <w:numFmt w:val="bullet"/>
      <w:lvlText w:val="•"/>
      <w:lvlJc w:val="left"/>
      <w:pPr>
        <w:ind w:left="4472" w:hanging="360"/>
      </w:pPr>
      <w:rPr>
        <w:rFonts w:hint="default"/>
        <w:lang w:val="en-US" w:eastAsia="en-US" w:bidi="ar-SA"/>
      </w:rPr>
    </w:lvl>
  </w:abstractNum>
  <w:abstractNum w:abstractNumId="24" w15:restartNumberingAfterBreak="0">
    <w:nsid w:val="28E509AF"/>
    <w:multiLevelType w:val="hybridMultilevel"/>
    <w:tmpl w:val="388A7CE2"/>
    <w:lvl w:ilvl="0" w:tplc="8CA2AEAA">
      <w:start w:val="1"/>
      <w:numFmt w:val="upperLetter"/>
      <w:lvlText w:val="%1."/>
      <w:lvlJc w:val="left"/>
      <w:pPr>
        <w:ind w:left="1254" w:hanging="269"/>
      </w:pPr>
      <w:rPr>
        <w:rFonts w:hint="default"/>
        <w:spacing w:val="-2"/>
        <w:w w:val="100"/>
        <w:lang w:val="en-US" w:eastAsia="en-US" w:bidi="ar-SA"/>
      </w:rPr>
    </w:lvl>
    <w:lvl w:ilvl="1" w:tplc="46942B6E">
      <w:start w:val="1"/>
      <w:numFmt w:val="decimal"/>
      <w:lvlText w:val="%2."/>
      <w:lvlJc w:val="left"/>
      <w:pPr>
        <w:ind w:left="1420" w:hanging="221"/>
      </w:pPr>
      <w:rPr>
        <w:rFonts w:hint="default"/>
        <w:spacing w:val="0"/>
        <w:w w:val="100"/>
        <w:lang w:val="en-US" w:eastAsia="en-US" w:bidi="ar-SA"/>
      </w:rPr>
    </w:lvl>
    <w:lvl w:ilvl="2" w:tplc="796A6F04">
      <w:numFmt w:val="bullet"/>
      <w:lvlText w:val="·"/>
      <w:lvlJc w:val="left"/>
      <w:pPr>
        <w:ind w:left="2279" w:hanging="130"/>
      </w:pPr>
      <w:rPr>
        <w:rFonts w:ascii="Times New Roman" w:eastAsia="Times New Roman" w:hAnsi="Times New Roman" w:cs="Times New Roman" w:hint="default"/>
        <w:b w:val="0"/>
        <w:bCs w:val="0"/>
        <w:i w:val="0"/>
        <w:iCs w:val="0"/>
        <w:spacing w:val="0"/>
        <w:w w:val="100"/>
        <w:sz w:val="22"/>
        <w:szCs w:val="22"/>
        <w:lang w:val="en-US" w:eastAsia="en-US" w:bidi="ar-SA"/>
      </w:rPr>
    </w:lvl>
    <w:lvl w:ilvl="3" w:tplc="7B3898BE">
      <w:numFmt w:val="bullet"/>
      <w:lvlText w:val="•"/>
      <w:lvlJc w:val="left"/>
      <w:pPr>
        <w:ind w:left="1479" w:hanging="130"/>
      </w:pPr>
      <w:rPr>
        <w:rFonts w:hint="default"/>
        <w:lang w:val="en-US" w:eastAsia="en-US" w:bidi="ar-SA"/>
      </w:rPr>
    </w:lvl>
    <w:lvl w:ilvl="4" w:tplc="214A6310">
      <w:numFmt w:val="bullet"/>
      <w:lvlText w:val="•"/>
      <w:lvlJc w:val="left"/>
      <w:pPr>
        <w:ind w:left="2279" w:hanging="130"/>
      </w:pPr>
      <w:rPr>
        <w:rFonts w:hint="default"/>
        <w:lang w:val="en-US" w:eastAsia="en-US" w:bidi="ar-SA"/>
      </w:rPr>
    </w:lvl>
    <w:lvl w:ilvl="5" w:tplc="E0AA5FF0">
      <w:numFmt w:val="bullet"/>
      <w:lvlText w:val="•"/>
      <w:lvlJc w:val="left"/>
      <w:pPr>
        <w:ind w:left="3872" w:hanging="130"/>
      </w:pPr>
      <w:rPr>
        <w:rFonts w:hint="default"/>
        <w:lang w:val="en-US" w:eastAsia="en-US" w:bidi="ar-SA"/>
      </w:rPr>
    </w:lvl>
    <w:lvl w:ilvl="6" w:tplc="D34493FA">
      <w:numFmt w:val="bullet"/>
      <w:lvlText w:val="•"/>
      <w:lvlJc w:val="left"/>
      <w:pPr>
        <w:ind w:left="5465" w:hanging="130"/>
      </w:pPr>
      <w:rPr>
        <w:rFonts w:hint="default"/>
        <w:lang w:val="en-US" w:eastAsia="en-US" w:bidi="ar-SA"/>
      </w:rPr>
    </w:lvl>
    <w:lvl w:ilvl="7" w:tplc="5254EA42">
      <w:numFmt w:val="bullet"/>
      <w:lvlText w:val="•"/>
      <w:lvlJc w:val="left"/>
      <w:pPr>
        <w:ind w:left="7059" w:hanging="130"/>
      </w:pPr>
      <w:rPr>
        <w:rFonts w:hint="default"/>
        <w:lang w:val="en-US" w:eastAsia="en-US" w:bidi="ar-SA"/>
      </w:rPr>
    </w:lvl>
    <w:lvl w:ilvl="8" w:tplc="A0D800EE">
      <w:numFmt w:val="bullet"/>
      <w:lvlText w:val="•"/>
      <w:lvlJc w:val="left"/>
      <w:pPr>
        <w:ind w:left="8652" w:hanging="130"/>
      </w:pPr>
      <w:rPr>
        <w:rFonts w:hint="default"/>
        <w:lang w:val="en-US" w:eastAsia="en-US" w:bidi="ar-SA"/>
      </w:rPr>
    </w:lvl>
  </w:abstractNum>
  <w:abstractNum w:abstractNumId="25" w15:restartNumberingAfterBreak="0">
    <w:nsid w:val="2A3276B3"/>
    <w:multiLevelType w:val="hybridMultilevel"/>
    <w:tmpl w:val="ECD2E586"/>
    <w:lvl w:ilvl="0" w:tplc="0A42E21C">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0AE69440">
      <w:numFmt w:val="bullet"/>
      <w:lvlText w:val="•"/>
      <w:lvlJc w:val="left"/>
      <w:pPr>
        <w:ind w:left="1276" w:hanging="361"/>
      </w:pPr>
      <w:rPr>
        <w:rFonts w:hint="default"/>
        <w:lang w:val="en-US" w:eastAsia="en-US" w:bidi="ar-SA"/>
      </w:rPr>
    </w:lvl>
    <w:lvl w:ilvl="2" w:tplc="DD3CFCC4">
      <w:numFmt w:val="bullet"/>
      <w:lvlText w:val="•"/>
      <w:lvlJc w:val="left"/>
      <w:pPr>
        <w:ind w:left="1733" w:hanging="361"/>
      </w:pPr>
      <w:rPr>
        <w:rFonts w:hint="default"/>
        <w:lang w:val="en-US" w:eastAsia="en-US" w:bidi="ar-SA"/>
      </w:rPr>
    </w:lvl>
    <w:lvl w:ilvl="3" w:tplc="A900E39C">
      <w:numFmt w:val="bullet"/>
      <w:lvlText w:val="•"/>
      <w:lvlJc w:val="left"/>
      <w:pPr>
        <w:ind w:left="2189" w:hanging="361"/>
      </w:pPr>
      <w:rPr>
        <w:rFonts w:hint="default"/>
        <w:lang w:val="en-US" w:eastAsia="en-US" w:bidi="ar-SA"/>
      </w:rPr>
    </w:lvl>
    <w:lvl w:ilvl="4" w:tplc="7AA8FE14">
      <w:numFmt w:val="bullet"/>
      <w:lvlText w:val="•"/>
      <w:lvlJc w:val="left"/>
      <w:pPr>
        <w:ind w:left="2646" w:hanging="361"/>
      </w:pPr>
      <w:rPr>
        <w:rFonts w:hint="default"/>
        <w:lang w:val="en-US" w:eastAsia="en-US" w:bidi="ar-SA"/>
      </w:rPr>
    </w:lvl>
    <w:lvl w:ilvl="5" w:tplc="D3981826">
      <w:numFmt w:val="bullet"/>
      <w:lvlText w:val="•"/>
      <w:lvlJc w:val="left"/>
      <w:pPr>
        <w:ind w:left="3102" w:hanging="361"/>
      </w:pPr>
      <w:rPr>
        <w:rFonts w:hint="default"/>
        <w:lang w:val="en-US" w:eastAsia="en-US" w:bidi="ar-SA"/>
      </w:rPr>
    </w:lvl>
    <w:lvl w:ilvl="6" w:tplc="C3C861C2">
      <w:numFmt w:val="bullet"/>
      <w:lvlText w:val="•"/>
      <w:lvlJc w:val="left"/>
      <w:pPr>
        <w:ind w:left="3559" w:hanging="361"/>
      </w:pPr>
      <w:rPr>
        <w:rFonts w:hint="default"/>
        <w:lang w:val="en-US" w:eastAsia="en-US" w:bidi="ar-SA"/>
      </w:rPr>
    </w:lvl>
    <w:lvl w:ilvl="7" w:tplc="A4167E18">
      <w:numFmt w:val="bullet"/>
      <w:lvlText w:val="•"/>
      <w:lvlJc w:val="left"/>
      <w:pPr>
        <w:ind w:left="4015" w:hanging="361"/>
      </w:pPr>
      <w:rPr>
        <w:rFonts w:hint="default"/>
        <w:lang w:val="en-US" w:eastAsia="en-US" w:bidi="ar-SA"/>
      </w:rPr>
    </w:lvl>
    <w:lvl w:ilvl="8" w:tplc="C5A61F72">
      <w:numFmt w:val="bullet"/>
      <w:lvlText w:val="•"/>
      <w:lvlJc w:val="left"/>
      <w:pPr>
        <w:ind w:left="4472" w:hanging="361"/>
      </w:pPr>
      <w:rPr>
        <w:rFonts w:hint="default"/>
        <w:lang w:val="en-US" w:eastAsia="en-US" w:bidi="ar-SA"/>
      </w:rPr>
    </w:lvl>
  </w:abstractNum>
  <w:abstractNum w:abstractNumId="26" w15:restartNumberingAfterBreak="0">
    <w:nsid w:val="2A3A2A14"/>
    <w:multiLevelType w:val="hybridMultilevel"/>
    <w:tmpl w:val="02DE8108"/>
    <w:lvl w:ilvl="0" w:tplc="9B7EA5E6">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DA0A381C">
      <w:numFmt w:val="bullet"/>
      <w:lvlText w:val="•"/>
      <w:lvlJc w:val="left"/>
      <w:pPr>
        <w:ind w:left="1276" w:hanging="361"/>
      </w:pPr>
      <w:rPr>
        <w:rFonts w:hint="default"/>
        <w:lang w:val="en-US" w:eastAsia="en-US" w:bidi="ar-SA"/>
      </w:rPr>
    </w:lvl>
    <w:lvl w:ilvl="2" w:tplc="0E16E0D4">
      <w:numFmt w:val="bullet"/>
      <w:lvlText w:val="•"/>
      <w:lvlJc w:val="left"/>
      <w:pPr>
        <w:ind w:left="1733" w:hanging="361"/>
      </w:pPr>
      <w:rPr>
        <w:rFonts w:hint="default"/>
        <w:lang w:val="en-US" w:eastAsia="en-US" w:bidi="ar-SA"/>
      </w:rPr>
    </w:lvl>
    <w:lvl w:ilvl="3" w:tplc="ACAE2FB0">
      <w:numFmt w:val="bullet"/>
      <w:lvlText w:val="•"/>
      <w:lvlJc w:val="left"/>
      <w:pPr>
        <w:ind w:left="2189" w:hanging="361"/>
      </w:pPr>
      <w:rPr>
        <w:rFonts w:hint="default"/>
        <w:lang w:val="en-US" w:eastAsia="en-US" w:bidi="ar-SA"/>
      </w:rPr>
    </w:lvl>
    <w:lvl w:ilvl="4" w:tplc="D5747C88">
      <w:numFmt w:val="bullet"/>
      <w:lvlText w:val="•"/>
      <w:lvlJc w:val="left"/>
      <w:pPr>
        <w:ind w:left="2646" w:hanging="361"/>
      </w:pPr>
      <w:rPr>
        <w:rFonts w:hint="default"/>
        <w:lang w:val="en-US" w:eastAsia="en-US" w:bidi="ar-SA"/>
      </w:rPr>
    </w:lvl>
    <w:lvl w:ilvl="5" w:tplc="037CEA02">
      <w:numFmt w:val="bullet"/>
      <w:lvlText w:val="•"/>
      <w:lvlJc w:val="left"/>
      <w:pPr>
        <w:ind w:left="3102" w:hanging="361"/>
      </w:pPr>
      <w:rPr>
        <w:rFonts w:hint="default"/>
        <w:lang w:val="en-US" w:eastAsia="en-US" w:bidi="ar-SA"/>
      </w:rPr>
    </w:lvl>
    <w:lvl w:ilvl="6" w:tplc="E18AE844">
      <w:numFmt w:val="bullet"/>
      <w:lvlText w:val="•"/>
      <w:lvlJc w:val="left"/>
      <w:pPr>
        <w:ind w:left="3559" w:hanging="361"/>
      </w:pPr>
      <w:rPr>
        <w:rFonts w:hint="default"/>
        <w:lang w:val="en-US" w:eastAsia="en-US" w:bidi="ar-SA"/>
      </w:rPr>
    </w:lvl>
    <w:lvl w:ilvl="7" w:tplc="02B43464">
      <w:numFmt w:val="bullet"/>
      <w:lvlText w:val="•"/>
      <w:lvlJc w:val="left"/>
      <w:pPr>
        <w:ind w:left="4015" w:hanging="361"/>
      </w:pPr>
      <w:rPr>
        <w:rFonts w:hint="default"/>
        <w:lang w:val="en-US" w:eastAsia="en-US" w:bidi="ar-SA"/>
      </w:rPr>
    </w:lvl>
    <w:lvl w:ilvl="8" w:tplc="606C851A">
      <w:numFmt w:val="bullet"/>
      <w:lvlText w:val="•"/>
      <w:lvlJc w:val="left"/>
      <w:pPr>
        <w:ind w:left="4472" w:hanging="361"/>
      </w:pPr>
      <w:rPr>
        <w:rFonts w:hint="default"/>
        <w:lang w:val="en-US" w:eastAsia="en-US" w:bidi="ar-SA"/>
      </w:rPr>
    </w:lvl>
  </w:abstractNum>
  <w:abstractNum w:abstractNumId="27" w15:restartNumberingAfterBreak="0">
    <w:nsid w:val="2D0D77B6"/>
    <w:multiLevelType w:val="hybridMultilevel"/>
    <w:tmpl w:val="9FBC5EA2"/>
    <w:lvl w:ilvl="0" w:tplc="04F6C242">
      <w:start w:val="2"/>
      <w:numFmt w:val="decimal"/>
      <w:lvlText w:val="%1."/>
      <w:lvlJc w:val="left"/>
      <w:pPr>
        <w:ind w:left="404" w:hanging="240"/>
      </w:pPr>
      <w:rPr>
        <w:rFonts w:ascii="Times New Roman" w:eastAsia="Times New Roman" w:hAnsi="Times New Roman" w:cs="Times New Roman" w:hint="default"/>
        <w:b/>
        <w:bCs/>
        <w:i w:val="0"/>
        <w:iCs w:val="0"/>
        <w:spacing w:val="0"/>
        <w:w w:val="100"/>
        <w:sz w:val="24"/>
        <w:szCs w:val="24"/>
        <w:lang w:val="en-US" w:eastAsia="en-US" w:bidi="ar-SA"/>
      </w:rPr>
    </w:lvl>
    <w:lvl w:ilvl="1" w:tplc="F81E1988">
      <w:numFmt w:val="bullet"/>
      <w:lvlText w:val="•"/>
      <w:lvlJc w:val="left"/>
      <w:pPr>
        <w:ind w:left="1289" w:hanging="240"/>
      </w:pPr>
      <w:rPr>
        <w:rFonts w:hint="default"/>
        <w:lang w:val="en-US" w:eastAsia="en-US" w:bidi="ar-SA"/>
      </w:rPr>
    </w:lvl>
    <w:lvl w:ilvl="2" w:tplc="F8265AF2">
      <w:numFmt w:val="bullet"/>
      <w:lvlText w:val="•"/>
      <w:lvlJc w:val="left"/>
      <w:pPr>
        <w:ind w:left="2179" w:hanging="240"/>
      </w:pPr>
      <w:rPr>
        <w:rFonts w:hint="default"/>
        <w:lang w:val="en-US" w:eastAsia="en-US" w:bidi="ar-SA"/>
      </w:rPr>
    </w:lvl>
    <w:lvl w:ilvl="3" w:tplc="50B45D62">
      <w:numFmt w:val="bullet"/>
      <w:lvlText w:val="•"/>
      <w:lvlJc w:val="left"/>
      <w:pPr>
        <w:ind w:left="3069" w:hanging="240"/>
      </w:pPr>
      <w:rPr>
        <w:rFonts w:hint="default"/>
        <w:lang w:val="en-US" w:eastAsia="en-US" w:bidi="ar-SA"/>
      </w:rPr>
    </w:lvl>
    <w:lvl w:ilvl="4" w:tplc="083054A8">
      <w:numFmt w:val="bullet"/>
      <w:lvlText w:val="•"/>
      <w:lvlJc w:val="left"/>
      <w:pPr>
        <w:ind w:left="3959" w:hanging="240"/>
      </w:pPr>
      <w:rPr>
        <w:rFonts w:hint="default"/>
        <w:lang w:val="en-US" w:eastAsia="en-US" w:bidi="ar-SA"/>
      </w:rPr>
    </w:lvl>
    <w:lvl w:ilvl="5" w:tplc="42FC3848">
      <w:numFmt w:val="bullet"/>
      <w:lvlText w:val="•"/>
      <w:lvlJc w:val="left"/>
      <w:pPr>
        <w:ind w:left="4849" w:hanging="240"/>
      </w:pPr>
      <w:rPr>
        <w:rFonts w:hint="default"/>
        <w:lang w:val="en-US" w:eastAsia="en-US" w:bidi="ar-SA"/>
      </w:rPr>
    </w:lvl>
    <w:lvl w:ilvl="6" w:tplc="81D4461C">
      <w:numFmt w:val="bullet"/>
      <w:lvlText w:val="•"/>
      <w:lvlJc w:val="left"/>
      <w:pPr>
        <w:ind w:left="5739" w:hanging="240"/>
      </w:pPr>
      <w:rPr>
        <w:rFonts w:hint="default"/>
        <w:lang w:val="en-US" w:eastAsia="en-US" w:bidi="ar-SA"/>
      </w:rPr>
    </w:lvl>
    <w:lvl w:ilvl="7" w:tplc="18D275F2">
      <w:numFmt w:val="bullet"/>
      <w:lvlText w:val="•"/>
      <w:lvlJc w:val="left"/>
      <w:pPr>
        <w:ind w:left="6629" w:hanging="240"/>
      </w:pPr>
      <w:rPr>
        <w:rFonts w:hint="default"/>
        <w:lang w:val="en-US" w:eastAsia="en-US" w:bidi="ar-SA"/>
      </w:rPr>
    </w:lvl>
    <w:lvl w:ilvl="8" w:tplc="3362BA6C">
      <w:numFmt w:val="bullet"/>
      <w:lvlText w:val="•"/>
      <w:lvlJc w:val="left"/>
      <w:pPr>
        <w:ind w:left="7519" w:hanging="240"/>
      </w:pPr>
      <w:rPr>
        <w:rFonts w:hint="default"/>
        <w:lang w:val="en-US" w:eastAsia="en-US" w:bidi="ar-SA"/>
      </w:rPr>
    </w:lvl>
  </w:abstractNum>
  <w:abstractNum w:abstractNumId="28" w15:restartNumberingAfterBreak="0">
    <w:nsid w:val="2D1D61C6"/>
    <w:multiLevelType w:val="hybridMultilevel"/>
    <w:tmpl w:val="60CE2054"/>
    <w:lvl w:ilvl="0" w:tplc="B8CAB12C">
      <w:start w:val="1"/>
      <w:numFmt w:val="lowerLetter"/>
      <w:lvlText w:val="%1."/>
      <w:lvlJc w:val="left"/>
      <w:pPr>
        <w:ind w:left="14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754C503A">
      <w:numFmt w:val="bullet"/>
      <w:lvlText w:val="•"/>
      <w:lvlJc w:val="left"/>
      <w:pPr>
        <w:ind w:left="2428" w:hanging="360"/>
      </w:pPr>
      <w:rPr>
        <w:rFonts w:hint="default"/>
        <w:lang w:val="en-US" w:eastAsia="en-US" w:bidi="ar-SA"/>
      </w:rPr>
    </w:lvl>
    <w:lvl w:ilvl="2" w:tplc="54768B34">
      <w:numFmt w:val="bullet"/>
      <w:lvlText w:val="•"/>
      <w:lvlJc w:val="left"/>
      <w:pPr>
        <w:ind w:left="3456" w:hanging="360"/>
      </w:pPr>
      <w:rPr>
        <w:rFonts w:hint="default"/>
        <w:lang w:val="en-US" w:eastAsia="en-US" w:bidi="ar-SA"/>
      </w:rPr>
    </w:lvl>
    <w:lvl w:ilvl="3" w:tplc="E8221988">
      <w:numFmt w:val="bullet"/>
      <w:lvlText w:val="•"/>
      <w:lvlJc w:val="left"/>
      <w:pPr>
        <w:ind w:left="4484" w:hanging="360"/>
      </w:pPr>
      <w:rPr>
        <w:rFonts w:hint="default"/>
        <w:lang w:val="en-US" w:eastAsia="en-US" w:bidi="ar-SA"/>
      </w:rPr>
    </w:lvl>
    <w:lvl w:ilvl="4" w:tplc="D4847256">
      <w:numFmt w:val="bullet"/>
      <w:lvlText w:val="•"/>
      <w:lvlJc w:val="left"/>
      <w:pPr>
        <w:ind w:left="5512" w:hanging="360"/>
      </w:pPr>
      <w:rPr>
        <w:rFonts w:hint="default"/>
        <w:lang w:val="en-US" w:eastAsia="en-US" w:bidi="ar-SA"/>
      </w:rPr>
    </w:lvl>
    <w:lvl w:ilvl="5" w:tplc="E4620A44">
      <w:numFmt w:val="bullet"/>
      <w:lvlText w:val="•"/>
      <w:lvlJc w:val="left"/>
      <w:pPr>
        <w:ind w:left="6540" w:hanging="360"/>
      </w:pPr>
      <w:rPr>
        <w:rFonts w:hint="default"/>
        <w:lang w:val="en-US" w:eastAsia="en-US" w:bidi="ar-SA"/>
      </w:rPr>
    </w:lvl>
    <w:lvl w:ilvl="6" w:tplc="52A86F52">
      <w:numFmt w:val="bullet"/>
      <w:lvlText w:val="•"/>
      <w:lvlJc w:val="left"/>
      <w:pPr>
        <w:ind w:left="7568" w:hanging="360"/>
      </w:pPr>
      <w:rPr>
        <w:rFonts w:hint="default"/>
        <w:lang w:val="en-US" w:eastAsia="en-US" w:bidi="ar-SA"/>
      </w:rPr>
    </w:lvl>
    <w:lvl w:ilvl="7" w:tplc="0F825D3E">
      <w:numFmt w:val="bullet"/>
      <w:lvlText w:val="•"/>
      <w:lvlJc w:val="left"/>
      <w:pPr>
        <w:ind w:left="8596" w:hanging="360"/>
      </w:pPr>
      <w:rPr>
        <w:rFonts w:hint="default"/>
        <w:lang w:val="en-US" w:eastAsia="en-US" w:bidi="ar-SA"/>
      </w:rPr>
    </w:lvl>
    <w:lvl w:ilvl="8" w:tplc="767E241C">
      <w:numFmt w:val="bullet"/>
      <w:lvlText w:val="•"/>
      <w:lvlJc w:val="left"/>
      <w:pPr>
        <w:ind w:left="9624" w:hanging="360"/>
      </w:pPr>
      <w:rPr>
        <w:rFonts w:hint="default"/>
        <w:lang w:val="en-US" w:eastAsia="en-US" w:bidi="ar-SA"/>
      </w:rPr>
    </w:lvl>
  </w:abstractNum>
  <w:abstractNum w:abstractNumId="29" w15:restartNumberingAfterBreak="0">
    <w:nsid w:val="2DAB2529"/>
    <w:multiLevelType w:val="hybridMultilevel"/>
    <w:tmpl w:val="7FA8C68A"/>
    <w:lvl w:ilvl="0" w:tplc="1EB451E2">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C16CCD14">
      <w:numFmt w:val="bullet"/>
      <w:lvlText w:val="•"/>
      <w:lvlJc w:val="left"/>
      <w:pPr>
        <w:ind w:left="1276" w:hanging="361"/>
      </w:pPr>
      <w:rPr>
        <w:rFonts w:hint="default"/>
        <w:lang w:val="en-US" w:eastAsia="en-US" w:bidi="ar-SA"/>
      </w:rPr>
    </w:lvl>
    <w:lvl w:ilvl="2" w:tplc="2B06F1DA">
      <w:numFmt w:val="bullet"/>
      <w:lvlText w:val="•"/>
      <w:lvlJc w:val="left"/>
      <w:pPr>
        <w:ind w:left="1733" w:hanging="361"/>
      </w:pPr>
      <w:rPr>
        <w:rFonts w:hint="default"/>
        <w:lang w:val="en-US" w:eastAsia="en-US" w:bidi="ar-SA"/>
      </w:rPr>
    </w:lvl>
    <w:lvl w:ilvl="3" w:tplc="E3967F96">
      <w:numFmt w:val="bullet"/>
      <w:lvlText w:val="•"/>
      <w:lvlJc w:val="left"/>
      <w:pPr>
        <w:ind w:left="2189" w:hanging="361"/>
      </w:pPr>
      <w:rPr>
        <w:rFonts w:hint="default"/>
        <w:lang w:val="en-US" w:eastAsia="en-US" w:bidi="ar-SA"/>
      </w:rPr>
    </w:lvl>
    <w:lvl w:ilvl="4" w:tplc="2B1AF4CA">
      <w:numFmt w:val="bullet"/>
      <w:lvlText w:val="•"/>
      <w:lvlJc w:val="left"/>
      <w:pPr>
        <w:ind w:left="2646" w:hanging="361"/>
      </w:pPr>
      <w:rPr>
        <w:rFonts w:hint="default"/>
        <w:lang w:val="en-US" w:eastAsia="en-US" w:bidi="ar-SA"/>
      </w:rPr>
    </w:lvl>
    <w:lvl w:ilvl="5" w:tplc="B3788E22">
      <w:numFmt w:val="bullet"/>
      <w:lvlText w:val="•"/>
      <w:lvlJc w:val="left"/>
      <w:pPr>
        <w:ind w:left="3102" w:hanging="361"/>
      </w:pPr>
      <w:rPr>
        <w:rFonts w:hint="default"/>
        <w:lang w:val="en-US" w:eastAsia="en-US" w:bidi="ar-SA"/>
      </w:rPr>
    </w:lvl>
    <w:lvl w:ilvl="6" w:tplc="3BBE6446">
      <w:numFmt w:val="bullet"/>
      <w:lvlText w:val="•"/>
      <w:lvlJc w:val="left"/>
      <w:pPr>
        <w:ind w:left="3559" w:hanging="361"/>
      </w:pPr>
      <w:rPr>
        <w:rFonts w:hint="default"/>
        <w:lang w:val="en-US" w:eastAsia="en-US" w:bidi="ar-SA"/>
      </w:rPr>
    </w:lvl>
    <w:lvl w:ilvl="7" w:tplc="49D2792C">
      <w:numFmt w:val="bullet"/>
      <w:lvlText w:val="•"/>
      <w:lvlJc w:val="left"/>
      <w:pPr>
        <w:ind w:left="4015" w:hanging="361"/>
      </w:pPr>
      <w:rPr>
        <w:rFonts w:hint="default"/>
        <w:lang w:val="en-US" w:eastAsia="en-US" w:bidi="ar-SA"/>
      </w:rPr>
    </w:lvl>
    <w:lvl w:ilvl="8" w:tplc="174E5E72">
      <w:numFmt w:val="bullet"/>
      <w:lvlText w:val="•"/>
      <w:lvlJc w:val="left"/>
      <w:pPr>
        <w:ind w:left="4472" w:hanging="361"/>
      </w:pPr>
      <w:rPr>
        <w:rFonts w:hint="default"/>
        <w:lang w:val="en-US" w:eastAsia="en-US" w:bidi="ar-SA"/>
      </w:rPr>
    </w:lvl>
  </w:abstractNum>
  <w:abstractNum w:abstractNumId="30" w15:restartNumberingAfterBreak="0">
    <w:nsid w:val="2DCE76FD"/>
    <w:multiLevelType w:val="hybridMultilevel"/>
    <w:tmpl w:val="39028F58"/>
    <w:lvl w:ilvl="0" w:tplc="B4B89C4C">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BF0E26F0">
      <w:numFmt w:val="bullet"/>
      <w:lvlText w:val="•"/>
      <w:lvlJc w:val="left"/>
      <w:pPr>
        <w:ind w:left="1276" w:hanging="361"/>
      </w:pPr>
      <w:rPr>
        <w:rFonts w:hint="default"/>
        <w:lang w:val="en-US" w:eastAsia="en-US" w:bidi="ar-SA"/>
      </w:rPr>
    </w:lvl>
    <w:lvl w:ilvl="2" w:tplc="31285818">
      <w:numFmt w:val="bullet"/>
      <w:lvlText w:val="•"/>
      <w:lvlJc w:val="left"/>
      <w:pPr>
        <w:ind w:left="1733" w:hanging="361"/>
      </w:pPr>
      <w:rPr>
        <w:rFonts w:hint="default"/>
        <w:lang w:val="en-US" w:eastAsia="en-US" w:bidi="ar-SA"/>
      </w:rPr>
    </w:lvl>
    <w:lvl w:ilvl="3" w:tplc="F1669760">
      <w:numFmt w:val="bullet"/>
      <w:lvlText w:val="•"/>
      <w:lvlJc w:val="left"/>
      <w:pPr>
        <w:ind w:left="2189" w:hanging="361"/>
      </w:pPr>
      <w:rPr>
        <w:rFonts w:hint="default"/>
        <w:lang w:val="en-US" w:eastAsia="en-US" w:bidi="ar-SA"/>
      </w:rPr>
    </w:lvl>
    <w:lvl w:ilvl="4" w:tplc="CE9EF9C0">
      <w:numFmt w:val="bullet"/>
      <w:lvlText w:val="•"/>
      <w:lvlJc w:val="left"/>
      <w:pPr>
        <w:ind w:left="2646" w:hanging="361"/>
      </w:pPr>
      <w:rPr>
        <w:rFonts w:hint="default"/>
        <w:lang w:val="en-US" w:eastAsia="en-US" w:bidi="ar-SA"/>
      </w:rPr>
    </w:lvl>
    <w:lvl w:ilvl="5" w:tplc="CA968FEC">
      <w:numFmt w:val="bullet"/>
      <w:lvlText w:val="•"/>
      <w:lvlJc w:val="left"/>
      <w:pPr>
        <w:ind w:left="3102" w:hanging="361"/>
      </w:pPr>
      <w:rPr>
        <w:rFonts w:hint="default"/>
        <w:lang w:val="en-US" w:eastAsia="en-US" w:bidi="ar-SA"/>
      </w:rPr>
    </w:lvl>
    <w:lvl w:ilvl="6" w:tplc="C1428DE4">
      <w:numFmt w:val="bullet"/>
      <w:lvlText w:val="•"/>
      <w:lvlJc w:val="left"/>
      <w:pPr>
        <w:ind w:left="3559" w:hanging="361"/>
      </w:pPr>
      <w:rPr>
        <w:rFonts w:hint="default"/>
        <w:lang w:val="en-US" w:eastAsia="en-US" w:bidi="ar-SA"/>
      </w:rPr>
    </w:lvl>
    <w:lvl w:ilvl="7" w:tplc="10389F86">
      <w:numFmt w:val="bullet"/>
      <w:lvlText w:val="•"/>
      <w:lvlJc w:val="left"/>
      <w:pPr>
        <w:ind w:left="4015" w:hanging="361"/>
      </w:pPr>
      <w:rPr>
        <w:rFonts w:hint="default"/>
        <w:lang w:val="en-US" w:eastAsia="en-US" w:bidi="ar-SA"/>
      </w:rPr>
    </w:lvl>
    <w:lvl w:ilvl="8" w:tplc="473897F6">
      <w:numFmt w:val="bullet"/>
      <w:lvlText w:val="•"/>
      <w:lvlJc w:val="left"/>
      <w:pPr>
        <w:ind w:left="4472" w:hanging="361"/>
      </w:pPr>
      <w:rPr>
        <w:rFonts w:hint="default"/>
        <w:lang w:val="en-US" w:eastAsia="en-US" w:bidi="ar-SA"/>
      </w:rPr>
    </w:lvl>
  </w:abstractNum>
  <w:abstractNum w:abstractNumId="31" w15:restartNumberingAfterBreak="0">
    <w:nsid w:val="2E011429"/>
    <w:multiLevelType w:val="hybridMultilevel"/>
    <w:tmpl w:val="157EC380"/>
    <w:lvl w:ilvl="0" w:tplc="81DE9564">
      <w:start w:val="1"/>
      <w:numFmt w:val="lowerLetter"/>
      <w:lvlText w:val="%1."/>
      <w:lvlJc w:val="left"/>
      <w:pPr>
        <w:ind w:left="14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968025CE">
      <w:numFmt w:val="bullet"/>
      <w:lvlText w:val="•"/>
      <w:lvlJc w:val="left"/>
      <w:pPr>
        <w:ind w:left="2428" w:hanging="360"/>
      </w:pPr>
      <w:rPr>
        <w:rFonts w:hint="default"/>
        <w:lang w:val="en-US" w:eastAsia="en-US" w:bidi="ar-SA"/>
      </w:rPr>
    </w:lvl>
    <w:lvl w:ilvl="2" w:tplc="A704EC3E">
      <w:numFmt w:val="bullet"/>
      <w:lvlText w:val="•"/>
      <w:lvlJc w:val="left"/>
      <w:pPr>
        <w:ind w:left="3456" w:hanging="360"/>
      </w:pPr>
      <w:rPr>
        <w:rFonts w:hint="default"/>
        <w:lang w:val="en-US" w:eastAsia="en-US" w:bidi="ar-SA"/>
      </w:rPr>
    </w:lvl>
    <w:lvl w:ilvl="3" w:tplc="84D42344">
      <w:numFmt w:val="bullet"/>
      <w:lvlText w:val="•"/>
      <w:lvlJc w:val="left"/>
      <w:pPr>
        <w:ind w:left="4484" w:hanging="360"/>
      </w:pPr>
      <w:rPr>
        <w:rFonts w:hint="default"/>
        <w:lang w:val="en-US" w:eastAsia="en-US" w:bidi="ar-SA"/>
      </w:rPr>
    </w:lvl>
    <w:lvl w:ilvl="4" w:tplc="34261FA2">
      <w:numFmt w:val="bullet"/>
      <w:lvlText w:val="•"/>
      <w:lvlJc w:val="left"/>
      <w:pPr>
        <w:ind w:left="5512" w:hanging="360"/>
      </w:pPr>
      <w:rPr>
        <w:rFonts w:hint="default"/>
        <w:lang w:val="en-US" w:eastAsia="en-US" w:bidi="ar-SA"/>
      </w:rPr>
    </w:lvl>
    <w:lvl w:ilvl="5" w:tplc="0D4429EC">
      <w:numFmt w:val="bullet"/>
      <w:lvlText w:val="•"/>
      <w:lvlJc w:val="left"/>
      <w:pPr>
        <w:ind w:left="6540" w:hanging="360"/>
      </w:pPr>
      <w:rPr>
        <w:rFonts w:hint="default"/>
        <w:lang w:val="en-US" w:eastAsia="en-US" w:bidi="ar-SA"/>
      </w:rPr>
    </w:lvl>
    <w:lvl w:ilvl="6" w:tplc="90A81F88">
      <w:numFmt w:val="bullet"/>
      <w:lvlText w:val="•"/>
      <w:lvlJc w:val="left"/>
      <w:pPr>
        <w:ind w:left="7568" w:hanging="360"/>
      </w:pPr>
      <w:rPr>
        <w:rFonts w:hint="default"/>
        <w:lang w:val="en-US" w:eastAsia="en-US" w:bidi="ar-SA"/>
      </w:rPr>
    </w:lvl>
    <w:lvl w:ilvl="7" w:tplc="1340D324">
      <w:numFmt w:val="bullet"/>
      <w:lvlText w:val="•"/>
      <w:lvlJc w:val="left"/>
      <w:pPr>
        <w:ind w:left="8596" w:hanging="360"/>
      </w:pPr>
      <w:rPr>
        <w:rFonts w:hint="default"/>
        <w:lang w:val="en-US" w:eastAsia="en-US" w:bidi="ar-SA"/>
      </w:rPr>
    </w:lvl>
    <w:lvl w:ilvl="8" w:tplc="868C261A">
      <w:numFmt w:val="bullet"/>
      <w:lvlText w:val="•"/>
      <w:lvlJc w:val="left"/>
      <w:pPr>
        <w:ind w:left="9624" w:hanging="360"/>
      </w:pPr>
      <w:rPr>
        <w:rFonts w:hint="default"/>
        <w:lang w:val="en-US" w:eastAsia="en-US" w:bidi="ar-SA"/>
      </w:rPr>
    </w:lvl>
  </w:abstractNum>
  <w:abstractNum w:abstractNumId="32" w15:restartNumberingAfterBreak="0">
    <w:nsid w:val="2F0A427A"/>
    <w:multiLevelType w:val="hybridMultilevel"/>
    <w:tmpl w:val="ED709464"/>
    <w:lvl w:ilvl="0" w:tplc="6F58220E">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D1343400">
      <w:numFmt w:val="bullet"/>
      <w:lvlText w:val="•"/>
      <w:lvlJc w:val="left"/>
      <w:pPr>
        <w:ind w:left="1276" w:hanging="361"/>
      </w:pPr>
      <w:rPr>
        <w:rFonts w:hint="default"/>
        <w:lang w:val="en-US" w:eastAsia="en-US" w:bidi="ar-SA"/>
      </w:rPr>
    </w:lvl>
    <w:lvl w:ilvl="2" w:tplc="52DE703C">
      <w:numFmt w:val="bullet"/>
      <w:lvlText w:val="•"/>
      <w:lvlJc w:val="left"/>
      <w:pPr>
        <w:ind w:left="1733" w:hanging="361"/>
      </w:pPr>
      <w:rPr>
        <w:rFonts w:hint="default"/>
        <w:lang w:val="en-US" w:eastAsia="en-US" w:bidi="ar-SA"/>
      </w:rPr>
    </w:lvl>
    <w:lvl w:ilvl="3" w:tplc="0E4CCDF0">
      <w:numFmt w:val="bullet"/>
      <w:lvlText w:val="•"/>
      <w:lvlJc w:val="left"/>
      <w:pPr>
        <w:ind w:left="2189" w:hanging="361"/>
      </w:pPr>
      <w:rPr>
        <w:rFonts w:hint="default"/>
        <w:lang w:val="en-US" w:eastAsia="en-US" w:bidi="ar-SA"/>
      </w:rPr>
    </w:lvl>
    <w:lvl w:ilvl="4" w:tplc="29305960">
      <w:numFmt w:val="bullet"/>
      <w:lvlText w:val="•"/>
      <w:lvlJc w:val="left"/>
      <w:pPr>
        <w:ind w:left="2646" w:hanging="361"/>
      </w:pPr>
      <w:rPr>
        <w:rFonts w:hint="default"/>
        <w:lang w:val="en-US" w:eastAsia="en-US" w:bidi="ar-SA"/>
      </w:rPr>
    </w:lvl>
    <w:lvl w:ilvl="5" w:tplc="293E9336">
      <w:numFmt w:val="bullet"/>
      <w:lvlText w:val="•"/>
      <w:lvlJc w:val="left"/>
      <w:pPr>
        <w:ind w:left="3102" w:hanging="361"/>
      </w:pPr>
      <w:rPr>
        <w:rFonts w:hint="default"/>
        <w:lang w:val="en-US" w:eastAsia="en-US" w:bidi="ar-SA"/>
      </w:rPr>
    </w:lvl>
    <w:lvl w:ilvl="6" w:tplc="22F2135A">
      <w:numFmt w:val="bullet"/>
      <w:lvlText w:val="•"/>
      <w:lvlJc w:val="left"/>
      <w:pPr>
        <w:ind w:left="3559" w:hanging="361"/>
      </w:pPr>
      <w:rPr>
        <w:rFonts w:hint="default"/>
        <w:lang w:val="en-US" w:eastAsia="en-US" w:bidi="ar-SA"/>
      </w:rPr>
    </w:lvl>
    <w:lvl w:ilvl="7" w:tplc="A3022432">
      <w:numFmt w:val="bullet"/>
      <w:lvlText w:val="•"/>
      <w:lvlJc w:val="left"/>
      <w:pPr>
        <w:ind w:left="4015" w:hanging="361"/>
      </w:pPr>
      <w:rPr>
        <w:rFonts w:hint="default"/>
        <w:lang w:val="en-US" w:eastAsia="en-US" w:bidi="ar-SA"/>
      </w:rPr>
    </w:lvl>
    <w:lvl w:ilvl="8" w:tplc="16A2B838">
      <w:numFmt w:val="bullet"/>
      <w:lvlText w:val="•"/>
      <w:lvlJc w:val="left"/>
      <w:pPr>
        <w:ind w:left="4472" w:hanging="361"/>
      </w:pPr>
      <w:rPr>
        <w:rFonts w:hint="default"/>
        <w:lang w:val="en-US" w:eastAsia="en-US" w:bidi="ar-SA"/>
      </w:rPr>
    </w:lvl>
  </w:abstractNum>
  <w:abstractNum w:abstractNumId="33" w15:restartNumberingAfterBreak="0">
    <w:nsid w:val="2F8C41CE"/>
    <w:multiLevelType w:val="hybridMultilevel"/>
    <w:tmpl w:val="7400C4B8"/>
    <w:lvl w:ilvl="0" w:tplc="6F70B200">
      <w:start w:val="6"/>
      <w:numFmt w:val="decimal"/>
      <w:lvlText w:val="%1.0"/>
      <w:lvlJc w:val="left"/>
      <w:pPr>
        <w:ind w:left="450" w:hanging="332"/>
      </w:pPr>
      <w:rPr>
        <w:rFonts w:ascii="Calibri" w:eastAsia="Calibri" w:hAnsi="Calibri" w:cs="Calibri" w:hint="default"/>
        <w:b w:val="0"/>
        <w:bCs w:val="0"/>
        <w:i w:val="0"/>
        <w:iCs w:val="0"/>
        <w:spacing w:val="-1"/>
        <w:w w:val="100"/>
        <w:sz w:val="22"/>
        <w:szCs w:val="22"/>
        <w:lang w:val="en-US" w:eastAsia="en-US" w:bidi="ar-SA"/>
      </w:rPr>
    </w:lvl>
    <w:lvl w:ilvl="1" w:tplc="2BD4DF4E">
      <w:numFmt w:val="bullet"/>
      <w:lvlText w:val="•"/>
      <w:lvlJc w:val="left"/>
      <w:pPr>
        <w:ind w:left="1532" w:hanging="332"/>
      </w:pPr>
      <w:rPr>
        <w:rFonts w:hint="default"/>
        <w:lang w:val="en-US" w:eastAsia="en-US" w:bidi="ar-SA"/>
      </w:rPr>
    </w:lvl>
    <w:lvl w:ilvl="2" w:tplc="6E726E1A">
      <w:numFmt w:val="bullet"/>
      <w:lvlText w:val="•"/>
      <w:lvlJc w:val="left"/>
      <w:pPr>
        <w:ind w:left="2604" w:hanging="332"/>
      </w:pPr>
      <w:rPr>
        <w:rFonts w:hint="default"/>
        <w:lang w:val="en-US" w:eastAsia="en-US" w:bidi="ar-SA"/>
      </w:rPr>
    </w:lvl>
    <w:lvl w:ilvl="3" w:tplc="6152E814">
      <w:numFmt w:val="bullet"/>
      <w:lvlText w:val="•"/>
      <w:lvlJc w:val="left"/>
      <w:pPr>
        <w:ind w:left="3676" w:hanging="332"/>
      </w:pPr>
      <w:rPr>
        <w:rFonts w:hint="default"/>
        <w:lang w:val="en-US" w:eastAsia="en-US" w:bidi="ar-SA"/>
      </w:rPr>
    </w:lvl>
    <w:lvl w:ilvl="4" w:tplc="D3E8F6D6">
      <w:numFmt w:val="bullet"/>
      <w:lvlText w:val="•"/>
      <w:lvlJc w:val="left"/>
      <w:pPr>
        <w:ind w:left="4748" w:hanging="332"/>
      </w:pPr>
      <w:rPr>
        <w:rFonts w:hint="default"/>
        <w:lang w:val="en-US" w:eastAsia="en-US" w:bidi="ar-SA"/>
      </w:rPr>
    </w:lvl>
    <w:lvl w:ilvl="5" w:tplc="03169F1E">
      <w:numFmt w:val="bullet"/>
      <w:lvlText w:val="•"/>
      <w:lvlJc w:val="left"/>
      <w:pPr>
        <w:ind w:left="5820" w:hanging="332"/>
      </w:pPr>
      <w:rPr>
        <w:rFonts w:hint="default"/>
        <w:lang w:val="en-US" w:eastAsia="en-US" w:bidi="ar-SA"/>
      </w:rPr>
    </w:lvl>
    <w:lvl w:ilvl="6" w:tplc="B91C091E">
      <w:numFmt w:val="bullet"/>
      <w:lvlText w:val="•"/>
      <w:lvlJc w:val="left"/>
      <w:pPr>
        <w:ind w:left="6892" w:hanging="332"/>
      </w:pPr>
      <w:rPr>
        <w:rFonts w:hint="default"/>
        <w:lang w:val="en-US" w:eastAsia="en-US" w:bidi="ar-SA"/>
      </w:rPr>
    </w:lvl>
    <w:lvl w:ilvl="7" w:tplc="1994BCFE">
      <w:numFmt w:val="bullet"/>
      <w:lvlText w:val="•"/>
      <w:lvlJc w:val="left"/>
      <w:pPr>
        <w:ind w:left="7964" w:hanging="332"/>
      </w:pPr>
      <w:rPr>
        <w:rFonts w:hint="default"/>
        <w:lang w:val="en-US" w:eastAsia="en-US" w:bidi="ar-SA"/>
      </w:rPr>
    </w:lvl>
    <w:lvl w:ilvl="8" w:tplc="FA7C3404">
      <w:numFmt w:val="bullet"/>
      <w:lvlText w:val="•"/>
      <w:lvlJc w:val="left"/>
      <w:pPr>
        <w:ind w:left="9036" w:hanging="332"/>
      </w:pPr>
      <w:rPr>
        <w:rFonts w:hint="default"/>
        <w:lang w:val="en-US" w:eastAsia="en-US" w:bidi="ar-SA"/>
      </w:rPr>
    </w:lvl>
  </w:abstractNum>
  <w:abstractNum w:abstractNumId="34" w15:restartNumberingAfterBreak="0">
    <w:nsid w:val="313D2DC4"/>
    <w:multiLevelType w:val="multilevel"/>
    <w:tmpl w:val="C6A66B34"/>
    <w:lvl w:ilvl="0">
      <w:start w:val="15"/>
      <w:numFmt w:val="decimal"/>
      <w:lvlText w:val="%1"/>
      <w:lvlJc w:val="left"/>
      <w:pPr>
        <w:ind w:left="549" w:hanging="442"/>
      </w:pPr>
      <w:rPr>
        <w:rFonts w:hint="default"/>
        <w:lang w:val="en-US" w:eastAsia="en-US" w:bidi="ar-SA"/>
      </w:rPr>
    </w:lvl>
    <w:lvl w:ilvl="1">
      <w:start w:val="1"/>
      <w:numFmt w:val="decimal"/>
      <w:lvlText w:val="%1.%2"/>
      <w:lvlJc w:val="left"/>
      <w:pPr>
        <w:ind w:left="549" w:hanging="44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35" w15:restartNumberingAfterBreak="0">
    <w:nsid w:val="32983120"/>
    <w:multiLevelType w:val="hybridMultilevel"/>
    <w:tmpl w:val="CAEC7120"/>
    <w:lvl w:ilvl="0" w:tplc="40E8518C">
      <w:start w:val="1"/>
      <w:numFmt w:val="decimal"/>
      <w:lvlText w:val="%1."/>
      <w:lvlJc w:val="left"/>
      <w:pPr>
        <w:ind w:left="1316" w:hanging="27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BC8E0AC8">
      <w:numFmt w:val="bullet"/>
      <w:lvlText w:val="•"/>
      <w:lvlJc w:val="left"/>
      <w:pPr>
        <w:ind w:left="2356" w:hanging="276"/>
      </w:pPr>
      <w:rPr>
        <w:rFonts w:hint="default"/>
        <w:lang w:val="en-US" w:eastAsia="en-US" w:bidi="ar-SA"/>
      </w:rPr>
    </w:lvl>
    <w:lvl w:ilvl="2" w:tplc="E5EAE30A">
      <w:numFmt w:val="bullet"/>
      <w:lvlText w:val="•"/>
      <w:lvlJc w:val="left"/>
      <w:pPr>
        <w:ind w:left="3392" w:hanging="276"/>
      </w:pPr>
      <w:rPr>
        <w:rFonts w:hint="default"/>
        <w:lang w:val="en-US" w:eastAsia="en-US" w:bidi="ar-SA"/>
      </w:rPr>
    </w:lvl>
    <w:lvl w:ilvl="3" w:tplc="8020D174">
      <w:numFmt w:val="bullet"/>
      <w:lvlText w:val="•"/>
      <w:lvlJc w:val="left"/>
      <w:pPr>
        <w:ind w:left="4428" w:hanging="276"/>
      </w:pPr>
      <w:rPr>
        <w:rFonts w:hint="default"/>
        <w:lang w:val="en-US" w:eastAsia="en-US" w:bidi="ar-SA"/>
      </w:rPr>
    </w:lvl>
    <w:lvl w:ilvl="4" w:tplc="D57447F8">
      <w:numFmt w:val="bullet"/>
      <w:lvlText w:val="•"/>
      <w:lvlJc w:val="left"/>
      <w:pPr>
        <w:ind w:left="5464" w:hanging="276"/>
      </w:pPr>
      <w:rPr>
        <w:rFonts w:hint="default"/>
        <w:lang w:val="en-US" w:eastAsia="en-US" w:bidi="ar-SA"/>
      </w:rPr>
    </w:lvl>
    <w:lvl w:ilvl="5" w:tplc="5ED0EEFC">
      <w:numFmt w:val="bullet"/>
      <w:lvlText w:val="•"/>
      <w:lvlJc w:val="left"/>
      <w:pPr>
        <w:ind w:left="6500" w:hanging="276"/>
      </w:pPr>
      <w:rPr>
        <w:rFonts w:hint="default"/>
        <w:lang w:val="en-US" w:eastAsia="en-US" w:bidi="ar-SA"/>
      </w:rPr>
    </w:lvl>
    <w:lvl w:ilvl="6" w:tplc="BD527B8C">
      <w:numFmt w:val="bullet"/>
      <w:lvlText w:val="•"/>
      <w:lvlJc w:val="left"/>
      <w:pPr>
        <w:ind w:left="7536" w:hanging="276"/>
      </w:pPr>
      <w:rPr>
        <w:rFonts w:hint="default"/>
        <w:lang w:val="en-US" w:eastAsia="en-US" w:bidi="ar-SA"/>
      </w:rPr>
    </w:lvl>
    <w:lvl w:ilvl="7" w:tplc="2F401DA0">
      <w:numFmt w:val="bullet"/>
      <w:lvlText w:val="•"/>
      <w:lvlJc w:val="left"/>
      <w:pPr>
        <w:ind w:left="8572" w:hanging="276"/>
      </w:pPr>
      <w:rPr>
        <w:rFonts w:hint="default"/>
        <w:lang w:val="en-US" w:eastAsia="en-US" w:bidi="ar-SA"/>
      </w:rPr>
    </w:lvl>
    <w:lvl w:ilvl="8" w:tplc="F1747AE8">
      <w:numFmt w:val="bullet"/>
      <w:lvlText w:val="•"/>
      <w:lvlJc w:val="left"/>
      <w:pPr>
        <w:ind w:left="9608" w:hanging="276"/>
      </w:pPr>
      <w:rPr>
        <w:rFonts w:hint="default"/>
        <w:lang w:val="en-US" w:eastAsia="en-US" w:bidi="ar-SA"/>
      </w:rPr>
    </w:lvl>
  </w:abstractNum>
  <w:abstractNum w:abstractNumId="36" w15:restartNumberingAfterBreak="0">
    <w:nsid w:val="3614509E"/>
    <w:multiLevelType w:val="hybridMultilevel"/>
    <w:tmpl w:val="10BC8230"/>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37" w15:restartNumberingAfterBreak="0">
    <w:nsid w:val="3639650D"/>
    <w:multiLevelType w:val="hybridMultilevel"/>
    <w:tmpl w:val="F57AE96C"/>
    <w:lvl w:ilvl="0" w:tplc="8E9A3CB8">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B5C03902">
      <w:numFmt w:val="bullet"/>
      <w:lvlText w:val="•"/>
      <w:lvlJc w:val="left"/>
      <w:pPr>
        <w:ind w:left="1276" w:hanging="361"/>
      </w:pPr>
      <w:rPr>
        <w:rFonts w:hint="default"/>
        <w:lang w:val="en-US" w:eastAsia="en-US" w:bidi="ar-SA"/>
      </w:rPr>
    </w:lvl>
    <w:lvl w:ilvl="2" w:tplc="5D76D438">
      <w:numFmt w:val="bullet"/>
      <w:lvlText w:val="•"/>
      <w:lvlJc w:val="left"/>
      <w:pPr>
        <w:ind w:left="1733" w:hanging="361"/>
      </w:pPr>
      <w:rPr>
        <w:rFonts w:hint="default"/>
        <w:lang w:val="en-US" w:eastAsia="en-US" w:bidi="ar-SA"/>
      </w:rPr>
    </w:lvl>
    <w:lvl w:ilvl="3" w:tplc="1220B4F4">
      <w:numFmt w:val="bullet"/>
      <w:lvlText w:val="•"/>
      <w:lvlJc w:val="left"/>
      <w:pPr>
        <w:ind w:left="2189" w:hanging="361"/>
      </w:pPr>
      <w:rPr>
        <w:rFonts w:hint="default"/>
        <w:lang w:val="en-US" w:eastAsia="en-US" w:bidi="ar-SA"/>
      </w:rPr>
    </w:lvl>
    <w:lvl w:ilvl="4" w:tplc="9DA40872">
      <w:numFmt w:val="bullet"/>
      <w:lvlText w:val="•"/>
      <w:lvlJc w:val="left"/>
      <w:pPr>
        <w:ind w:left="2646" w:hanging="361"/>
      </w:pPr>
      <w:rPr>
        <w:rFonts w:hint="default"/>
        <w:lang w:val="en-US" w:eastAsia="en-US" w:bidi="ar-SA"/>
      </w:rPr>
    </w:lvl>
    <w:lvl w:ilvl="5" w:tplc="5EE02DBC">
      <w:numFmt w:val="bullet"/>
      <w:lvlText w:val="•"/>
      <w:lvlJc w:val="left"/>
      <w:pPr>
        <w:ind w:left="3102" w:hanging="361"/>
      </w:pPr>
      <w:rPr>
        <w:rFonts w:hint="default"/>
        <w:lang w:val="en-US" w:eastAsia="en-US" w:bidi="ar-SA"/>
      </w:rPr>
    </w:lvl>
    <w:lvl w:ilvl="6" w:tplc="09847FF8">
      <w:numFmt w:val="bullet"/>
      <w:lvlText w:val="•"/>
      <w:lvlJc w:val="left"/>
      <w:pPr>
        <w:ind w:left="3559" w:hanging="361"/>
      </w:pPr>
      <w:rPr>
        <w:rFonts w:hint="default"/>
        <w:lang w:val="en-US" w:eastAsia="en-US" w:bidi="ar-SA"/>
      </w:rPr>
    </w:lvl>
    <w:lvl w:ilvl="7" w:tplc="C77ED540">
      <w:numFmt w:val="bullet"/>
      <w:lvlText w:val="•"/>
      <w:lvlJc w:val="left"/>
      <w:pPr>
        <w:ind w:left="4015" w:hanging="361"/>
      </w:pPr>
      <w:rPr>
        <w:rFonts w:hint="default"/>
        <w:lang w:val="en-US" w:eastAsia="en-US" w:bidi="ar-SA"/>
      </w:rPr>
    </w:lvl>
    <w:lvl w:ilvl="8" w:tplc="7C205DA6">
      <w:numFmt w:val="bullet"/>
      <w:lvlText w:val="•"/>
      <w:lvlJc w:val="left"/>
      <w:pPr>
        <w:ind w:left="4472" w:hanging="361"/>
      </w:pPr>
      <w:rPr>
        <w:rFonts w:hint="default"/>
        <w:lang w:val="en-US" w:eastAsia="en-US" w:bidi="ar-SA"/>
      </w:rPr>
    </w:lvl>
  </w:abstractNum>
  <w:abstractNum w:abstractNumId="38" w15:restartNumberingAfterBreak="0">
    <w:nsid w:val="363C4837"/>
    <w:multiLevelType w:val="hybridMultilevel"/>
    <w:tmpl w:val="5AC6CB08"/>
    <w:lvl w:ilvl="0" w:tplc="AA52A590">
      <w:start w:val="2"/>
      <w:numFmt w:val="upperRoman"/>
      <w:lvlText w:val="%1."/>
      <w:lvlJc w:val="left"/>
      <w:pPr>
        <w:ind w:left="2858" w:hanging="308"/>
      </w:pPr>
      <w:rPr>
        <w:rFonts w:ascii="Times New Roman" w:eastAsia="Times New Roman" w:hAnsi="Times New Roman" w:cs="Times New Roman" w:hint="default"/>
        <w:b/>
        <w:bCs/>
        <w:i w:val="0"/>
        <w:iCs w:val="0"/>
        <w:spacing w:val="0"/>
        <w:w w:val="100"/>
        <w:sz w:val="24"/>
        <w:szCs w:val="24"/>
        <w:lang w:val="en-US" w:eastAsia="en-US" w:bidi="ar-SA"/>
      </w:rPr>
    </w:lvl>
    <w:lvl w:ilvl="1" w:tplc="2FECFCA6">
      <w:numFmt w:val="bullet"/>
      <w:lvlText w:val="•"/>
      <w:lvlJc w:val="left"/>
      <w:pPr>
        <w:ind w:left="3614" w:hanging="308"/>
      </w:pPr>
      <w:rPr>
        <w:rFonts w:hint="default"/>
        <w:lang w:val="en-US" w:eastAsia="en-US" w:bidi="ar-SA"/>
      </w:rPr>
    </w:lvl>
    <w:lvl w:ilvl="2" w:tplc="0EE60DAA">
      <w:numFmt w:val="bullet"/>
      <w:lvlText w:val="•"/>
      <w:lvlJc w:val="left"/>
      <w:pPr>
        <w:ind w:left="4368" w:hanging="308"/>
      </w:pPr>
      <w:rPr>
        <w:rFonts w:hint="default"/>
        <w:lang w:val="en-US" w:eastAsia="en-US" w:bidi="ar-SA"/>
      </w:rPr>
    </w:lvl>
    <w:lvl w:ilvl="3" w:tplc="7FF8F570">
      <w:numFmt w:val="bullet"/>
      <w:lvlText w:val="•"/>
      <w:lvlJc w:val="left"/>
      <w:pPr>
        <w:ind w:left="5122" w:hanging="308"/>
      </w:pPr>
      <w:rPr>
        <w:rFonts w:hint="default"/>
        <w:lang w:val="en-US" w:eastAsia="en-US" w:bidi="ar-SA"/>
      </w:rPr>
    </w:lvl>
    <w:lvl w:ilvl="4" w:tplc="935CDE78">
      <w:numFmt w:val="bullet"/>
      <w:lvlText w:val="•"/>
      <w:lvlJc w:val="left"/>
      <w:pPr>
        <w:ind w:left="5876" w:hanging="308"/>
      </w:pPr>
      <w:rPr>
        <w:rFonts w:hint="default"/>
        <w:lang w:val="en-US" w:eastAsia="en-US" w:bidi="ar-SA"/>
      </w:rPr>
    </w:lvl>
    <w:lvl w:ilvl="5" w:tplc="5B3C653E">
      <w:numFmt w:val="bullet"/>
      <w:lvlText w:val="•"/>
      <w:lvlJc w:val="left"/>
      <w:pPr>
        <w:ind w:left="6631" w:hanging="308"/>
      </w:pPr>
      <w:rPr>
        <w:rFonts w:hint="default"/>
        <w:lang w:val="en-US" w:eastAsia="en-US" w:bidi="ar-SA"/>
      </w:rPr>
    </w:lvl>
    <w:lvl w:ilvl="6" w:tplc="7556EFD0">
      <w:numFmt w:val="bullet"/>
      <w:lvlText w:val="•"/>
      <w:lvlJc w:val="left"/>
      <w:pPr>
        <w:ind w:left="7385" w:hanging="308"/>
      </w:pPr>
      <w:rPr>
        <w:rFonts w:hint="default"/>
        <w:lang w:val="en-US" w:eastAsia="en-US" w:bidi="ar-SA"/>
      </w:rPr>
    </w:lvl>
    <w:lvl w:ilvl="7" w:tplc="B07409D8">
      <w:numFmt w:val="bullet"/>
      <w:lvlText w:val="•"/>
      <w:lvlJc w:val="left"/>
      <w:pPr>
        <w:ind w:left="8139" w:hanging="308"/>
      </w:pPr>
      <w:rPr>
        <w:rFonts w:hint="default"/>
        <w:lang w:val="en-US" w:eastAsia="en-US" w:bidi="ar-SA"/>
      </w:rPr>
    </w:lvl>
    <w:lvl w:ilvl="8" w:tplc="E71CDB34">
      <w:numFmt w:val="bullet"/>
      <w:lvlText w:val="•"/>
      <w:lvlJc w:val="left"/>
      <w:pPr>
        <w:ind w:left="8893" w:hanging="308"/>
      </w:pPr>
      <w:rPr>
        <w:rFonts w:hint="default"/>
        <w:lang w:val="en-US" w:eastAsia="en-US" w:bidi="ar-SA"/>
      </w:rPr>
    </w:lvl>
  </w:abstractNum>
  <w:abstractNum w:abstractNumId="39" w15:restartNumberingAfterBreak="0">
    <w:nsid w:val="377C61B8"/>
    <w:multiLevelType w:val="hybridMultilevel"/>
    <w:tmpl w:val="18CCA78E"/>
    <w:lvl w:ilvl="0" w:tplc="9B101EE4">
      <w:numFmt w:val="bullet"/>
      <w:lvlText w:val=""/>
      <w:lvlJc w:val="left"/>
      <w:pPr>
        <w:ind w:left="1040" w:hanging="361"/>
      </w:pPr>
      <w:rPr>
        <w:rFonts w:ascii="Symbol" w:eastAsia="Symbol" w:hAnsi="Symbol" w:cs="Symbol" w:hint="default"/>
        <w:spacing w:val="0"/>
        <w:w w:val="100"/>
        <w:lang w:val="en-US" w:eastAsia="en-US" w:bidi="ar-SA"/>
      </w:rPr>
    </w:lvl>
    <w:lvl w:ilvl="1" w:tplc="59E4E6FA">
      <w:numFmt w:val="bullet"/>
      <w:lvlText w:val="•"/>
      <w:lvlJc w:val="left"/>
      <w:pPr>
        <w:ind w:left="2104" w:hanging="361"/>
      </w:pPr>
      <w:rPr>
        <w:rFonts w:hint="default"/>
        <w:lang w:val="en-US" w:eastAsia="en-US" w:bidi="ar-SA"/>
      </w:rPr>
    </w:lvl>
    <w:lvl w:ilvl="2" w:tplc="B906AF72">
      <w:numFmt w:val="bullet"/>
      <w:lvlText w:val="•"/>
      <w:lvlJc w:val="left"/>
      <w:pPr>
        <w:ind w:left="3168" w:hanging="361"/>
      </w:pPr>
      <w:rPr>
        <w:rFonts w:hint="default"/>
        <w:lang w:val="en-US" w:eastAsia="en-US" w:bidi="ar-SA"/>
      </w:rPr>
    </w:lvl>
    <w:lvl w:ilvl="3" w:tplc="314ECCAA">
      <w:numFmt w:val="bullet"/>
      <w:lvlText w:val="•"/>
      <w:lvlJc w:val="left"/>
      <w:pPr>
        <w:ind w:left="4232" w:hanging="361"/>
      </w:pPr>
      <w:rPr>
        <w:rFonts w:hint="default"/>
        <w:lang w:val="en-US" w:eastAsia="en-US" w:bidi="ar-SA"/>
      </w:rPr>
    </w:lvl>
    <w:lvl w:ilvl="4" w:tplc="2F6E08E2">
      <w:numFmt w:val="bullet"/>
      <w:lvlText w:val="•"/>
      <w:lvlJc w:val="left"/>
      <w:pPr>
        <w:ind w:left="5296" w:hanging="361"/>
      </w:pPr>
      <w:rPr>
        <w:rFonts w:hint="default"/>
        <w:lang w:val="en-US" w:eastAsia="en-US" w:bidi="ar-SA"/>
      </w:rPr>
    </w:lvl>
    <w:lvl w:ilvl="5" w:tplc="2E36337A">
      <w:numFmt w:val="bullet"/>
      <w:lvlText w:val="•"/>
      <w:lvlJc w:val="left"/>
      <w:pPr>
        <w:ind w:left="6360" w:hanging="361"/>
      </w:pPr>
      <w:rPr>
        <w:rFonts w:hint="default"/>
        <w:lang w:val="en-US" w:eastAsia="en-US" w:bidi="ar-SA"/>
      </w:rPr>
    </w:lvl>
    <w:lvl w:ilvl="6" w:tplc="30F479CE">
      <w:numFmt w:val="bullet"/>
      <w:lvlText w:val="•"/>
      <w:lvlJc w:val="left"/>
      <w:pPr>
        <w:ind w:left="7424" w:hanging="361"/>
      </w:pPr>
      <w:rPr>
        <w:rFonts w:hint="default"/>
        <w:lang w:val="en-US" w:eastAsia="en-US" w:bidi="ar-SA"/>
      </w:rPr>
    </w:lvl>
    <w:lvl w:ilvl="7" w:tplc="4232CD36">
      <w:numFmt w:val="bullet"/>
      <w:lvlText w:val="•"/>
      <w:lvlJc w:val="left"/>
      <w:pPr>
        <w:ind w:left="8488" w:hanging="361"/>
      </w:pPr>
      <w:rPr>
        <w:rFonts w:hint="default"/>
        <w:lang w:val="en-US" w:eastAsia="en-US" w:bidi="ar-SA"/>
      </w:rPr>
    </w:lvl>
    <w:lvl w:ilvl="8" w:tplc="45401F7C">
      <w:numFmt w:val="bullet"/>
      <w:lvlText w:val="•"/>
      <w:lvlJc w:val="left"/>
      <w:pPr>
        <w:ind w:left="9552" w:hanging="361"/>
      </w:pPr>
      <w:rPr>
        <w:rFonts w:hint="default"/>
        <w:lang w:val="en-US" w:eastAsia="en-US" w:bidi="ar-SA"/>
      </w:rPr>
    </w:lvl>
  </w:abstractNum>
  <w:abstractNum w:abstractNumId="40" w15:restartNumberingAfterBreak="0">
    <w:nsid w:val="39664C2D"/>
    <w:multiLevelType w:val="hybridMultilevel"/>
    <w:tmpl w:val="5DF271CA"/>
    <w:lvl w:ilvl="0" w:tplc="D47AEB78">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E67A8ED8">
      <w:numFmt w:val="bullet"/>
      <w:lvlText w:val="•"/>
      <w:lvlJc w:val="left"/>
      <w:pPr>
        <w:ind w:left="2462" w:hanging="360"/>
      </w:pPr>
      <w:rPr>
        <w:rFonts w:hint="default"/>
        <w:lang w:val="en-US" w:eastAsia="en-US" w:bidi="ar-SA"/>
      </w:rPr>
    </w:lvl>
    <w:lvl w:ilvl="2" w:tplc="5A8AF784">
      <w:numFmt w:val="bullet"/>
      <w:lvlText w:val="•"/>
      <w:lvlJc w:val="left"/>
      <w:pPr>
        <w:ind w:left="3484" w:hanging="360"/>
      </w:pPr>
      <w:rPr>
        <w:rFonts w:hint="default"/>
        <w:lang w:val="en-US" w:eastAsia="en-US" w:bidi="ar-SA"/>
      </w:rPr>
    </w:lvl>
    <w:lvl w:ilvl="3" w:tplc="4426E9C8">
      <w:numFmt w:val="bullet"/>
      <w:lvlText w:val="•"/>
      <w:lvlJc w:val="left"/>
      <w:pPr>
        <w:ind w:left="4506" w:hanging="360"/>
      </w:pPr>
      <w:rPr>
        <w:rFonts w:hint="default"/>
        <w:lang w:val="en-US" w:eastAsia="en-US" w:bidi="ar-SA"/>
      </w:rPr>
    </w:lvl>
    <w:lvl w:ilvl="4" w:tplc="1FC2ACB4">
      <w:numFmt w:val="bullet"/>
      <w:lvlText w:val="•"/>
      <w:lvlJc w:val="left"/>
      <w:pPr>
        <w:ind w:left="5528" w:hanging="360"/>
      </w:pPr>
      <w:rPr>
        <w:rFonts w:hint="default"/>
        <w:lang w:val="en-US" w:eastAsia="en-US" w:bidi="ar-SA"/>
      </w:rPr>
    </w:lvl>
    <w:lvl w:ilvl="5" w:tplc="0C2C3ACC">
      <w:numFmt w:val="bullet"/>
      <w:lvlText w:val="•"/>
      <w:lvlJc w:val="left"/>
      <w:pPr>
        <w:ind w:left="6550" w:hanging="360"/>
      </w:pPr>
      <w:rPr>
        <w:rFonts w:hint="default"/>
        <w:lang w:val="en-US" w:eastAsia="en-US" w:bidi="ar-SA"/>
      </w:rPr>
    </w:lvl>
    <w:lvl w:ilvl="6" w:tplc="0D9A1A46">
      <w:numFmt w:val="bullet"/>
      <w:lvlText w:val="•"/>
      <w:lvlJc w:val="left"/>
      <w:pPr>
        <w:ind w:left="7572" w:hanging="360"/>
      </w:pPr>
      <w:rPr>
        <w:rFonts w:hint="default"/>
        <w:lang w:val="en-US" w:eastAsia="en-US" w:bidi="ar-SA"/>
      </w:rPr>
    </w:lvl>
    <w:lvl w:ilvl="7" w:tplc="68202824">
      <w:numFmt w:val="bullet"/>
      <w:lvlText w:val="•"/>
      <w:lvlJc w:val="left"/>
      <w:pPr>
        <w:ind w:left="8594" w:hanging="360"/>
      </w:pPr>
      <w:rPr>
        <w:rFonts w:hint="default"/>
        <w:lang w:val="en-US" w:eastAsia="en-US" w:bidi="ar-SA"/>
      </w:rPr>
    </w:lvl>
    <w:lvl w:ilvl="8" w:tplc="34D08402">
      <w:numFmt w:val="bullet"/>
      <w:lvlText w:val="•"/>
      <w:lvlJc w:val="left"/>
      <w:pPr>
        <w:ind w:left="9616" w:hanging="360"/>
      </w:pPr>
      <w:rPr>
        <w:rFonts w:hint="default"/>
        <w:lang w:val="en-US" w:eastAsia="en-US" w:bidi="ar-SA"/>
      </w:rPr>
    </w:lvl>
  </w:abstractNum>
  <w:abstractNum w:abstractNumId="41" w15:restartNumberingAfterBreak="0">
    <w:nsid w:val="3A6F6612"/>
    <w:multiLevelType w:val="hybridMultilevel"/>
    <w:tmpl w:val="F8824E76"/>
    <w:lvl w:ilvl="0" w:tplc="689E0D4A">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4CBE8D4E">
      <w:numFmt w:val="bullet"/>
      <w:lvlText w:val="•"/>
      <w:lvlJc w:val="left"/>
      <w:pPr>
        <w:ind w:left="1276" w:hanging="361"/>
      </w:pPr>
      <w:rPr>
        <w:rFonts w:hint="default"/>
        <w:lang w:val="en-US" w:eastAsia="en-US" w:bidi="ar-SA"/>
      </w:rPr>
    </w:lvl>
    <w:lvl w:ilvl="2" w:tplc="6ECCFB4A">
      <w:numFmt w:val="bullet"/>
      <w:lvlText w:val="•"/>
      <w:lvlJc w:val="left"/>
      <w:pPr>
        <w:ind w:left="1733" w:hanging="361"/>
      </w:pPr>
      <w:rPr>
        <w:rFonts w:hint="default"/>
        <w:lang w:val="en-US" w:eastAsia="en-US" w:bidi="ar-SA"/>
      </w:rPr>
    </w:lvl>
    <w:lvl w:ilvl="3" w:tplc="F5101E00">
      <w:numFmt w:val="bullet"/>
      <w:lvlText w:val="•"/>
      <w:lvlJc w:val="left"/>
      <w:pPr>
        <w:ind w:left="2189" w:hanging="361"/>
      </w:pPr>
      <w:rPr>
        <w:rFonts w:hint="default"/>
        <w:lang w:val="en-US" w:eastAsia="en-US" w:bidi="ar-SA"/>
      </w:rPr>
    </w:lvl>
    <w:lvl w:ilvl="4" w:tplc="6794F8A4">
      <w:numFmt w:val="bullet"/>
      <w:lvlText w:val="•"/>
      <w:lvlJc w:val="left"/>
      <w:pPr>
        <w:ind w:left="2646" w:hanging="361"/>
      </w:pPr>
      <w:rPr>
        <w:rFonts w:hint="default"/>
        <w:lang w:val="en-US" w:eastAsia="en-US" w:bidi="ar-SA"/>
      </w:rPr>
    </w:lvl>
    <w:lvl w:ilvl="5" w:tplc="5B121344">
      <w:numFmt w:val="bullet"/>
      <w:lvlText w:val="•"/>
      <w:lvlJc w:val="left"/>
      <w:pPr>
        <w:ind w:left="3102" w:hanging="361"/>
      </w:pPr>
      <w:rPr>
        <w:rFonts w:hint="default"/>
        <w:lang w:val="en-US" w:eastAsia="en-US" w:bidi="ar-SA"/>
      </w:rPr>
    </w:lvl>
    <w:lvl w:ilvl="6" w:tplc="98B6F23A">
      <w:numFmt w:val="bullet"/>
      <w:lvlText w:val="•"/>
      <w:lvlJc w:val="left"/>
      <w:pPr>
        <w:ind w:left="3559" w:hanging="361"/>
      </w:pPr>
      <w:rPr>
        <w:rFonts w:hint="default"/>
        <w:lang w:val="en-US" w:eastAsia="en-US" w:bidi="ar-SA"/>
      </w:rPr>
    </w:lvl>
    <w:lvl w:ilvl="7" w:tplc="1DE07020">
      <w:numFmt w:val="bullet"/>
      <w:lvlText w:val="•"/>
      <w:lvlJc w:val="left"/>
      <w:pPr>
        <w:ind w:left="4015" w:hanging="361"/>
      </w:pPr>
      <w:rPr>
        <w:rFonts w:hint="default"/>
        <w:lang w:val="en-US" w:eastAsia="en-US" w:bidi="ar-SA"/>
      </w:rPr>
    </w:lvl>
    <w:lvl w:ilvl="8" w:tplc="D48A4DB4">
      <w:numFmt w:val="bullet"/>
      <w:lvlText w:val="•"/>
      <w:lvlJc w:val="left"/>
      <w:pPr>
        <w:ind w:left="4472" w:hanging="361"/>
      </w:pPr>
      <w:rPr>
        <w:rFonts w:hint="default"/>
        <w:lang w:val="en-US" w:eastAsia="en-US" w:bidi="ar-SA"/>
      </w:rPr>
    </w:lvl>
  </w:abstractNum>
  <w:abstractNum w:abstractNumId="42" w15:restartNumberingAfterBreak="0">
    <w:nsid w:val="3C624D85"/>
    <w:multiLevelType w:val="hybridMultilevel"/>
    <w:tmpl w:val="464EA590"/>
    <w:lvl w:ilvl="0" w:tplc="259AE088">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775460C0">
      <w:numFmt w:val="bullet"/>
      <w:lvlText w:val="•"/>
      <w:lvlJc w:val="left"/>
      <w:pPr>
        <w:ind w:left="2462" w:hanging="360"/>
      </w:pPr>
      <w:rPr>
        <w:rFonts w:hint="default"/>
        <w:lang w:val="en-US" w:eastAsia="en-US" w:bidi="ar-SA"/>
      </w:rPr>
    </w:lvl>
    <w:lvl w:ilvl="2" w:tplc="2686432A">
      <w:numFmt w:val="bullet"/>
      <w:lvlText w:val="•"/>
      <w:lvlJc w:val="left"/>
      <w:pPr>
        <w:ind w:left="3484" w:hanging="360"/>
      </w:pPr>
      <w:rPr>
        <w:rFonts w:hint="default"/>
        <w:lang w:val="en-US" w:eastAsia="en-US" w:bidi="ar-SA"/>
      </w:rPr>
    </w:lvl>
    <w:lvl w:ilvl="3" w:tplc="0FB01038">
      <w:numFmt w:val="bullet"/>
      <w:lvlText w:val="•"/>
      <w:lvlJc w:val="left"/>
      <w:pPr>
        <w:ind w:left="4506" w:hanging="360"/>
      </w:pPr>
      <w:rPr>
        <w:rFonts w:hint="default"/>
        <w:lang w:val="en-US" w:eastAsia="en-US" w:bidi="ar-SA"/>
      </w:rPr>
    </w:lvl>
    <w:lvl w:ilvl="4" w:tplc="A9EC452E">
      <w:numFmt w:val="bullet"/>
      <w:lvlText w:val="•"/>
      <w:lvlJc w:val="left"/>
      <w:pPr>
        <w:ind w:left="5528" w:hanging="360"/>
      </w:pPr>
      <w:rPr>
        <w:rFonts w:hint="default"/>
        <w:lang w:val="en-US" w:eastAsia="en-US" w:bidi="ar-SA"/>
      </w:rPr>
    </w:lvl>
    <w:lvl w:ilvl="5" w:tplc="69D6965E">
      <w:numFmt w:val="bullet"/>
      <w:lvlText w:val="•"/>
      <w:lvlJc w:val="left"/>
      <w:pPr>
        <w:ind w:left="6550" w:hanging="360"/>
      </w:pPr>
      <w:rPr>
        <w:rFonts w:hint="default"/>
        <w:lang w:val="en-US" w:eastAsia="en-US" w:bidi="ar-SA"/>
      </w:rPr>
    </w:lvl>
    <w:lvl w:ilvl="6" w:tplc="33E0A0AE">
      <w:numFmt w:val="bullet"/>
      <w:lvlText w:val="•"/>
      <w:lvlJc w:val="left"/>
      <w:pPr>
        <w:ind w:left="7572" w:hanging="360"/>
      </w:pPr>
      <w:rPr>
        <w:rFonts w:hint="default"/>
        <w:lang w:val="en-US" w:eastAsia="en-US" w:bidi="ar-SA"/>
      </w:rPr>
    </w:lvl>
    <w:lvl w:ilvl="7" w:tplc="D728C054">
      <w:numFmt w:val="bullet"/>
      <w:lvlText w:val="•"/>
      <w:lvlJc w:val="left"/>
      <w:pPr>
        <w:ind w:left="8594" w:hanging="360"/>
      </w:pPr>
      <w:rPr>
        <w:rFonts w:hint="default"/>
        <w:lang w:val="en-US" w:eastAsia="en-US" w:bidi="ar-SA"/>
      </w:rPr>
    </w:lvl>
    <w:lvl w:ilvl="8" w:tplc="FC806C66">
      <w:numFmt w:val="bullet"/>
      <w:lvlText w:val="•"/>
      <w:lvlJc w:val="left"/>
      <w:pPr>
        <w:ind w:left="9616" w:hanging="360"/>
      </w:pPr>
      <w:rPr>
        <w:rFonts w:hint="default"/>
        <w:lang w:val="en-US" w:eastAsia="en-US" w:bidi="ar-SA"/>
      </w:rPr>
    </w:lvl>
  </w:abstractNum>
  <w:abstractNum w:abstractNumId="43" w15:restartNumberingAfterBreak="0">
    <w:nsid w:val="3C856D55"/>
    <w:multiLevelType w:val="hybridMultilevel"/>
    <w:tmpl w:val="6D4C9234"/>
    <w:lvl w:ilvl="0" w:tplc="6CD23C94">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7AB60492">
      <w:numFmt w:val="bullet"/>
      <w:lvlText w:val="•"/>
      <w:lvlJc w:val="left"/>
      <w:pPr>
        <w:ind w:left="1276" w:hanging="360"/>
      </w:pPr>
      <w:rPr>
        <w:rFonts w:hint="default"/>
        <w:lang w:val="en-US" w:eastAsia="en-US" w:bidi="ar-SA"/>
      </w:rPr>
    </w:lvl>
    <w:lvl w:ilvl="2" w:tplc="9CC84B44">
      <w:numFmt w:val="bullet"/>
      <w:lvlText w:val="•"/>
      <w:lvlJc w:val="left"/>
      <w:pPr>
        <w:ind w:left="1733" w:hanging="360"/>
      </w:pPr>
      <w:rPr>
        <w:rFonts w:hint="default"/>
        <w:lang w:val="en-US" w:eastAsia="en-US" w:bidi="ar-SA"/>
      </w:rPr>
    </w:lvl>
    <w:lvl w:ilvl="3" w:tplc="C536602E">
      <w:numFmt w:val="bullet"/>
      <w:lvlText w:val="•"/>
      <w:lvlJc w:val="left"/>
      <w:pPr>
        <w:ind w:left="2189" w:hanging="360"/>
      </w:pPr>
      <w:rPr>
        <w:rFonts w:hint="default"/>
        <w:lang w:val="en-US" w:eastAsia="en-US" w:bidi="ar-SA"/>
      </w:rPr>
    </w:lvl>
    <w:lvl w:ilvl="4" w:tplc="56D22210">
      <w:numFmt w:val="bullet"/>
      <w:lvlText w:val="•"/>
      <w:lvlJc w:val="left"/>
      <w:pPr>
        <w:ind w:left="2646" w:hanging="360"/>
      </w:pPr>
      <w:rPr>
        <w:rFonts w:hint="default"/>
        <w:lang w:val="en-US" w:eastAsia="en-US" w:bidi="ar-SA"/>
      </w:rPr>
    </w:lvl>
    <w:lvl w:ilvl="5" w:tplc="4AF61AD0">
      <w:numFmt w:val="bullet"/>
      <w:lvlText w:val="•"/>
      <w:lvlJc w:val="left"/>
      <w:pPr>
        <w:ind w:left="3102" w:hanging="360"/>
      </w:pPr>
      <w:rPr>
        <w:rFonts w:hint="default"/>
        <w:lang w:val="en-US" w:eastAsia="en-US" w:bidi="ar-SA"/>
      </w:rPr>
    </w:lvl>
    <w:lvl w:ilvl="6" w:tplc="271CC188">
      <w:numFmt w:val="bullet"/>
      <w:lvlText w:val="•"/>
      <w:lvlJc w:val="left"/>
      <w:pPr>
        <w:ind w:left="3559" w:hanging="360"/>
      </w:pPr>
      <w:rPr>
        <w:rFonts w:hint="default"/>
        <w:lang w:val="en-US" w:eastAsia="en-US" w:bidi="ar-SA"/>
      </w:rPr>
    </w:lvl>
    <w:lvl w:ilvl="7" w:tplc="24FE7464">
      <w:numFmt w:val="bullet"/>
      <w:lvlText w:val="•"/>
      <w:lvlJc w:val="left"/>
      <w:pPr>
        <w:ind w:left="4015" w:hanging="360"/>
      </w:pPr>
      <w:rPr>
        <w:rFonts w:hint="default"/>
        <w:lang w:val="en-US" w:eastAsia="en-US" w:bidi="ar-SA"/>
      </w:rPr>
    </w:lvl>
    <w:lvl w:ilvl="8" w:tplc="AE6CD092">
      <w:numFmt w:val="bullet"/>
      <w:lvlText w:val="•"/>
      <w:lvlJc w:val="left"/>
      <w:pPr>
        <w:ind w:left="4472" w:hanging="360"/>
      </w:pPr>
      <w:rPr>
        <w:rFonts w:hint="default"/>
        <w:lang w:val="en-US" w:eastAsia="en-US" w:bidi="ar-SA"/>
      </w:rPr>
    </w:lvl>
  </w:abstractNum>
  <w:abstractNum w:abstractNumId="44" w15:restartNumberingAfterBreak="0">
    <w:nsid w:val="42F74716"/>
    <w:multiLevelType w:val="hybridMultilevel"/>
    <w:tmpl w:val="C80E76F4"/>
    <w:lvl w:ilvl="0" w:tplc="E064F97E">
      <w:numFmt w:val="bullet"/>
      <w:lvlText w:val=""/>
      <w:lvlJc w:val="left"/>
      <w:pPr>
        <w:ind w:left="1440" w:hanging="360"/>
      </w:pPr>
      <w:rPr>
        <w:rFonts w:ascii="Symbol" w:eastAsia="Symbol" w:hAnsi="Symbol" w:cs="Symbol" w:hint="default"/>
        <w:spacing w:val="0"/>
        <w:w w:val="100"/>
        <w:lang w:val="en-US" w:eastAsia="en-US" w:bidi="ar-SA"/>
      </w:rPr>
    </w:lvl>
    <w:lvl w:ilvl="1" w:tplc="22185CB0">
      <w:numFmt w:val="bullet"/>
      <w:lvlText w:val="•"/>
      <w:lvlJc w:val="left"/>
      <w:pPr>
        <w:ind w:left="2462" w:hanging="360"/>
      </w:pPr>
      <w:rPr>
        <w:rFonts w:hint="default"/>
        <w:lang w:val="en-US" w:eastAsia="en-US" w:bidi="ar-SA"/>
      </w:rPr>
    </w:lvl>
    <w:lvl w:ilvl="2" w:tplc="5D026D16">
      <w:numFmt w:val="bullet"/>
      <w:lvlText w:val="•"/>
      <w:lvlJc w:val="left"/>
      <w:pPr>
        <w:ind w:left="3484" w:hanging="360"/>
      </w:pPr>
      <w:rPr>
        <w:rFonts w:hint="default"/>
        <w:lang w:val="en-US" w:eastAsia="en-US" w:bidi="ar-SA"/>
      </w:rPr>
    </w:lvl>
    <w:lvl w:ilvl="3" w:tplc="54A4AE0C">
      <w:numFmt w:val="bullet"/>
      <w:lvlText w:val="•"/>
      <w:lvlJc w:val="left"/>
      <w:pPr>
        <w:ind w:left="4506" w:hanging="360"/>
      </w:pPr>
      <w:rPr>
        <w:rFonts w:hint="default"/>
        <w:lang w:val="en-US" w:eastAsia="en-US" w:bidi="ar-SA"/>
      </w:rPr>
    </w:lvl>
    <w:lvl w:ilvl="4" w:tplc="7C9E49D2">
      <w:numFmt w:val="bullet"/>
      <w:lvlText w:val="•"/>
      <w:lvlJc w:val="left"/>
      <w:pPr>
        <w:ind w:left="5528" w:hanging="360"/>
      </w:pPr>
      <w:rPr>
        <w:rFonts w:hint="default"/>
        <w:lang w:val="en-US" w:eastAsia="en-US" w:bidi="ar-SA"/>
      </w:rPr>
    </w:lvl>
    <w:lvl w:ilvl="5" w:tplc="765AD3E4">
      <w:numFmt w:val="bullet"/>
      <w:lvlText w:val="•"/>
      <w:lvlJc w:val="left"/>
      <w:pPr>
        <w:ind w:left="6550" w:hanging="360"/>
      </w:pPr>
      <w:rPr>
        <w:rFonts w:hint="default"/>
        <w:lang w:val="en-US" w:eastAsia="en-US" w:bidi="ar-SA"/>
      </w:rPr>
    </w:lvl>
    <w:lvl w:ilvl="6" w:tplc="65BAE5BE">
      <w:numFmt w:val="bullet"/>
      <w:lvlText w:val="•"/>
      <w:lvlJc w:val="left"/>
      <w:pPr>
        <w:ind w:left="7572" w:hanging="360"/>
      </w:pPr>
      <w:rPr>
        <w:rFonts w:hint="default"/>
        <w:lang w:val="en-US" w:eastAsia="en-US" w:bidi="ar-SA"/>
      </w:rPr>
    </w:lvl>
    <w:lvl w:ilvl="7" w:tplc="2C008838">
      <w:numFmt w:val="bullet"/>
      <w:lvlText w:val="•"/>
      <w:lvlJc w:val="left"/>
      <w:pPr>
        <w:ind w:left="8594" w:hanging="360"/>
      </w:pPr>
      <w:rPr>
        <w:rFonts w:hint="default"/>
        <w:lang w:val="en-US" w:eastAsia="en-US" w:bidi="ar-SA"/>
      </w:rPr>
    </w:lvl>
    <w:lvl w:ilvl="8" w:tplc="4A26E504">
      <w:numFmt w:val="bullet"/>
      <w:lvlText w:val="•"/>
      <w:lvlJc w:val="left"/>
      <w:pPr>
        <w:ind w:left="9616" w:hanging="360"/>
      </w:pPr>
      <w:rPr>
        <w:rFonts w:hint="default"/>
        <w:lang w:val="en-US" w:eastAsia="en-US" w:bidi="ar-SA"/>
      </w:rPr>
    </w:lvl>
  </w:abstractNum>
  <w:abstractNum w:abstractNumId="45" w15:restartNumberingAfterBreak="0">
    <w:nsid w:val="45410B9D"/>
    <w:multiLevelType w:val="hybridMultilevel"/>
    <w:tmpl w:val="6CE64B92"/>
    <w:lvl w:ilvl="0" w:tplc="94CCF03E">
      <w:start w:val="11"/>
      <w:numFmt w:val="decimal"/>
      <w:lvlText w:val="%1."/>
      <w:lvlJc w:val="left"/>
      <w:pPr>
        <w:ind w:left="1311" w:hanging="332"/>
      </w:pPr>
      <w:rPr>
        <w:rFonts w:ascii="Times New Roman" w:eastAsia="Times New Roman" w:hAnsi="Times New Roman" w:cs="Times New Roman" w:hint="default"/>
        <w:b w:val="0"/>
        <w:bCs w:val="0"/>
        <w:i w:val="0"/>
        <w:iCs w:val="0"/>
        <w:color w:val="282928"/>
        <w:spacing w:val="0"/>
        <w:w w:val="100"/>
        <w:sz w:val="22"/>
        <w:szCs w:val="22"/>
        <w:lang w:val="en-US" w:eastAsia="en-US" w:bidi="ar-SA"/>
      </w:rPr>
    </w:lvl>
    <w:lvl w:ilvl="1" w:tplc="2416EC1E">
      <w:start w:val="1"/>
      <w:numFmt w:val="upperLetter"/>
      <w:lvlText w:val="%2."/>
      <w:lvlJc w:val="left"/>
      <w:pPr>
        <w:ind w:left="1400" w:hanging="269"/>
      </w:pPr>
      <w:rPr>
        <w:rFonts w:ascii="Times New Roman" w:eastAsia="Times New Roman" w:hAnsi="Times New Roman" w:cs="Times New Roman" w:hint="default"/>
        <w:b w:val="0"/>
        <w:bCs w:val="0"/>
        <w:i w:val="0"/>
        <w:iCs w:val="0"/>
        <w:spacing w:val="-2"/>
        <w:w w:val="100"/>
        <w:sz w:val="22"/>
        <w:szCs w:val="22"/>
        <w:lang w:val="en-US" w:eastAsia="en-US" w:bidi="ar-SA"/>
      </w:rPr>
    </w:lvl>
    <w:lvl w:ilvl="2" w:tplc="E946C982">
      <w:numFmt w:val="bullet"/>
      <w:lvlText w:val="•"/>
      <w:lvlJc w:val="left"/>
      <w:pPr>
        <w:ind w:left="2542" w:hanging="269"/>
      </w:pPr>
      <w:rPr>
        <w:rFonts w:hint="default"/>
        <w:lang w:val="en-US" w:eastAsia="en-US" w:bidi="ar-SA"/>
      </w:rPr>
    </w:lvl>
    <w:lvl w:ilvl="3" w:tplc="2954D0E6">
      <w:numFmt w:val="bullet"/>
      <w:lvlText w:val="•"/>
      <w:lvlJc w:val="left"/>
      <w:pPr>
        <w:ind w:left="3684" w:hanging="269"/>
      </w:pPr>
      <w:rPr>
        <w:rFonts w:hint="default"/>
        <w:lang w:val="en-US" w:eastAsia="en-US" w:bidi="ar-SA"/>
      </w:rPr>
    </w:lvl>
    <w:lvl w:ilvl="4" w:tplc="C486BD94">
      <w:numFmt w:val="bullet"/>
      <w:lvlText w:val="•"/>
      <w:lvlJc w:val="left"/>
      <w:pPr>
        <w:ind w:left="4826" w:hanging="269"/>
      </w:pPr>
      <w:rPr>
        <w:rFonts w:hint="default"/>
        <w:lang w:val="en-US" w:eastAsia="en-US" w:bidi="ar-SA"/>
      </w:rPr>
    </w:lvl>
    <w:lvl w:ilvl="5" w:tplc="87124ED0">
      <w:numFmt w:val="bullet"/>
      <w:lvlText w:val="•"/>
      <w:lvlJc w:val="left"/>
      <w:pPr>
        <w:ind w:left="5968" w:hanging="269"/>
      </w:pPr>
      <w:rPr>
        <w:rFonts w:hint="default"/>
        <w:lang w:val="en-US" w:eastAsia="en-US" w:bidi="ar-SA"/>
      </w:rPr>
    </w:lvl>
    <w:lvl w:ilvl="6" w:tplc="E154D15C">
      <w:numFmt w:val="bullet"/>
      <w:lvlText w:val="•"/>
      <w:lvlJc w:val="left"/>
      <w:pPr>
        <w:ind w:left="7111" w:hanging="269"/>
      </w:pPr>
      <w:rPr>
        <w:rFonts w:hint="default"/>
        <w:lang w:val="en-US" w:eastAsia="en-US" w:bidi="ar-SA"/>
      </w:rPr>
    </w:lvl>
    <w:lvl w:ilvl="7" w:tplc="3A761728">
      <w:numFmt w:val="bullet"/>
      <w:lvlText w:val="•"/>
      <w:lvlJc w:val="left"/>
      <w:pPr>
        <w:ind w:left="8253" w:hanging="269"/>
      </w:pPr>
      <w:rPr>
        <w:rFonts w:hint="default"/>
        <w:lang w:val="en-US" w:eastAsia="en-US" w:bidi="ar-SA"/>
      </w:rPr>
    </w:lvl>
    <w:lvl w:ilvl="8" w:tplc="D1900FF2">
      <w:numFmt w:val="bullet"/>
      <w:lvlText w:val="•"/>
      <w:lvlJc w:val="left"/>
      <w:pPr>
        <w:ind w:left="9395" w:hanging="269"/>
      </w:pPr>
      <w:rPr>
        <w:rFonts w:hint="default"/>
        <w:lang w:val="en-US" w:eastAsia="en-US" w:bidi="ar-SA"/>
      </w:rPr>
    </w:lvl>
  </w:abstractNum>
  <w:abstractNum w:abstractNumId="46" w15:restartNumberingAfterBreak="0">
    <w:nsid w:val="45906DA7"/>
    <w:multiLevelType w:val="hybridMultilevel"/>
    <w:tmpl w:val="C39CAA58"/>
    <w:lvl w:ilvl="0" w:tplc="493E28F2">
      <w:numFmt w:val="bullet"/>
      <w:lvlText w:val="☐"/>
      <w:lvlJc w:val="left"/>
      <w:pPr>
        <w:ind w:left="720" w:hanging="360"/>
      </w:pPr>
      <w:rPr>
        <w:rFonts w:ascii="Segoe UI Symbol" w:eastAsia="Segoe UI Symbol" w:hAnsi="Segoe UI Symbol" w:cs="Segoe UI Symbol" w:hint="default"/>
        <w:b w:val="0"/>
        <w:bCs w:val="0"/>
        <w:i w:val="0"/>
        <w:iCs w:val="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A3310E"/>
    <w:multiLevelType w:val="hybridMultilevel"/>
    <w:tmpl w:val="31366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83A2792"/>
    <w:multiLevelType w:val="hybridMultilevel"/>
    <w:tmpl w:val="90D6DD30"/>
    <w:lvl w:ilvl="0" w:tplc="3F4A83C4">
      <w:start w:val="1"/>
      <w:numFmt w:val="lowerLetter"/>
      <w:lvlText w:val="%1."/>
      <w:lvlJc w:val="left"/>
      <w:pPr>
        <w:ind w:left="1040"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1" w:tplc="8012D466">
      <w:numFmt w:val="bullet"/>
      <w:lvlText w:val="•"/>
      <w:lvlJc w:val="left"/>
      <w:pPr>
        <w:ind w:left="2104" w:hanging="361"/>
      </w:pPr>
      <w:rPr>
        <w:rFonts w:hint="default"/>
        <w:lang w:val="en-US" w:eastAsia="en-US" w:bidi="ar-SA"/>
      </w:rPr>
    </w:lvl>
    <w:lvl w:ilvl="2" w:tplc="CB6A3DF0">
      <w:numFmt w:val="bullet"/>
      <w:lvlText w:val="•"/>
      <w:lvlJc w:val="left"/>
      <w:pPr>
        <w:ind w:left="3168" w:hanging="361"/>
      </w:pPr>
      <w:rPr>
        <w:rFonts w:hint="default"/>
        <w:lang w:val="en-US" w:eastAsia="en-US" w:bidi="ar-SA"/>
      </w:rPr>
    </w:lvl>
    <w:lvl w:ilvl="3" w:tplc="B2BEB4E6">
      <w:numFmt w:val="bullet"/>
      <w:lvlText w:val="•"/>
      <w:lvlJc w:val="left"/>
      <w:pPr>
        <w:ind w:left="4232" w:hanging="361"/>
      </w:pPr>
      <w:rPr>
        <w:rFonts w:hint="default"/>
        <w:lang w:val="en-US" w:eastAsia="en-US" w:bidi="ar-SA"/>
      </w:rPr>
    </w:lvl>
    <w:lvl w:ilvl="4" w:tplc="8452D50A">
      <w:numFmt w:val="bullet"/>
      <w:lvlText w:val="•"/>
      <w:lvlJc w:val="left"/>
      <w:pPr>
        <w:ind w:left="5296" w:hanging="361"/>
      </w:pPr>
      <w:rPr>
        <w:rFonts w:hint="default"/>
        <w:lang w:val="en-US" w:eastAsia="en-US" w:bidi="ar-SA"/>
      </w:rPr>
    </w:lvl>
    <w:lvl w:ilvl="5" w:tplc="6C96471A">
      <w:numFmt w:val="bullet"/>
      <w:lvlText w:val="•"/>
      <w:lvlJc w:val="left"/>
      <w:pPr>
        <w:ind w:left="6360" w:hanging="361"/>
      </w:pPr>
      <w:rPr>
        <w:rFonts w:hint="default"/>
        <w:lang w:val="en-US" w:eastAsia="en-US" w:bidi="ar-SA"/>
      </w:rPr>
    </w:lvl>
    <w:lvl w:ilvl="6" w:tplc="0C16E6BA">
      <w:numFmt w:val="bullet"/>
      <w:lvlText w:val="•"/>
      <w:lvlJc w:val="left"/>
      <w:pPr>
        <w:ind w:left="7424" w:hanging="361"/>
      </w:pPr>
      <w:rPr>
        <w:rFonts w:hint="default"/>
        <w:lang w:val="en-US" w:eastAsia="en-US" w:bidi="ar-SA"/>
      </w:rPr>
    </w:lvl>
    <w:lvl w:ilvl="7" w:tplc="21307CAA">
      <w:numFmt w:val="bullet"/>
      <w:lvlText w:val="•"/>
      <w:lvlJc w:val="left"/>
      <w:pPr>
        <w:ind w:left="8488" w:hanging="361"/>
      </w:pPr>
      <w:rPr>
        <w:rFonts w:hint="default"/>
        <w:lang w:val="en-US" w:eastAsia="en-US" w:bidi="ar-SA"/>
      </w:rPr>
    </w:lvl>
    <w:lvl w:ilvl="8" w:tplc="EA38F838">
      <w:numFmt w:val="bullet"/>
      <w:lvlText w:val="•"/>
      <w:lvlJc w:val="left"/>
      <w:pPr>
        <w:ind w:left="9552" w:hanging="361"/>
      </w:pPr>
      <w:rPr>
        <w:rFonts w:hint="default"/>
        <w:lang w:val="en-US" w:eastAsia="en-US" w:bidi="ar-SA"/>
      </w:rPr>
    </w:lvl>
  </w:abstractNum>
  <w:abstractNum w:abstractNumId="49" w15:restartNumberingAfterBreak="0">
    <w:nsid w:val="48593570"/>
    <w:multiLevelType w:val="hybridMultilevel"/>
    <w:tmpl w:val="B59837B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0" w15:restartNumberingAfterBreak="0">
    <w:nsid w:val="485B1CFF"/>
    <w:multiLevelType w:val="multilevel"/>
    <w:tmpl w:val="4F562D4E"/>
    <w:lvl w:ilvl="0">
      <w:start w:val="19"/>
      <w:numFmt w:val="decimal"/>
      <w:lvlText w:val="%1"/>
      <w:lvlJc w:val="left"/>
      <w:pPr>
        <w:ind w:left="549" w:hanging="442"/>
      </w:pPr>
      <w:rPr>
        <w:rFonts w:hint="default"/>
        <w:lang w:val="en-US" w:eastAsia="en-US" w:bidi="ar-SA"/>
      </w:rPr>
    </w:lvl>
    <w:lvl w:ilvl="1">
      <w:start w:val="1"/>
      <w:numFmt w:val="decimal"/>
      <w:lvlText w:val="%1.%2"/>
      <w:lvlJc w:val="left"/>
      <w:pPr>
        <w:ind w:left="549" w:hanging="44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51" w15:restartNumberingAfterBreak="0">
    <w:nsid w:val="4B3914C3"/>
    <w:multiLevelType w:val="hybridMultilevel"/>
    <w:tmpl w:val="4378CEC4"/>
    <w:lvl w:ilvl="0" w:tplc="493E28F2">
      <w:numFmt w:val="bullet"/>
      <w:lvlText w:val="☐"/>
      <w:lvlJc w:val="left"/>
      <w:pPr>
        <w:ind w:left="720" w:hanging="360"/>
      </w:pPr>
      <w:rPr>
        <w:rFonts w:ascii="Segoe UI Symbol" w:eastAsia="Segoe UI Symbol" w:hAnsi="Segoe UI Symbol" w:cs="Segoe UI Symbol" w:hint="default"/>
        <w:b w:val="0"/>
        <w:bCs w:val="0"/>
        <w:i w:val="0"/>
        <w:iCs w:val="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E57E3F"/>
    <w:multiLevelType w:val="hybridMultilevel"/>
    <w:tmpl w:val="15A23DC4"/>
    <w:lvl w:ilvl="0" w:tplc="18CEE5CA">
      <w:start w:val="6"/>
      <w:numFmt w:val="decimal"/>
      <w:lvlText w:val="%1."/>
      <w:lvlJc w:val="left"/>
      <w:pPr>
        <w:ind w:left="1040"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32A8D646">
      <w:numFmt w:val="bullet"/>
      <w:lvlText w:val="•"/>
      <w:lvlJc w:val="left"/>
      <w:pPr>
        <w:ind w:left="2104" w:hanging="221"/>
      </w:pPr>
      <w:rPr>
        <w:rFonts w:hint="default"/>
        <w:lang w:val="en-US" w:eastAsia="en-US" w:bidi="ar-SA"/>
      </w:rPr>
    </w:lvl>
    <w:lvl w:ilvl="2" w:tplc="C5D4FB38">
      <w:numFmt w:val="bullet"/>
      <w:lvlText w:val="•"/>
      <w:lvlJc w:val="left"/>
      <w:pPr>
        <w:ind w:left="3168" w:hanging="221"/>
      </w:pPr>
      <w:rPr>
        <w:rFonts w:hint="default"/>
        <w:lang w:val="en-US" w:eastAsia="en-US" w:bidi="ar-SA"/>
      </w:rPr>
    </w:lvl>
    <w:lvl w:ilvl="3" w:tplc="4FAABFFE">
      <w:numFmt w:val="bullet"/>
      <w:lvlText w:val="•"/>
      <w:lvlJc w:val="left"/>
      <w:pPr>
        <w:ind w:left="4232" w:hanging="221"/>
      </w:pPr>
      <w:rPr>
        <w:rFonts w:hint="default"/>
        <w:lang w:val="en-US" w:eastAsia="en-US" w:bidi="ar-SA"/>
      </w:rPr>
    </w:lvl>
    <w:lvl w:ilvl="4" w:tplc="1FCE99CC">
      <w:numFmt w:val="bullet"/>
      <w:lvlText w:val="•"/>
      <w:lvlJc w:val="left"/>
      <w:pPr>
        <w:ind w:left="5296" w:hanging="221"/>
      </w:pPr>
      <w:rPr>
        <w:rFonts w:hint="default"/>
        <w:lang w:val="en-US" w:eastAsia="en-US" w:bidi="ar-SA"/>
      </w:rPr>
    </w:lvl>
    <w:lvl w:ilvl="5" w:tplc="A1BC39FC">
      <w:numFmt w:val="bullet"/>
      <w:lvlText w:val="•"/>
      <w:lvlJc w:val="left"/>
      <w:pPr>
        <w:ind w:left="6360" w:hanging="221"/>
      </w:pPr>
      <w:rPr>
        <w:rFonts w:hint="default"/>
        <w:lang w:val="en-US" w:eastAsia="en-US" w:bidi="ar-SA"/>
      </w:rPr>
    </w:lvl>
    <w:lvl w:ilvl="6" w:tplc="E7CE6C34">
      <w:numFmt w:val="bullet"/>
      <w:lvlText w:val="•"/>
      <w:lvlJc w:val="left"/>
      <w:pPr>
        <w:ind w:left="7424" w:hanging="221"/>
      </w:pPr>
      <w:rPr>
        <w:rFonts w:hint="default"/>
        <w:lang w:val="en-US" w:eastAsia="en-US" w:bidi="ar-SA"/>
      </w:rPr>
    </w:lvl>
    <w:lvl w:ilvl="7" w:tplc="A9F8172C">
      <w:numFmt w:val="bullet"/>
      <w:lvlText w:val="•"/>
      <w:lvlJc w:val="left"/>
      <w:pPr>
        <w:ind w:left="8488" w:hanging="221"/>
      </w:pPr>
      <w:rPr>
        <w:rFonts w:hint="default"/>
        <w:lang w:val="en-US" w:eastAsia="en-US" w:bidi="ar-SA"/>
      </w:rPr>
    </w:lvl>
    <w:lvl w:ilvl="8" w:tplc="3188856A">
      <w:numFmt w:val="bullet"/>
      <w:lvlText w:val="•"/>
      <w:lvlJc w:val="left"/>
      <w:pPr>
        <w:ind w:left="9552" w:hanging="221"/>
      </w:pPr>
      <w:rPr>
        <w:rFonts w:hint="default"/>
        <w:lang w:val="en-US" w:eastAsia="en-US" w:bidi="ar-SA"/>
      </w:rPr>
    </w:lvl>
  </w:abstractNum>
  <w:abstractNum w:abstractNumId="53" w15:restartNumberingAfterBreak="0">
    <w:nsid w:val="4F412AAA"/>
    <w:multiLevelType w:val="hybridMultilevel"/>
    <w:tmpl w:val="083C3E76"/>
    <w:lvl w:ilvl="0" w:tplc="9286A4EC">
      <w:start w:val="1"/>
      <w:numFmt w:val="decimal"/>
      <w:lvlText w:val="%1.0"/>
      <w:lvlJc w:val="left"/>
      <w:pPr>
        <w:ind w:left="537" w:hanging="418"/>
      </w:pPr>
      <w:rPr>
        <w:rFonts w:ascii="Calibri Light" w:eastAsia="Calibri Light" w:hAnsi="Calibri Light" w:cs="Calibri Light" w:hint="default"/>
        <w:b w:val="0"/>
        <w:bCs w:val="0"/>
        <w:i w:val="0"/>
        <w:iCs w:val="0"/>
        <w:spacing w:val="-1"/>
        <w:w w:val="100"/>
        <w:sz w:val="28"/>
        <w:szCs w:val="28"/>
        <w:lang w:val="en-US" w:eastAsia="en-US" w:bidi="ar-SA"/>
      </w:rPr>
    </w:lvl>
    <w:lvl w:ilvl="1" w:tplc="8F12211C">
      <w:numFmt w:val="bullet"/>
      <w:lvlText w:val=""/>
      <w:lvlJc w:val="left"/>
      <w:pPr>
        <w:ind w:left="840" w:hanging="361"/>
      </w:pPr>
      <w:rPr>
        <w:rFonts w:ascii="Symbol" w:eastAsia="Symbol" w:hAnsi="Symbol" w:cs="Symbol" w:hint="default"/>
        <w:b w:val="0"/>
        <w:bCs w:val="0"/>
        <w:i w:val="0"/>
        <w:iCs w:val="0"/>
        <w:w w:val="100"/>
        <w:sz w:val="22"/>
        <w:szCs w:val="22"/>
        <w:lang w:val="en-US" w:eastAsia="en-US" w:bidi="ar-SA"/>
      </w:rPr>
    </w:lvl>
    <w:lvl w:ilvl="2" w:tplc="9EA6E78E">
      <w:numFmt w:val="bullet"/>
      <w:lvlText w:val="•"/>
      <w:lvlJc w:val="left"/>
      <w:pPr>
        <w:ind w:left="1988" w:hanging="361"/>
      </w:pPr>
      <w:rPr>
        <w:rFonts w:hint="default"/>
        <w:lang w:val="en-US" w:eastAsia="en-US" w:bidi="ar-SA"/>
      </w:rPr>
    </w:lvl>
    <w:lvl w:ilvl="3" w:tplc="C8084FB4">
      <w:numFmt w:val="bullet"/>
      <w:lvlText w:val="•"/>
      <w:lvlJc w:val="left"/>
      <w:pPr>
        <w:ind w:left="3137" w:hanging="361"/>
      </w:pPr>
      <w:rPr>
        <w:rFonts w:hint="default"/>
        <w:lang w:val="en-US" w:eastAsia="en-US" w:bidi="ar-SA"/>
      </w:rPr>
    </w:lvl>
    <w:lvl w:ilvl="4" w:tplc="14D0C1EC">
      <w:numFmt w:val="bullet"/>
      <w:lvlText w:val="•"/>
      <w:lvlJc w:val="left"/>
      <w:pPr>
        <w:ind w:left="4286" w:hanging="361"/>
      </w:pPr>
      <w:rPr>
        <w:rFonts w:hint="default"/>
        <w:lang w:val="en-US" w:eastAsia="en-US" w:bidi="ar-SA"/>
      </w:rPr>
    </w:lvl>
    <w:lvl w:ilvl="5" w:tplc="2152C27E">
      <w:numFmt w:val="bullet"/>
      <w:lvlText w:val="•"/>
      <w:lvlJc w:val="left"/>
      <w:pPr>
        <w:ind w:left="5435" w:hanging="361"/>
      </w:pPr>
      <w:rPr>
        <w:rFonts w:hint="default"/>
        <w:lang w:val="en-US" w:eastAsia="en-US" w:bidi="ar-SA"/>
      </w:rPr>
    </w:lvl>
    <w:lvl w:ilvl="6" w:tplc="0822616E">
      <w:numFmt w:val="bullet"/>
      <w:lvlText w:val="•"/>
      <w:lvlJc w:val="left"/>
      <w:pPr>
        <w:ind w:left="6584" w:hanging="361"/>
      </w:pPr>
      <w:rPr>
        <w:rFonts w:hint="default"/>
        <w:lang w:val="en-US" w:eastAsia="en-US" w:bidi="ar-SA"/>
      </w:rPr>
    </w:lvl>
    <w:lvl w:ilvl="7" w:tplc="58ECC7C4">
      <w:numFmt w:val="bullet"/>
      <w:lvlText w:val="•"/>
      <w:lvlJc w:val="left"/>
      <w:pPr>
        <w:ind w:left="7733" w:hanging="361"/>
      </w:pPr>
      <w:rPr>
        <w:rFonts w:hint="default"/>
        <w:lang w:val="en-US" w:eastAsia="en-US" w:bidi="ar-SA"/>
      </w:rPr>
    </w:lvl>
    <w:lvl w:ilvl="8" w:tplc="25966A08">
      <w:numFmt w:val="bullet"/>
      <w:lvlText w:val="•"/>
      <w:lvlJc w:val="left"/>
      <w:pPr>
        <w:ind w:left="8882" w:hanging="361"/>
      </w:pPr>
      <w:rPr>
        <w:rFonts w:hint="default"/>
        <w:lang w:val="en-US" w:eastAsia="en-US" w:bidi="ar-SA"/>
      </w:rPr>
    </w:lvl>
  </w:abstractNum>
  <w:abstractNum w:abstractNumId="54" w15:restartNumberingAfterBreak="0">
    <w:nsid w:val="4F867B05"/>
    <w:multiLevelType w:val="hybridMultilevel"/>
    <w:tmpl w:val="12CEEB06"/>
    <w:lvl w:ilvl="0" w:tplc="0409000F">
      <w:start w:val="1"/>
      <w:numFmt w:val="decimal"/>
      <w:lvlText w:val="%1."/>
      <w:lvlJc w:val="left"/>
      <w:pPr>
        <w:ind w:left="1095" w:hanging="269"/>
      </w:pPr>
      <w:rPr>
        <w:rFonts w:hint="default"/>
        <w:spacing w:val="-2"/>
        <w:w w:val="100"/>
        <w:lang w:val="en-US" w:eastAsia="en-US" w:bidi="ar-SA"/>
      </w:rPr>
    </w:lvl>
    <w:lvl w:ilvl="1" w:tplc="FFFFFFFF">
      <w:start w:val="1"/>
      <w:numFmt w:val="decimal"/>
      <w:lvlText w:val="%2."/>
      <w:lvlJc w:val="left"/>
      <w:pPr>
        <w:ind w:left="1261" w:hanging="221"/>
      </w:pPr>
      <w:rPr>
        <w:rFonts w:hint="default"/>
        <w:spacing w:val="0"/>
        <w:w w:val="100"/>
        <w:lang w:val="en-US" w:eastAsia="en-US" w:bidi="ar-SA"/>
      </w:rPr>
    </w:lvl>
    <w:lvl w:ilvl="2" w:tplc="FFFFFFFF">
      <w:numFmt w:val="bullet"/>
      <w:lvlText w:val="·"/>
      <w:lvlJc w:val="left"/>
      <w:pPr>
        <w:ind w:left="2120" w:hanging="130"/>
      </w:pPr>
      <w:rPr>
        <w:rFonts w:ascii="Times New Roman" w:eastAsia="Times New Roman" w:hAnsi="Times New Roman" w:cs="Times New Roman" w:hint="default"/>
        <w:b w:val="0"/>
        <w:bCs w:val="0"/>
        <w:i w:val="0"/>
        <w:iCs w:val="0"/>
        <w:spacing w:val="0"/>
        <w:w w:val="100"/>
        <w:sz w:val="22"/>
        <w:szCs w:val="22"/>
        <w:lang w:val="en-US" w:eastAsia="en-US" w:bidi="ar-SA"/>
      </w:rPr>
    </w:lvl>
    <w:lvl w:ilvl="3" w:tplc="FFFFFFFF">
      <w:numFmt w:val="bullet"/>
      <w:lvlText w:val="•"/>
      <w:lvlJc w:val="left"/>
      <w:pPr>
        <w:ind w:left="1320" w:hanging="130"/>
      </w:pPr>
      <w:rPr>
        <w:rFonts w:hint="default"/>
        <w:lang w:val="en-US" w:eastAsia="en-US" w:bidi="ar-SA"/>
      </w:rPr>
    </w:lvl>
    <w:lvl w:ilvl="4" w:tplc="FFFFFFFF">
      <w:numFmt w:val="bullet"/>
      <w:lvlText w:val="•"/>
      <w:lvlJc w:val="left"/>
      <w:pPr>
        <w:ind w:left="2120" w:hanging="130"/>
      </w:pPr>
      <w:rPr>
        <w:rFonts w:hint="default"/>
        <w:lang w:val="en-US" w:eastAsia="en-US" w:bidi="ar-SA"/>
      </w:rPr>
    </w:lvl>
    <w:lvl w:ilvl="5" w:tplc="FFFFFFFF">
      <w:numFmt w:val="bullet"/>
      <w:lvlText w:val="•"/>
      <w:lvlJc w:val="left"/>
      <w:pPr>
        <w:ind w:left="3713" w:hanging="130"/>
      </w:pPr>
      <w:rPr>
        <w:rFonts w:hint="default"/>
        <w:lang w:val="en-US" w:eastAsia="en-US" w:bidi="ar-SA"/>
      </w:rPr>
    </w:lvl>
    <w:lvl w:ilvl="6" w:tplc="FFFFFFFF">
      <w:numFmt w:val="bullet"/>
      <w:lvlText w:val="•"/>
      <w:lvlJc w:val="left"/>
      <w:pPr>
        <w:ind w:left="5306" w:hanging="130"/>
      </w:pPr>
      <w:rPr>
        <w:rFonts w:hint="default"/>
        <w:lang w:val="en-US" w:eastAsia="en-US" w:bidi="ar-SA"/>
      </w:rPr>
    </w:lvl>
    <w:lvl w:ilvl="7" w:tplc="FFFFFFFF">
      <w:numFmt w:val="bullet"/>
      <w:lvlText w:val="•"/>
      <w:lvlJc w:val="left"/>
      <w:pPr>
        <w:ind w:left="6900" w:hanging="130"/>
      </w:pPr>
      <w:rPr>
        <w:rFonts w:hint="default"/>
        <w:lang w:val="en-US" w:eastAsia="en-US" w:bidi="ar-SA"/>
      </w:rPr>
    </w:lvl>
    <w:lvl w:ilvl="8" w:tplc="FFFFFFFF">
      <w:numFmt w:val="bullet"/>
      <w:lvlText w:val="•"/>
      <w:lvlJc w:val="left"/>
      <w:pPr>
        <w:ind w:left="8493" w:hanging="130"/>
      </w:pPr>
      <w:rPr>
        <w:rFonts w:hint="default"/>
        <w:lang w:val="en-US" w:eastAsia="en-US" w:bidi="ar-SA"/>
      </w:rPr>
    </w:lvl>
  </w:abstractNum>
  <w:abstractNum w:abstractNumId="55" w15:restartNumberingAfterBreak="0">
    <w:nsid w:val="53AD6231"/>
    <w:multiLevelType w:val="hybridMultilevel"/>
    <w:tmpl w:val="8D461A10"/>
    <w:lvl w:ilvl="0" w:tplc="42D67748">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896204A4">
      <w:numFmt w:val="bullet"/>
      <w:lvlText w:val="•"/>
      <w:lvlJc w:val="left"/>
      <w:pPr>
        <w:ind w:left="1276" w:hanging="361"/>
      </w:pPr>
      <w:rPr>
        <w:rFonts w:hint="default"/>
        <w:lang w:val="en-US" w:eastAsia="en-US" w:bidi="ar-SA"/>
      </w:rPr>
    </w:lvl>
    <w:lvl w:ilvl="2" w:tplc="81AE8A0A">
      <w:numFmt w:val="bullet"/>
      <w:lvlText w:val="•"/>
      <w:lvlJc w:val="left"/>
      <w:pPr>
        <w:ind w:left="1733" w:hanging="361"/>
      </w:pPr>
      <w:rPr>
        <w:rFonts w:hint="default"/>
        <w:lang w:val="en-US" w:eastAsia="en-US" w:bidi="ar-SA"/>
      </w:rPr>
    </w:lvl>
    <w:lvl w:ilvl="3" w:tplc="3BF0D550">
      <w:numFmt w:val="bullet"/>
      <w:lvlText w:val="•"/>
      <w:lvlJc w:val="left"/>
      <w:pPr>
        <w:ind w:left="2189" w:hanging="361"/>
      </w:pPr>
      <w:rPr>
        <w:rFonts w:hint="default"/>
        <w:lang w:val="en-US" w:eastAsia="en-US" w:bidi="ar-SA"/>
      </w:rPr>
    </w:lvl>
    <w:lvl w:ilvl="4" w:tplc="E7B6C2C8">
      <w:numFmt w:val="bullet"/>
      <w:lvlText w:val="•"/>
      <w:lvlJc w:val="left"/>
      <w:pPr>
        <w:ind w:left="2646" w:hanging="361"/>
      </w:pPr>
      <w:rPr>
        <w:rFonts w:hint="default"/>
        <w:lang w:val="en-US" w:eastAsia="en-US" w:bidi="ar-SA"/>
      </w:rPr>
    </w:lvl>
    <w:lvl w:ilvl="5" w:tplc="EC94A028">
      <w:numFmt w:val="bullet"/>
      <w:lvlText w:val="•"/>
      <w:lvlJc w:val="left"/>
      <w:pPr>
        <w:ind w:left="3102" w:hanging="361"/>
      </w:pPr>
      <w:rPr>
        <w:rFonts w:hint="default"/>
        <w:lang w:val="en-US" w:eastAsia="en-US" w:bidi="ar-SA"/>
      </w:rPr>
    </w:lvl>
    <w:lvl w:ilvl="6" w:tplc="A9E685C6">
      <w:numFmt w:val="bullet"/>
      <w:lvlText w:val="•"/>
      <w:lvlJc w:val="left"/>
      <w:pPr>
        <w:ind w:left="3559" w:hanging="361"/>
      </w:pPr>
      <w:rPr>
        <w:rFonts w:hint="default"/>
        <w:lang w:val="en-US" w:eastAsia="en-US" w:bidi="ar-SA"/>
      </w:rPr>
    </w:lvl>
    <w:lvl w:ilvl="7" w:tplc="80888700">
      <w:numFmt w:val="bullet"/>
      <w:lvlText w:val="•"/>
      <w:lvlJc w:val="left"/>
      <w:pPr>
        <w:ind w:left="4015" w:hanging="361"/>
      </w:pPr>
      <w:rPr>
        <w:rFonts w:hint="default"/>
        <w:lang w:val="en-US" w:eastAsia="en-US" w:bidi="ar-SA"/>
      </w:rPr>
    </w:lvl>
    <w:lvl w:ilvl="8" w:tplc="B2BA1FC4">
      <w:numFmt w:val="bullet"/>
      <w:lvlText w:val="•"/>
      <w:lvlJc w:val="left"/>
      <w:pPr>
        <w:ind w:left="4472" w:hanging="361"/>
      </w:pPr>
      <w:rPr>
        <w:rFonts w:hint="default"/>
        <w:lang w:val="en-US" w:eastAsia="en-US" w:bidi="ar-SA"/>
      </w:rPr>
    </w:lvl>
  </w:abstractNum>
  <w:abstractNum w:abstractNumId="56" w15:restartNumberingAfterBreak="0">
    <w:nsid w:val="53C21236"/>
    <w:multiLevelType w:val="hybridMultilevel"/>
    <w:tmpl w:val="C2BA0444"/>
    <w:lvl w:ilvl="0" w:tplc="F6CCAAD8">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CAA234D2">
      <w:numFmt w:val="bullet"/>
      <w:lvlText w:val="•"/>
      <w:lvlJc w:val="left"/>
      <w:pPr>
        <w:ind w:left="1276" w:hanging="361"/>
      </w:pPr>
      <w:rPr>
        <w:rFonts w:hint="default"/>
        <w:lang w:val="en-US" w:eastAsia="en-US" w:bidi="ar-SA"/>
      </w:rPr>
    </w:lvl>
    <w:lvl w:ilvl="2" w:tplc="CF5C7B8A">
      <w:numFmt w:val="bullet"/>
      <w:lvlText w:val="•"/>
      <w:lvlJc w:val="left"/>
      <w:pPr>
        <w:ind w:left="1733" w:hanging="361"/>
      </w:pPr>
      <w:rPr>
        <w:rFonts w:hint="default"/>
        <w:lang w:val="en-US" w:eastAsia="en-US" w:bidi="ar-SA"/>
      </w:rPr>
    </w:lvl>
    <w:lvl w:ilvl="3" w:tplc="BDA4DCAA">
      <w:numFmt w:val="bullet"/>
      <w:lvlText w:val="•"/>
      <w:lvlJc w:val="left"/>
      <w:pPr>
        <w:ind w:left="2189" w:hanging="361"/>
      </w:pPr>
      <w:rPr>
        <w:rFonts w:hint="default"/>
        <w:lang w:val="en-US" w:eastAsia="en-US" w:bidi="ar-SA"/>
      </w:rPr>
    </w:lvl>
    <w:lvl w:ilvl="4" w:tplc="10EEEA3C">
      <w:numFmt w:val="bullet"/>
      <w:lvlText w:val="•"/>
      <w:lvlJc w:val="left"/>
      <w:pPr>
        <w:ind w:left="2646" w:hanging="361"/>
      </w:pPr>
      <w:rPr>
        <w:rFonts w:hint="default"/>
        <w:lang w:val="en-US" w:eastAsia="en-US" w:bidi="ar-SA"/>
      </w:rPr>
    </w:lvl>
    <w:lvl w:ilvl="5" w:tplc="849A7B06">
      <w:numFmt w:val="bullet"/>
      <w:lvlText w:val="•"/>
      <w:lvlJc w:val="left"/>
      <w:pPr>
        <w:ind w:left="3102" w:hanging="361"/>
      </w:pPr>
      <w:rPr>
        <w:rFonts w:hint="default"/>
        <w:lang w:val="en-US" w:eastAsia="en-US" w:bidi="ar-SA"/>
      </w:rPr>
    </w:lvl>
    <w:lvl w:ilvl="6" w:tplc="39B2D030">
      <w:numFmt w:val="bullet"/>
      <w:lvlText w:val="•"/>
      <w:lvlJc w:val="left"/>
      <w:pPr>
        <w:ind w:left="3559" w:hanging="361"/>
      </w:pPr>
      <w:rPr>
        <w:rFonts w:hint="default"/>
        <w:lang w:val="en-US" w:eastAsia="en-US" w:bidi="ar-SA"/>
      </w:rPr>
    </w:lvl>
    <w:lvl w:ilvl="7" w:tplc="68D4F6FC">
      <w:numFmt w:val="bullet"/>
      <w:lvlText w:val="•"/>
      <w:lvlJc w:val="left"/>
      <w:pPr>
        <w:ind w:left="4015" w:hanging="361"/>
      </w:pPr>
      <w:rPr>
        <w:rFonts w:hint="default"/>
        <w:lang w:val="en-US" w:eastAsia="en-US" w:bidi="ar-SA"/>
      </w:rPr>
    </w:lvl>
    <w:lvl w:ilvl="8" w:tplc="B0DC7BDA">
      <w:numFmt w:val="bullet"/>
      <w:lvlText w:val="•"/>
      <w:lvlJc w:val="left"/>
      <w:pPr>
        <w:ind w:left="4472" w:hanging="361"/>
      </w:pPr>
      <w:rPr>
        <w:rFonts w:hint="default"/>
        <w:lang w:val="en-US" w:eastAsia="en-US" w:bidi="ar-SA"/>
      </w:rPr>
    </w:lvl>
  </w:abstractNum>
  <w:abstractNum w:abstractNumId="57" w15:restartNumberingAfterBreak="0">
    <w:nsid w:val="56E71F2A"/>
    <w:multiLevelType w:val="hybridMultilevel"/>
    <w:tmpl w:val="A7526F88"/>
    <w:lvl w:ilvl="0" w:tplc="0D389F2C">
      <w:numFmt w:val="bullet"/>
      <w:lvlText w:val=""/>
      <w:lvlJc w:val="left"/>
      <w:pPr>
        <w:ind w:left="839" w:hanging="361"/>
      </w:pPr>
      <w:rPr>
        <w:rFonts w:ascii="Symbol" w:eastAsia="Symbol" w:hAnsi="Symbol" w:cs="Symbol" w:hint="default"/>
        <w:b w:val="0"/>
        <w:bCs w:val="0"/>
        <w:i w:val="0"/>
        <w:iCs w:val="0"/>
        <w:w w:val="100"/>
        <w:sz w:val="22"/>
        <w:szCs w:val="22"/>
        <w:lang w:val="en-US" w:eastAsia="en-US" w:bidi="ar-SA"/>
      </w:rPr>
    </w:lvl>
    <w:lvl w:ilvl="1" w:tplc="C5CC9AC2">
      <w:numFmt w:val="bullet"/>
      <w:lvlText w:val="•"/>
      <w:lvlJc w:val="left"/>
      <w:pPr>
        <w:ind w:left="1874" w:hanging="361"/>
      </w:pPr>
      <w:rPr>
        <w:rFonts w:hint="default"/>
        <w:lang w:val="en-US" w:eastAsia="en-US" w:bidi="ar-SA"/>
      </w:rPr>
    </w:lvl>
    <w:lvl w:ilvl="2" w:tplc="8536F1D0">
      <w:numFmt w:val="bullet"/>
      <w:lvlText w:val="•"/>
      <w:lvlJc w:val="left"/>
      <w:pPr>
        <w:ind w:left="2908" w:hanging="361"/>
      </w:pPr>
      <w:rPr>
        <w:rFonts w:hint="default"/>
        <w:lang w:val="en-US" w:eastAsia="en-US" w:bidi="ar-SA"/>
      </w:rPr>
    </w:lvl>
    <w:lvl w:ilvl="3" w:tplc="4998C5EA">
      <w:numFmt w:val="bullet"/>
      <w:lvlText w:val="•"/>
      <w:lvlJc w:val="left"/>
      <w:pPr>
        <w:ind w:left="3942" w:hanging="361"/>
      </w:pPr>
      <w:rPr>
        <w:rFonts w:hint="default"/>
        <w:lang w:val="en-US" w:eastAsia="en-US" w:bidi="ar-SA"/>
      </w:rPr>
    </w:lvl>
    <w:lvl w:ilvl="4" w:tplc="19F64104">
      <w:numFmt w:val="bullet"/>
      <w:lvlText w:val="•"/>
      <w:lvlJc w:val="left"/>
      <w:pPr>
        <w:ind w:left="4976" w:hanging="361"/>
      </w:pPr>
      <w:rPr>
        <w:rFonts w:hint="default"/>
        <w:lang w:val="en-US" w:eastAsia="en-US" w:bidi="ar-SA"/>
      </w:rPr>
    </w:lvl>
    <w:lvl w:ilvl="5" w:tplc="A7B44A1C">
      <w:numFmt w:val="bullet"/>
      <w:lvlText w:val="•"/>
      <w:lvlJc w:val="left"/>
      <w:pPr>
        <w:ind w:left="6010" w:hanging="361"/>
      </w:pPr>
      <w:rPr>
        <w:rFonts w:hint="default"/>
        <w:lang w:val="en-US" w:eastAsia="en-US" w:bidi="ar-SA"/>
      </w:rPr>
    </w:lvl>
    <w:lvl w:ilvl="6" w:tplc="6E0E6C86">
      <w:numFmt w:val="bullet"/>
      <w:lvlText w:val="•"/>
      <w:lvlJc w:val="left"/>
      <w:pPr>
        <w:ind w:left="7044" w:hanging="361"/>
      </w:pPr>
      <w:rPr>
        <w:rFonts w:hint="default"/>
        <w:lang w:val="en-US" w:eastAsia="en-US" w:bidi="ar-SA"/>
      </w:rPr>
    </w:lvl>
    <w:lvl w:ilvl="7" w:tplc="EA127056">
      <w:numFmt w:val="bullet"/>
      <w:lvlText w:val="•"/>
      <w:lvlJc w:val="left"/>
      <w:pPr>
        <w:ind w:left="8078" w:hanging="361"/>
      </w:pPr>
      <w:rPr>
        <w:rFonts w:hint="default"/>
        <w:lang w:val="en-US" w:eastAsia="en-US" w:bidi="ar-SA"/>
      </w:rPr>
    </w:lvl>
    <w:lvl w:ilvl="8" w:tplc="2D849C3C">
      <w:numFmt w:val="bullet"/>
      <w:lvlText w:val="•"/>
      <w:lvlJc w:val="left"/>
      <w:pPr>
        <w:ind w:left="9112" w:hanging="361"/>
      </w:pPr>
      <w:rPr>
        <w:rFonts w:hint="default"/>
        <w:lang w:val="en-US" w:eastAsia="en-US" w:bidi="ar-SA"/>
      </w:rPr>
    </w:lvl>
  </w:abstractNum>
  <w:abstractNum w:abstractNumId="58" w15:restartNumberingAfterBreak="0">
    <w:nsid w:val="58865FAA"/>
    <w:multiLevelType w:val="hybridMultilevel"/>
    <w:tmpl w:val="A594CC54"/>
    <w:lvl w:ilvl="0" w:tplc="51E2C832">
      <w:start w:val="1"/>
      <w:numFmt w:val="decimal"/>
      <w:lvlText w:val="%1."/>
      <w:lvlJc w:val="left"/>
      <w:pPr>
        <w:ind w:left="1316"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A5845FDE">
      <w:numFmt w:val="bullet"/>
      <w:lvlText w:val="·"/>
      <w:lvlJc w:val="left"/>
      <w:pPr>
        <w:ind w:left="1890" w:hanging="130"/>
      </w:pPr>
      <w:rPr>
        <w:rFonts w:ascii="Times New Roman" w:eastAsia="Times New Roman" w:hAnsi="Times New Roman" w:cs="Times New Roman" w:hint="default"/>
        <w:b w:val="0"/>
        <w:bCs w:val="0"/>
        <w:i w:val="0"/>
        <w:iCs w:val="0"/>
        <w:spacing w:val="0"/>
        <w:w w:val="100"/>
        <w:sz w:val="22"/>
        <w:szCs w:val="22"/>
        <w:lang w:val="en-US" w:eastAsia="en-US" w:bidi="ar-SA"/>
      </w:rPr>
    </w:lvl>
    <w:lvl w:ilvl="2" w:tplc="424019C8">
      <w:numFmt w:val="bullet"/>
      <w:lvlText w:val="•"/>
      <w:lvlJc w:val="left"/>
      <w:pPr>
        <w:ind w:left="1900" w:hanging="130"/>
      </w:pPr>
      <w:rPr>
        <w:rFonts w:hint="default"/>
        <w:lang w:val="en-US" w:eastAsia="en-US" w:bidi="ar-SA"/>
      </w:rPr>
    </w:lvl>
    <w:lvl w:ilvl="3" w:tplc="7BE2E974">
      <w:numFmt w:val="bullet"/>
      <w:lvlText w:val="•"/>
      <w:lvlJc w:val="left"/>
      <w:pPr>
        <w:ind w:left="3122" w:hanging="130"/>
      </w:pPr>
      <w:rPr>
        <w:rFonts w:hint="default"/>
        <w:lang w:val="en-US" w:eastAsia="en-US" w:bidi="ar-SA"/>
      </w:rPr>
    </w:lvl>
    <w:lvl w:ilvl="4" w:tplc="ACA02000">
      <w:numFmt w:val="bullet"/>
      <w:lvlText w:val="•"/>
      <w:lvlJc w:val="left"/>
      <w:pPr>
        <w:ind w:left="4345" w:hanging="130"/>
      </w:pPr>
      <w:rPr>
        <w:rFonts w:hint="default"/>
        <w:lang w:val="en-US" w:eastAsia="en-US" w:bidi="ar-SA"/>
      </w:rPr>
    </w:lvl>
    <w:lvl w:ilvl="5" w:tplc="FBF47AF8">
      <w:numFmt w:val="bullet"/>
      <w:lvlText w:val="•"/>
      <w:lvlJc w:val="left"/>
      <w:pPr>
        <w:ind w:left="5567" w:hanging="130"/>
      </w:pPr>
      <w:rPr>
        <w:rFonts w:hint="default"/>
        <w:lang w:val="en-US" w:eastAsia="en-US" w:bidi="ar-SA"/>
      </w:rPr>
    </w:lvl>
    <w:lvl w:ilvl="6" w:tplc="156E64E8">
      <w:numFmt w:val="bullet"/>
      <w:lvlText w:val="•"/>
      <w:lvlJc w:val="left"/>
      <w:pPr>
        <w:ind w:left="6790" w:hanging="130"/>
      </w:pPr>
      <w:rPr>
        <w:rFonts w:hint="default"/>
        <w:lang w:val="en-US" w:eastAsia="en-US" w:bidi="ar-SA"/>
      </w:rPr>
    </w:lvl>
    <w:lvl w:ilvl="7" w:tplc="B7641CD8">
      <w:numFmt w:val="bullet"/>
      <w:lvlText w:val="•"/>
      <w:lvlJc w:val="left"/>
      <w:pPr>
        <w:ind w:left="8012" w:hanging="130"/>
      </w:pPr>
      <w:rPr>
        <w:rFonts w:hint="default"/>
        <w:lang w:val="en-US" w:eastAsia="en-US" w:bidi="ar-SA"/>
      </w:rPr>
    </w:lvl>
    <w:lvl w:ilvl="8" w:tplc="E730C1C4">
      <w:numFmt w:val="bullet"/>
      <w:lvlText w:val="•"/>
      <w:lvlJc w:val="left"/>
      <w:pPr>
        <w:ind w:left="9235" w:hanging="130"/>
      </w:pPr>
      <w:rPr>
        <w:rFonts w:hint="default"/>
        <w:lang w:val="en-US" w:eastAsia="en-US" w:bidi="ar-SA"/>
      </w:rPr>
    </w:lvl>
  </w:abstractNum>
  <w:abstractNum w:abstractNumId="59" w15:restartNumberingAfterBreak="0">
    <w:nsid w:val="599169E6"/>
    <w:multiLevelType w:val="hybridMultilevel"/>
    <w:tmpl w:val="EBEC66C2"/>
    <w:lvl w:ilvl="0" w:tplc="A86CA34C">
      <w:start w:val="1"/>
      <w:numFmt w:val="upperRoman"/>
      <w:lvlText w:val="%1."/>
      <w:lvlJc w:val="left"/>
      <w:pPr>
        <w:ind w:left="1017" w:hanging="197"/>
      </w:pPr>
      <w:rPr>
        <w:rFonts w:ascii="Times New Roman" w:eastAsia="Times New Roman" w:hAnsi="Times New Roman" w:cs="Times New Roman" w:hint="default"/>
        <w:b/>
        <w:bCs/>
        <w:i w:val="0"/>
        <w:iCs w:val="0"/>
        <w:spacing w:val="0"/>
        <w:w w:val="100"/>
        <w:sz w:val="22"/>
        <w:szCs w:val="22"/>
        <w:lang w:val="en-US" w:eastAsia="en-US" w:bidi="ar-SA"/>
      </w:rPr>
    </w:lvl>
    <w:lvl w:ilvl="1" w:tplc="4D24CCE0">
      <w:numFmt w:val="bullet"/>
      <w:lvlText w:val="•"/>
      <w:lvlJc w:val="left"/>
      <w:pPr>
        <w:ind w:left="2084" w:hanging="197"/>
      </w:pPr>
      <w:rPr>
        <w:rFonts w:hint="default"/>
        <w:lang w:val="en-US" w:eastAsia="en-US" w:bidi="ar-SA"/>
      </w:rPr>
    </w:lvl>
    <w:lvl w:ilvl="2" w:tplc="294A617E">
      <w:numFmt w:val="bullet"/>
      <w:lvlText w:val="•"/>
      <w:lvlJc w:val="left"/>
      <w:pPr>
        <w:ind w:left="3148" w:hanging="197"/>
      </w:pPr>
      <w:rPr>
        <w:rFonts w:hint="default"/>
        <w:lang w:val="en-US" w:eastAsia="en-US" w:bidi="ar-SA"/>
      </w:rPr>
    </w:lvl>
    <w:lvl w:ilvl="3" w:tplc="B89845DE">
      <w:numFmt w:val="bullet"/>
      <w:lvlText w:val="•"/>
      <w:lvlJc w:val="left"/>
      <w:pPr>
        <w:ind w:left="4212" w:hanging="197"/>
      </w:pPr>
      <w:rPr>
        <w:rFonts w:hint="default"/>
        <w:lang w:val="en-US" w:eastAsia="en-US" w:bidi="ar-SA"/>
      </w:rPr>
    </w:lvl>
    <w:lvl w:ilvl="4" w:tplc="B054F458">
      <w:numFmt w:val="bullet"/>
      <w:lvlText w:val="•"/>
      <w:lvlJc w:val="left"/>
      <w:pPr>
        <w:ind w:left="5276" w:hanging="197"/>
      </w:pPr>
      <w:rPr>
        <w:rFonts w:hint="default"/>
        <w:lang w:val="en-US" w:eastAsia="en-US" w:bidi="ar-SA"/>
      </w:rPr>
    </w:lvl>
    <w:lvl w:ilvl="5" w:tplc="56B83FA2">
      <w:numFmt w:val="bullet"/>
      <w:lvlText w:val="•"/>
      <w:lvlJc w:val="left"/>
      <w:pPr>
        <w:ind w:left="6340" w:hanging="197"/>
      </w:pPr>
      <w:rPr>
        <w:rFonts w:hint="default"/>
        <w:lang w:val="en-US" w:eastAsia="en-US" w:bidi="ar-SA"/>
      </w:rPr>
    </w:lvl>
    <w:lvl w:ilvl="6" w:tplc="B42C76D6">
      <w:numFmt w:val="bullet"/>
      <w:lvlText w:val="•"/>
      <w:lvlJc w:val="left"/>
      <w:pPr>
        <w:ind w:left="7404" w:hanging="197"/>
      </w:pPr>
      <w:rPr>
        <w:rFonts w:hint="default"/>
        <w:lang w:val="en-US" w:eastAsia="en-US" w:bidi="ar-SA"/>
      </w:rPr>
    </w:lvl>
    <w:lvl w:ilvl="7" w:tplc="95FA20E4">
      <w:numFmt w:val="bullet"/>
      <w:lvlText w:val="•"/>
      <w:lvlJc w:val="left"/>
      <w:pPr>
        <w:ind w:left="8468" w:hanging="197"/>
      </w:pPr>
      <w:rPr>
        <w:rFonts w:hint="default"/>
        <w:lang w:val="en-US" w:eastAsia="en-US" w:bidi="ar-SA"/>
      </w:rPr>
    </w:lvl>
    <w:lvl w:ilvl="8" w:tplc="46CA0DA0">
      <w:numFmt w:val="bullet"/>
      <w:lvlText w:val="•"/>
      <w:lvlJc w:val="left"/>
      <w:pPr>
        <w:ind w:left="9532" w:hanging="197"/>
      </w:pPr>
      <w:rPr>
        <w:rFonts w:hint="default"/>
        <w:lang w:val="en-US" w:eastAsia="en-US" w:bidi="ar-SA"/>
      </w:rPr>
    </w:lvl>
  </w:abstractNum>
  <w:abstractNum w:abstractNumId="60" w15:restartNumberingAfterBreak="0">
    <w:nsid w:val="59EB5C21"/>
    <w:multiLevelType w:val="hybridMultilevel"/>
    <w:tmpl w:val="2D52F984"/>
    <w:lvl w:ilvl="0" w:tplc="D55A7ED2">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C9540E66">
      <w:numFmt w:val="bullet"/>
      <w:lvlText w:val="•"/>
      <w:lvlJc w:val="left"/>
      <w:pPr>
        <w:ind w:left="1276" w:hanging="361"/>
      </w:pPr>
      <w:rPr>
        <w:rFonts w:hint="default"/>
        <w:lang w:val="en-US" w:eastAsia="en-US" w:bidi="ar-SA"/>
      </w:rPr>
    </w:lvl>
    <w:lvl w:ilvl="2" w:tplc="AFF6F46C">
      <w:numFmt w:val="bullet"/>
      <w:lvlText w:val="•"/>
      <w:lvlJc w:val="left"/>
      <w:pPr>
        <w:ind w:left="1733" w:hanging="361"/>
      </w:pPr>
      <w:rPr>
        <w:rFonts w:hint="default"/>
        <w:lang w:val="en-US" w:eastAsia="en-US" w:bidi="ar-SA"/>
      </w:rPr>
    </w:lvl>
    <w:lvl w:ilvl="3" w:tplc="96D04ED2">
      <w:numFmt w:val="bullet"/>
      <w:lvlText w:val="•"/>
      <w:lvlJc w:val="left"/>
      <w:pPr>
        <w:ind w:left="2189" w:hanging="361"/>
      </w:pPr>
      <w:rPr>
        <w:rFonts w:hint="default"/>
        <w:lang w:val="en-US" w:eastAsia="en-US" w:bidi="ar-SA"/>
      </w:rPr>
    </w:lvl>
    <w:lvl w:ilvl="4" w:tplc="393ABFAE">
      <w:numFmt w:val="bullet"/>
      <w:lvlText w:val="•"/>
      <w:lvlJc w:val="left"/>
      <w:pPr>
        <w:ind w:left="2646" w:hanging="361"/>
      </w:pPr>
      <w:rPr>
        <w:rFonts w:hint="default"/>
        <w:lang w:val="en-US" w:eastAsia="en-US" w:bidi="ar-SA"/>
      </w:rPr>
    </w:lvl>
    <w:lvl w:ilvl="5" w:tplc="FB88345E">
      <w:numFmt w:val="bullet"/>
      <w:lvlText w:val="•"/>
      <w:lvlJc w:val="left"/>
      <w:pPr>
        <w:ind w:left="3102" w:hanging="361"/>
      </w:pPr>
      <w:rPr>
        <w:rFonts w:hint="default"/>
        <w:lang w:val="en-US" w:eastAsia="en-US" w:bidi="ar-SA"/>
      </w:rPr>
    </w:lvl>
    <w:lvl w:ilvl="6" w:tplc="50C639C8">
      <w:numFmt w:val="bullet"/>
      <w:lvlText w:val="•"/>
      <w:lvlJc w:val="left"/>
      <w:pPr>
        <w:ind w:left="3559" w:hanging="361"/>
      </w:pPr>
      <w:rPr>
        <w:rFonts w:hint="default"/>
        <w:lang w:val="en-US" w:eastAsia="en-US" w:bidi="ar-SA"/>
      </w:rPr>
    </w:lvl>
    <w:lvl w:ilvl="7" w:tplc="3E4C78B4">
      <w:numFmt w:val="bullet"/>
      <w:lvlText w:val="•"/>
      <w:lvlJc w:val="left"/>
      <w:pPr>
        <w:ind w:left="4015" w:hanging="361"/>
      </w:pPr>
      <w:rPr>
        <w:rFonts w:hint="default"/>
        <w:lang w:val="en-US" w:eastAsia="en-US" w:bidi="ar-SA"/>
      </w:rPr>
    </w:lvl>
    <w:lvl w:ilvl="8" w:tplc="2B50F31E">
      <w:numFmt w:val="bullet"/>
      <w:lvlText w:val="•"/>
      <w:lvlJc w:val="left"/>
      <w:pPr>
        <w:ind w:left="4472" w:hanging="361"/>
      </w:pPr>
      <w:rPr>
        <w:rFonts w:hint="default"/>
        <w:lang w:val="en-US" w:eastAsia="en-US" w:bidi="ar-SA"/>
      </w:rPr>
    </w:lvl>
  </w:abstractNum>
  <w:abstractNum w:abstractNumId="61" w15:restartNumberingAfterBreak="0">
    <w:nsid w:val="5A7F03E0"/>
    <w:multiLevelType w:val="hybridMultilevel"/>
    <w:tmpl w:val="D0C21A1C"/>
    <w:lvl w:ilvl="0" w:tplc="1B54AED8">
      <w:numFmt w:val="bullet"/>
      <w:lvlText w:val=""/>
      <w:lvlJc w:val="left"/>
      <w:pPr>
        <w:ind w:left="1400" w:hanging="360"/>
      </w:pPr>
      <w:rPr>
        <w:rFonts w:ascii="Symbol" w:eastAsia="Symbol" w:hAnsi="Symbol" w:cs="Symbol" w:hint="default"/>
        <w:b w:val="0"/>
        <w:bCs w:val="0"/>
        <w:i w:val="0"/>
        <w:iCs w:val="0"/>
        <w:spacing w:val="0"/>
        <w:w w:val="100"/>
        <w:sz w:val="22"/>
        <w:szCs w:val="22"/>
        <w:lang w:val="en-US" w:eastAsia="en-US" w:bidi="ar-SA"/>
      </w:rPr>
    </w:lvl>
    <w:lvl w:ilvl="1" w:tplc="260AA0F0">
      <w:numFmt w:val="bullet"/>
      <w:lvlText w:val="•"/>
      <w:lvlJc w:val="left"/>
      <w:pPr>
        <w:ind w:left="2428" w:hanging="360"/>
      </w:pPr>
      <w:rPr>
        <w:rFonts w:hint="default"/>
        <w:lang w:val="en-US" w:eastAsia="en-US" w:bidi="ar-SA"/>
      </w:rPr>
    </w:lvl>
    <w:lvl w:ilvl="2" w:tplc="A3CC5726">
      <w:numFmt w:val="bullet"/>
      <w:lvlText w:val="•"/>
      <w:lvlJc w:val="left"/>
      <w:pPr>
        <w:ind w:left="3456" w:hanging="360"/>
      </w:pPr>
      <w:rPr>
        <w:rFonts w:hint="default"/>
        <w:lang w:val="en-US" w:eastAsia="en-US" w:bidi="ar-SA"/>
      </w:rPr>
    </w:lvl>
    <w:lvl w:ilvl="3" w:tplc="AE22C4AC">
      <w:numFmt w:val="bullet"/>
      <w:lvlText w:val="•"/>
      <w:lvlJc w:val="left"/>
      <w:pPr>
        <w:ind w:left="4484" w:hanging="360"/>
      </w:pPr>
      <w:rPr>
        <w:rFonts w:hint="default"/>
        <w:lang w:val="en-US" w:eastAsia="en-US" w:bidi="ar-SA"/>
      </w:rPr>
    </w:lvl>
    <w:lvl w:ilvl="4" w:tplc="72A48F62">
      <w:numFmt w:val="bullet"/>
      <w:lvlText w:val="•"/>
      <w:lvlJc w:val="left"/>
      <w:pPr>
        <w:ind w:left="5512" w:hanging="360"/>
      </w:pPr>
      <w:rPr>
        <w:rFonts w:hint="default"/>
        <w:lang w:val="en-US" w:eastAsia="en-US" w:bidi="ar-SA"/>
      </w:rPr>
    </w:lvl>
    <w:lvl w:ilvl="5" w:tplc="0962408C">
      <w:numFmt w:val="bullet"/>
      <w:lvlText w:val="•"/>
      <w:lvlJc w:val="left"/>
      <w:pPr>
        <w:ind w:left="6540" w:hanging="360"/>
      </w:pPr>
      <w:rPr>
        <w:rFonts w:hint="default"/>
        <w:lang w:val="en-US" w:eastAsia="en-US" w:bidi="ar-SA"/>
      </w:rPr>
    </w:lvl>
    <w:lvl w:ilvl="6" w:tplc="9CA85B9C">
      <w:numFmt w:val="bullet"/>
      <w:lvlText w:val="•"/>
      <w:lvlJc w:val="left"/>
      <w:pPr>
        <w:ind w:left="7568" w:hanging="360"/>
      </w:pPr>
      <w:rPr>
        <w:rFonts w:hint="default"/>
        <w:lang w:val="en-US" w:eastAsia="en-US" w:bidi="ar-SA"/>
      </w:rPr>
    </w:lvl>
    <w:lvl w:ilvl="7" w:tplc="07A2394E">
      <w:numFmt w:val="bullet"/>
      <w:lvlText w:val="•"/>
      <w:lvlJc w:val="left"/>
      <w:pPr>
        <w:ind w:left="8596" w:hanging="360"/>
      </w:pPr>
      <w:rPr>
        <w:rFonts w:hint="default"/>
        <w:lang w:val="en-US" w:eastAsia="en-US" w:bidi="ar-SA"/>
      </w:rPr>
    </w:lvl>
    <w:lvl w:ilvl="8" w:tplc="B33EBE76">
      <w:numFmt w:val="bullet"/>
      <w:lvlText w:val="•"/>
      <w:lvlJc w:val="left"/>
      <w:pPr>
        <w:ind w:left="9624" w:hanging="360"/>
      </w:pPr>
      <w:rPr>
        <w:rFonts w:hint="default"/>
        <w:lang w:val="en-US" w:eastAsia="en-US" w:bidi="ar-SA"/>
      </w:rPr>
    </w:lvl>
  </w:abstractNum>
  <w:abstractNum w:abstractNumId="62" w15:restartNumberingAfterBreak="0">
    <w:nsid w:val="5BD710E9"/>
    <w:multiLevelType w:val="hybridMultilevel"/>
    <w:tmpl w:val="EBDCD7CA"/>
    <w:lvl w:ilvl="0" w:tplc="DAF45C4A">
      <w:start w:val="3"/>
      <w:numFmt w:val="decimal"/>
      <w:lvlText w:val="%1."/>
      <w:lvlJc w:val="left"/>
      <w:pPr>
        <w:ind w:left="297" w:hanging="240"/>
      </w:pPr>
      <w:rPr>
        <w:rFonts w:ascii="Times New Roman" w:eastAsia="Times New Roman" w:hAnsi="Times New Roman" w:cs="Times New Roman" w:hint="default"/>
        <w:b/>
        <w:bCs/>
        <w:i w:val="0"/>
        <w:iCs w:val="0"/>
        <w:spacing w:val="0"/>
        <w:w w:val="100"/>
        <w:sz w:val="24"/>
        <w:szCs w:val="24"/>
        <w:lang w:val="en-US" w:eastAsia="en-US" w:bidi="ar-SA"/>
      </w:rPr>
    </w:lvl>
    <w:lvl w:ilvl="1" w:tplc="18F0245E">
      <w:numFmt w:val="bullet"/>
      <w:lvlText w:val="•"/>
      <w:lvlJc w:val="left"/>
      <w:pPr>
        <w:ind w:left="1177" w:hanging="240"/>
      </w:pPr>
      <w:rPr>
        <w:rFonts w:hint="default"/>
        <w:lang w:val="en-US" w:eastAsia="en-US" w:bidi="ar-SA"/>
      </w:rPr>
    </w:lvl>
    <w:lvl w:ilvl="2" w:tplc="AE72E4AC">
      <w:numFmt w:val="bullet"/>
      <w:lvlText w:val="•"/>
      <w:lvlJc w:val="left"/>
      <w:pPr>
        <w:ind w:left="2054" w:hanging="240"/>
      </w:pPr>
      <w:rPr>
        <w:rFonts w:hint="default"/>
        <w:lang w:val="en-US" w:eastAsia="en-US" w:bidi="ar-SA"/>
      </w:rPr>
    </w:lvl>
    <w:lvl w:ilvl="3" w:tplc="28709484">
      <w:numFmt w:val="bullet"/>
      <w:lvlText w:val="•"/>
      <w:lvlJc w:val="left"/>
      <w:pPr>
        <w:ind w:left="2932" w:hanging="240"/>
      </w:pPr>
      <w:rPr>
        <w:rFonts w:hint="default"/>
        <w:lang w:val="en-US" w:eastAsia="en-US" w:bidi="ar-SA"/>
      </w:rPr>
    </w:lvl>
    <w:lvl w:ilvl="4" w:tplc="3420305E">
      <w:numFmt w:val="bullet"/>
      <w:lvlText w:val="•"/>
      <w:lvlJc w:val="left"/>
      <w:pPr>
        <w:ind w:left="3809" w:hanging="240"/>
      </w:pPr>
      <w:rPr>
        <w:rFonts w:hint="default"/>
        <w:lang w:val="en-US" w:eastAsia="en-US" w:bidi="ar-SA"/>
      </w:rPr>
    </w:lvl>
    <w:lvl w:ilvl="5" w:tplc="F9B409D8">
      <w:numFmt w:val="bullet"/>
      <w:lvlText w:val="•"/>
      <w:lvlJc w:val="left"/>
      <w:pPr>
        <w:ind w:left="4687" w:hanging="240"/>
      </w:pPr>
      <w:rPr>
        <w:rFonts w:hint="default"/>
        <w:lang w:val="en-US" w:eastAsia="en-US" w:bidi="ar-SA"/>
      </w:rPr>
    </w:lvl>
    <w:lvl w:ilvl="6" w:tplc="02222454">
      <w:numFmt w:val="bullet"/>
      <w:lvlText w:val="•"/>
      <w:lvlJc w:val="left"/>
      <w:pPr>
        <w:ind w:left="5564" w:hanging="240"/>
      </w:pPr>
      <w:rPr>
        <w:rFonts w:hint="default"/>
        <w:lang w:val="en-US" w:eastAsia="en-US" w:bidi="ar-SA"/>
      </w:rPr>
    </w:lvl>
    <w:lvl w:ilvl="7" w:tplc="3664F37C">
      <w:numFmt w:val="bullet"/>
      <w:lvlText w:val="•"/>
      <w:lvlJc w:val="left"/>
      <w:pPr>
        <w:ind w:left="6442" w:hanging="240"/>
      </w:pPr>
      <w:rPr>
        <w:rFonts w:hint="default"/>
        <w:lang w:val="en-US" w:eastAsia="en-US" w:bidi="ar-SA"/>
      </w:rPr>
    </w:lvl>
    <w:lvl w:ilvl="8" w:tplc="7ED2B2E2">
      <w:numFmt w:val="bullet"/>
      <w:lvlText w:val="•"/>
      <w:lvlJc w:val="left"/>
      <w:pPr>
        <w:ind w:left="7319" w:hanging="240"/>
      </w:pPr>
      <w:rPr>
        <w:rFonts w:hint="default"/>
        <w:lang w:val="en-US" w:eastAsia="en-US" w:bidi="ar-SA"/>
      </w:rPr>
    </w:lvl>
  </w:abstractNum>
  <w:abstractNum w:abstractNumId="63" w15:restartNumberingAfterBreak="0">
    <w:nsid w:val="5CC1341F"/>
    <w:multiLevelType w:val="hybridMultilevel"/>
    <w:tmpl w:val="9C96931A"/>
    <w:lvl w:ilvl="0" w:tplc="F4D89A2C">
      <w:start w:val="3"/>
      <w:numFmt w:val="upperRoman"/>
      <w:lvlText w:val="%1."/>
      <w:lvlJc w:val="left"/>
      <w:pPr>
        <w:ind w:left="2589" w:hanging="401"/>
      </w:pPr>
      <w:rPr>
        <w:rFonts w:ascii="Times New Roman" w:eastAsia="Times New Roman" w:hAnsi="Times New Roman" w:cs="Times New Roman" w:hint="default"/>
        <w:b/>
        <w:bCs/>
        <w:i w:val="0"/>
        <w:iCs w:val="0"/>
        <w:spacing w:val="0"/>
        <w:w w:val="100"/>
        <w:sz w:val="24"/>
        <w:szCs w:val="24"/>
        <w:lang w:val="en-US" w:eastAsia="en-US" w:bidi="ar-SA"/>
      </w:rPr>
    </w:lvl>
    <w:lvl w:ilvl="1" w:tplc="1E808E16">
      <w:numFmt w:val="bullet"/>
      <w:lvlText w:val="•"/>
      <w:lvlJc w:val="left"/>
      <w:pPr>
        <w:ind w:left="3362" w:hanging="401"/>
      </w:pPr>
      <w:rPr>
        <w:rFonts w:hint="default"/>
        <w:lang w:val="en-US" w:eastAsia="en-US" w:bidi="ar-SA"/>
      </w:rPr>
    </w:lvl>
    <w:lvl w:ilvl="2" w:tplc="737CCE52">
      <w:numFmt w:val="bullet"/>
      <w:lvlText w:val="•"/>
      <w:lvlJc w:val="left"/>
      <w:pPr>
        <w:ind w:left="4144" w:hanging="401"/>
      </w:pPr>
      <w:rPr>
        <w:rFonts w:hint="default"/>
        <w:lang w:val="en-US" w:eastAsia="en-US" w:bidi="ar-SA"/>
      </w:rPr>
    </w:lvl>
    <w:lvl w:ilvl="3" w:tplc="A7AABD3A">
      <w:numFmt w:val="bullet"/>
      <w:lvlText w:val="•"/>
      <w:lvlJc w:val="left"/>
      <w:pPr>
        <w:ind w:left="4926" w:hanging="401"/>
      </w:pPr>
      <w:rPr>
        <w:rFonts w:hint="default"/>
        <w:lang w:val="en-US" w:eastAsia="en-US" w:bidi="ar-SA"/>
      </w:rPr>
    </w:lvl>
    <w:lvl w:ilvl="4" w:tplc="0F4AEFA2">
      <w:numFmt w:val="bullet"/>
      <w:lvlText w:val="•"/>
      <w:lvlJc w:val="left"/>
      <w:pPr>
        <w:ind w:left="5708" w:hanging="401"/>
      </w:pPr>
      <w:rPr>
        <w:rFonts w:hint="default"/>
        <w:lang w:val="en-US" w:eastAsia="en-US" w:bidi="ar-SA"/>
      </w:rPr>
    </w:lvl>
    <w:lvl w:ilvl="5" w:tplc="DF7E7420">
      <w:numFmt w:val="bullet"/>
      <w:lvlText w:val="•"/>
      <w:lvlJc w:val="left"/>
      <w:pPr>
        <w:ind w:left="6491" w:hanging="401"/>
      </w:pPr>
      <w:rPr>
        <w:rFonts w:hint="default"/>
        <w:lang w:val="en-US" w:eastAsia="en-US" w:bidi="ar-SA"/>
      </w:rPr>
    </w:lvl>
    <w:lvl w:ilvl="6" w:tplc="57166872">
      <w:numFmt w:val="bullet"/>
      <w:lvlText w:val="•"/>
      <w:lvlJc w:val="left"/>
      <w:pPr>
        <w:ind w:left="7273" w:hanging="401"/>
      </w:pPr>
      <w:rPr>
        <w:rFonts w:hint="default"/>
        <w:lang w:val="en-US" w:eastAsia="en-US" w:bidi="ar-SA"/>
      </w:rPr>
    </w:lvl>
    <w:lvl w:ilvl="7" w:tplc="5324DBA0">
      <w:numFmt w:val="bullet"/>
      <w:lvlText w:val="•"/>
      <w:lvlJc w:val="left"/>
      <w:pPr>
        <w:ind w:left="8055" w:hanging="401"/>
      </w:pPr>
      <w:rPr>
        <w:rFonts w:hint="default"/>
        <w:lang w:val="en-US" w:eastAsia="en-US" w:bidi="ar-SA"/>
      </w:rPr>
    </w:lvl>
    <w:lvl w:ilvl="8" w:tplc="0E9830E8">
      <w:numFmt w:val="bullet"/>
      <w:lvlText w:val="•"/>
      <w:lvlJc w:val="left"/>
      <w:pPr>
        <w:ind w:left="8837" w:hanging="401"/>
      </w:pPr>
      <w:rPr>
        <w:rFonts w:hint="default"/>
        <w:lang w:val="en-US" w:eastAsia="en-US" w:bidi="ar-SA"/>
      </w:rPr>
    </w:lvl>
  </w:abstractNum>
  <w:abstractNum w:abstractNumId="64" w15:restartNumberingAfterBreak="0">
    <w:nsid w:val="5DE0181E"/>
    <w:multiLevelType w:val="hybridMultilevel"/>
    <w:tmpl w:val="378E91EA"/>
    <w:lvl w:ilvl="0" w:tplc="493E28F2">
      <w:numFmt w:val="bullet"/>
      <w:lvlText w:val="☐"/>
      <w:lvlJc w:val="left"/>
      <w:pPr>
        <w:ind w:left="1400" w:hanging="360"/>
      </w:pPr>
      <w:rPr>
        <w:rFonts w:ascii="Segoe UI Symbol" w:eastAsia="Segoe UI Symbol" w:hAnsi="Segoe UI Symbol" w:cs="Segoe UI Symbol" w:hint="default"/>
        <w:b w:val="0"/>
        <w:bCs w:val="0"/>
        <w:i w:val="0"/>
        <w:iCs w:val="0"/>
        <w:w w:val="100"/>
        <w:sz w:val="20"/>
        <w:szCs w:val="20"/>
        <w:lang w:val="en-US" w:eastAsia="en-US" w:bidi="ar-SA"/>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65" w15:restartNumberingAfterBreak="0">
    <w:nsid w:val="5FF20E4E"/>
    <w:multiLevelType w:val="hybridMultilevel"/>
    <w:tmpl w:val="EC16AA4E"/>
    <w:lvl w:ilvl="0" w:tplc="0796855C">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8E6401D6">
      <w:numFmt w:val="bullet"/>
      <w:lvlText w:val="•"/>
      <w:lvlJc w:val="left"/>
      <w:pPr>
        <w:ind w:left="1276" w:hanging="360"/>
      </w:pPr>
      <w:rPr>
        <w:rFonts w:hint="default"/>
        <w:lang w:val="en-US" w:eastAsia="en-US" w:bidi="ar-SA"/>
      </w:rPr>
    </w:lvl>
    <w:lvl w:ilvl="2" w:tplc="D7D21460">
      <w:numFmt w:val="bullet"/>
      <w:lvlText w:val="•"/>
      <w:lvlJc w:val="left"/>
      <w:pPr>
        <w:ind w:left="1733" w:hanging="360"/>
      </w:pPr>
      <w:rPr>
        <w:rFonts w:hint="default"/>
        <w:lang w:val="en-US" w:eastAsia="en-US" w:bidi="ar-SA"/>
      </w:rPr>
    </w:lvl>
    <w:lvl w:ilvl="3" w:tplc="2E084D88">
      <w:numFmt w:val="bullet"/>
      <w:lvlText w:val="•"/>
      <w:lvlJc w:val="left"/>
      <w:pPr>
        <w:ind w:left="2189" w:hanging="360"/>
      </w:pPr>
      <w:rPr>
        <w:rFonts w:hint="default"/>
        <w:lang w:val="en-US" w:eastAsia="en-US" w:bidi="ar-SA"/>
      </w:rPr>
    </w:lvl>
    <w:lvl w:ilvl="4" w:tplc="E6063174">
      <w:numFmt w:val="bullet"/>
      <w:lvlText w:val="•"/>
      <w:lvlJc w:val="left"/>
      <w:pPr>
        <w:ind w:left="2646" w:hanging="360"/>
      </w:pPr>
      <w:rPr>
        <w:rFonts w:hint="default"/>
        <w:lang w:val="en-US" w:eastAsia="en-US" w:bidi="ar-SA"/>
      </w:rPr>
    </w:lvl>
    <w:lvl w:ilvl="5" w:tplc="7E5AC5B4">
      <w:numFmt w:val="bullet"/>
      <w:lvlText w:val="•"/>
      <w:lvlJc w:val="left"/>
      <w:pPr>
        <w:ind w:left="3102" w:hanging="360"/>
      </w:pPr>
      <w:rPr>
        <w:rFonts w:hint="default"/>
        <w:lang w:val="en-US" w:eastAsia="en-US" w:bidi="ar-SA"/>
      </w:rPr>
    </w:lvl>
    <w:lvl w:ilvl="6" w:tplc="36281724">
      <w:numFmt w:val="bullet"/>
      <w:lvlText w:val="•"/>
      <w:lvlJc w:val="left"/>
      <w:pPr>
        <w:ind w:left="3559" w:hanging="360"/>
      </w:pPr>
      <w:rPr>
        <w:rFonts w:hint="default"/>
        <w:lang w:val="en-US" w:eastAsia="en-US" w:bidi="ar-SA"/>
      </w:rPr>
    </w:lvl>
    <w:lvl w:ilvl="7" w:tplc="24B0DEDE">
      <w:numFmt w:val="bullet"/>
      <w:lvlText w:val="•"/>
      <w:lvlJc w:val="left"/>
      <w:pPr>
        <w:ind w:left="4015" w:hanging="360"/>
      </w:pPr>
      <w:rPr>
        <w:rFonts w:hint="default"/>
        <w:lang w:val="en-US" w:eastAsia="en-US" w:bidi="ar-SA"/>
      </w:rPr>
    </w:lvl>
    <w:lvl w:ilvl="8" w:tplc="732A7E54">
      <w:numFmt w:val="bullet"/>
      <w:lvlText w:val="•"/>
      <w:lvlJc w:val="left"/>
      <w:pPr>
        <w:ind w:left="4472" w:hanging="360"/>
      </w:pPr>
      <w:rPr>
        <w:rFonts w:hint="default"/>
        <w:lang w:val="en-US" w:eastAsia="en-US" w:bidi="ar-SA"/>
      </w:rPr>
    </w:lvl>
  </w:abstractNum>
  <w:abstractNum w:abstractNumId="66" w15:restartNumberingAfterBreak="0">
    <w:nsid w:val="60DE7DD3"/>
    <w:multiLevelType w:val="multilevel"/>
    <w:tmpl w:val="B7A23660"/>
    <w:lvl w:ilvl="0">
      <w:start w:val="1"/>
      <w:numFmt w:val="decimal"/>
      <w:lvlText w:val="%1"/>
      <w:lvlJc w:val="left"/>
      <w:pPr>
        <w:ind w:left="438" w:hanging="332"/>
      </w:pPr>
      <w:rPr>
        <w:rFonts w:hint="default"/>
        <w:lang w:val="en-US" w:eastAsia="en-US" w:bidi="ar-SA"/>
      </w:rPr>
    </w:lvl>
    <w:lvl w:ilvl="1">
      <w:start w:val="1"/>
      <w:numFmt w:val="decimal"/>
      <w:lvlText w:val="%1.%2"/>
      <w:lvlJc w:val="left"/>
      <w:pPr>
        <w:ind w:left="438" w:hanging="33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67" w15:restartNumberingAfterBreak="0">
    <w:nsid w:val="63FC76AB"/>
    <w:multiLevelType w:val="hybridMultilevel"/>
    <w:tmpl w:val="9970EB6A"/>
    <w:lvl w:ilvl="0" w:tplc="F6C6C56A">
      <w:numFmt w:val="bullet"/>
      <w:lvlText w:val="•"/>
      <w:lvlJc w:val="left"/>
      <w:pPr>
        <w:ind w:left="1335" w:hanging="58"/>
      </w:pPr>
      <w:rPr>
        <w:rFonts w:ascii="Times New Roman" w:eastAsia="Times New Roman" w:hAnsi="Times New Roman" w:cs="Times New Roman" w:hint="default"/>
        <w:b w:val="0"/>
        <w:bCs w:val="0"/>
        <w:i w:val="0"/>
        <w:iCs w:val="0"/>
        <w:color w:val="757575"/>
        <w:spacing w:val="3"/>
        <w:w w:val="41"/>
        <w:position w:val="-13"/>
        <w:sz w:val="23"/>
        <w:szCs w:val="23"/>
        <w:lang w:val="en-US" w:eastAsia="en-US" w:bidi="ar-SA"/>
      </w:rPr>
    </w:lvl>
    <w:lvl w:ilvl="1" w:tplc="F35E0912">
      <w:numFmt w:val="bullet"/>
      <w:lvlText w:val="•"/>
      <w:lvlJc w:val="left"/>
      <w:pPr>
        <w:ind w:left="2374" w:hanging="58"/>
      </w:pPr>
      <w:rPr>
        <w:rFonts w:hint="default"/>
        <w:lang w:val="en-US" w:eastAsia="en-US" w:bidi="ar-SA"/>
      </w:rPr>
    </w:lvl>
    <w:lvl w:ilvl="2" w:tplc="6E204876">
      <w:numFmt w:val="bullet"/>
      <w:lvlText w:val="•"/>
      <w:lvlJc w:val="left"/>
      <w:pPr>
        <w:ind w:left="3408" w:hanging="58"/>
      </w:pPr>
      <w:rPr>
        <w:rFonts w:hint="default"/>
        <w:lang w:val="en-US" w:eastAsia="en-US" w:bidi="ar-SA"/>
      </w:rPr>
    </w:lvl>
    <w:lvl w:ilvl="3" w:tplc="546AD1EC">
      <w:numFmt w:val="bullet"/>
      <w:lvlText w:val="•"/>
      <w:lvlJc w:val="left"/>
      <w:pPr>
        <w:ind w:left="4442" w:hanging="58"/>
      </w:pPr>
      <w:rPr>
        <w:rFonts w:hint="default"/>
        <w:lang w:val="en-US" w:eastAsia="en-US" w:bidi="ar-SA"/>
      </w:rPr>
    </w:lvl>
    <w:lvl w:ilvl="4" w:tplc="EF042DF6">
      <w:numFmt w:val="bullet"/>
      <w:lvlText w:val="•"/>
      <w:lvlJc w:val="left"/>
      <w:pPr>
        <w:ind w:left="5476" w:hanging="58"/>
      </w:pPr>
      <w:rPr>
        <w:rFonts w:hint="default"/>
        <w:lang w:val="en-US" w:eastAsia="en-US" w:bidi="ar-SA"/>
      </w:rPr>
    </w:lvl>
    <w:lvl w:ilvl="5" w:tplc="A724A6B2">
      <w:numFmt w:val="bullet"/>
      <w:lvlText w:val="•"/>
      <w:lvlJc w:val="left"/>
      <w:pPr>
        <w:ind w:left="6510" w:hanging="58"/>
      </w:pPr>
      <w:rPr>
        <w:rFonts w:hint="default"/>
        <w:lang w:val="en-US" w:eastAsia="en-US" w:bidi="ar-SA"/>
      </w:rPr>
    </w:lvl>
    <w:lvl w:ilvl="6" w:tplc="67C2DE1E">
      <w:numFmt w:val="bullet"/>
      <w:lvlText w:val="•"/>
      <w:lvlJc w:val="left"/>
      <w:pPr>
        <w:ind w:left="7544" w:hanging="58"/>
      </w:pPr>
      <w:rPr>
        <w:rFonts w:hint="default"/>
        <w:lang w:val="en-US" w:eastAsia="en-US" w:bidi="ar-SA"/>
      </w:rPr>
    </w:lvl>
    <w:lvl w:ilvl="7" w:tplc="D7A46272">
      <w:numFmt w:val="bullet"/>
      <w:lvlText w:val="•"/>
      <w:lvlJc w:val="left"/>
      <w:pPr>
        <w:ind w:left="8578" w:hanging="58"/>
      </w:pPr>
      <w:rPr>
        <w:rFonts w:hint="default"/>
        <w:lang w:val="en-US" w:eastAsia="en-US" w:bidi="ar-SA"/>
      </w:rPr>
    </w:lvl>
    <w:lvl w:ilvl="8" w:tplc="45C4E972">
      <w:numFmt w:val="bullet"/>
      <w:lvlText w:val="•"/>
      <w:lvlJc w:val="left"/>
      <w:pPr>
        <w:ind w:left="9612" w:hanging="58"/>
      </w:pPr>
      <w:rPr>
        <w:rFonts w:hint="default"/>
        <w:lang w:val="en-US" w:eastAsia="en-US" w:bidi="ar-SA"/>
      </w:rPr>
    </w:lvl>
  </w:abstractNum>
  <w:abstractNum w:abstractNumId="68" w15:restartNumberingAfterBreak="0">
    <w:nsid w:val="643F21C0"/>
    <w:multiLevelType w:val="hybridMultilevel"/>
    <w:tmpl w:val="D36C5010"/>
    <w:lvl w:ilvl="0" w:tplc="FAE49740">
      <w:start w:val="1"/>
      <w:numFmt w:val="decimal"/>
      <w:lvlText w:val="%1."/>
      <w:lvlJc w:val="left"/>
      <w:pPr>
        <w:ind w:left="289" w:hanging="240"/>
      </w:pPr>
      <w:rPr>
        <w:rFonts w:ascii="Times New Roman" w:eastAsia="Times New Roman" w:hAnsi="Times New Roman" w:cs="Times New Roman" w:hint="default"/>
        <w:b/>
        <w:bCs/>
        <w:i w:val="0"/>
        <w:iCs w:val="0"/>
        <w:spacing w:val="0"/>
        <w:w w:val="100"/>
        <w:sz w:val="24"/>
        <w:szCs w:val="24"/>
        <w:lang w:val="en-US" w:eastAsia="en-US" w:bidi="ar-SA"/>
      </w:rPr>
    </w:lvl>
    <w:lvl w:ilvl="1" w:tplc="1CEA8EB6">
      <w:numFmt w:val="bullet"/>
      <w:lvlText w:val="•"/>
      <w:lvlJc w:val="left"/>
      <w:pPr>
        <w:ind w:left="1186" w:hanging="240"/>
      </w:pPr>
      <w:rPr>
        <w:rFonts w:hint="default"/>
        <w:lang w:val="en-US" w:eastAsia="en-US" w:bidi="ar-SA"/>
      </w:rPr>
    </w:lvl>
    <w:lvl w:ilvl="2" w:tplc="69CE9FAA">
      <w:numFmt w:val="bullet"/>
      <w:lvlText w:val="•"/>
      <w:lvlJc w:val="left"/>
      <w:pPr>
        <w:ind w:left="2093" w:hanging="240"/>
      </w:pPr>
      <w:rPr>
        <w:rFonts w:hint="default"/>
        <w:lang w:val="en-US" w:eastAsia="en-US" w:bidi="ar-SA"/>
      </w:rPr>
    </w:lvl>
    <w:lvl w:ilvl="3" w:tplc="BB0AFF2E">
      <w:numFmt w:val="bullet"/>
      <w:lvlText w:val="•"/>
      <w:lvlJc w:val="left"/>
      <w:pPr>
        <w:ind w:left="2999" w:hanging="240"/>
      </w:pPr>
      <w:rPr>
        <w:rFonts w:hint="default"/>
        <w:lang w:val="en-US" w:eastAsia="en-US" w:bidi="ar-SA"/>
      </w:rPr>
    </w:lvl>
    <w:lvl w:ilvl="4" w:tplc="39200C58">
      <w:numFmt w:val="bullet"/>
      <w:lvlText w:val="•"/>
      <w:lvlJc w:val="left"/>
      <w:pPr>
        <w:ind w:left="3906" w:hanging="240"/>
      </w:pPr>
      <w:rPr>
        <w:rFonts w:hint="default"/>
        <w:lang w:val="en-US" w:eastAsia="en-US" w:bidi="ar-SA"/>
      </w:rPr>
    </w:lvl>
    <w:lvl w:ilvl="5" w:tplc="018494D0">
      <w:numFmt w:val="bullet"/>
      <w:lvlText w:val="•"/>
      <w:lvlJc w:val="left"/>
      <w:pPr>
        <w:ind w:left="4812" w:hanging="240"/>
      </w:pPr>
      <w:rPr>
        <w:rFonts w:hint="default"/>
        <w:lang w:val="en-US" w:eastAsia="en-US" w:bidi="ar-SA"/>
      </w:rPr>
    </w:lvl>
    <w:lvl w:ilvl="6" w:tplc="6936D734">
      <w:numFmt w:val="bullet"/>
      <w:lvlText w:val="•"/>
      <w:lvlJc w:val="left"/>
      <w:pPr>
        <w:ind w:left="5719" w:hanging="240"/>
      </w:pPr>
      <w:rPr>
        <w:rFonts w:hint="default"/>
        <w:lang w:val="en-US" w:eastAsia="en-US" w:bidi="ar-SA"/>
      </w:rPr>
    </w:lvl>
    <w:lvl w:ilvl="7" w:tplc="942CF478">
      <w:numFmt w:val="bullet"/>
      <w:lvlText w:val="•"/>
      <w:lvlJc w:val="left"/>
      <w:pPr>
        <w:ind w:left="6625" w:hanging="240"/>
      </w:pPr>
      <w:rPr>
        <w:rFonts w:hint="default"/>
        <w:lang w:val="en-US" w:eastAsia="en-US" w:bidi="ar-SA"/>
      </w:rPr>
    </w:lvl>
    <w:lvl w:ilvl="8" w:tplc="55589642">
      <w:numFmt w:val="bullet"/>
      <w:lvlText w:val="•"/>
      <w:lvlJc w:val="left"/>
      <w:pPr>
        <w:ind w:left="7532" w:hanging="240"/>
      </w:pPr>
      <w:rPr>
        <w:rFonts w:hint="default"/>
        <w:lang w:val="en-US" w:eastAsia="en-US" w:bidi="ar-SA"/>
      </w:rPr>
    </w:lvl>
  </w:abstractNum>
  <w:abstractNum w:abstractNumId="69" w15:restartNumberingAfterBreak="0">
    <w:nsid w:val="64A733ED"/>
    <w:multiLevelType w:val="hybridMultilevel"/>
    <w:tmpl w:val="A342C176"/>
    <w:lvl w:ilvl="0" w:tplc="0409000F">
      <w:start w:val="1"/>
      <w:numFmt w:val="decimal"/>
      <w:lvlText w:val="%1."/>
      <w:lvlJc w:val="left"/>
      <w:pPr>
        <w:ind w:left="720" w:hanging="360"/>
      </w:pPr>
    </w:lvl>
    <w:lvl w:ilvl="1" w:tplc="8800E38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382D5F"/>
    <w:multiLevelType w:val="hybridMultilevel"/>
    <w:tmpl w:val="A2CA866E"/>
    <w:lvl w:ilvl="0" w:tplc="91A047A6">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FE84B344">
      <w:numFmt w:val="bullet"/>
      <w:lvlText w:val="•"/>
      <w:lvlJc w:val="left"/>
      <w:pPr>
        <w:ind w:left="1276" w:hanging="361"/>
      </w:pPr>
      <w:rPr>
        <w:rFonts w:hint="default"/>
        <w:lang w:val="en-US" w:eastAsia="en-US" w:bidi="ar-SA"/>
      </w:rPr>
    </w:lvl>
    <w:lvl w:ilvl="2" w:tplc="EE7CD4D2">
      <w:numFmt w:val="bullet"/>
      <w:lvlText w:val="•"/>
      <w:lvlJc w:val="left"/>
      <w:pPr>
        <w:ind w:left="1733" w:hanging="361"/>
      </w:pPr>
      <w:rPr>
        <w:rFonts w:hint="default"/>
        <w:lang w:val="en-US" w:eastAsia="en-US" w:bidi="ar-SA"/>
      </w:rPr>
    </w:lvl>
    <w:lvl w:ilvl="3" w:tplc="32A8CD7C">
      <w:numFmt w:val="bullet"/>
      <w:lvlText w:val="•"/>
      <w:lvlJc w:val="left"/>
      <w:pPr>
        <w:ind w:left="2189" w:hanging="361"/>
      </w:pPr>
      <w:rPr>
        <w:rFonts w:hint="default"/>
        <w:lang w:val="en-US" w:eastAsia="en-US" w:bidi="ar-SA"/>
      </w:rPr>
    </w:lvl>
    <w:lvl w:ilvl="4" w:tplc="CC3EF510">
      <w:numFmt w:val="bullet"/>
      <w:lvlText w:val="•"/>
      <w:lvlJc w:val="left"/>
      <w:pPr>
        <w:ind w:left="2646" w:hanging="361"/>
      </w:pPr>
      <w:rPr>
        <w:rFonts w:hint="default"/>
        <w:lang w:val="en-US" w:eastAsia="en-US" w:bidi="ar-SA"/>
      </w:rPr>
    </w:lvl>
    <w:lvl w:ilvl="5" w:tplc="12AA8C18">
      <w:numFmt w:val="bullet"/>
      <w:lvlText w:val="•"/>
      <w:lvlJc w:val="left"/>
      <w:pPr>
        <w:ind w:left="3102" w:hanging="361"/>
      </w:pPr>
      <w:rPr>
        <w:rFonts w:hint="default"/>
        <w:lang w:val="en-US" w:eastAsia="en-US" w:bidi="ar-SA"/>
      </w:rPr>
    </w:lvl>
    <w:lvl w:ilvl="6" w:tplc="FC4488B2">
      <w:numFmt w:val="bullet"/>
      <w:lvlText w:val="•"/>
      <w:lvlJc w:val="left"/>
      <w:pPr>
        <w:ind w:left="3559" w:hanging="361"/>
      </w:pPr>
      <w:rPr>
        <w:rFonts w:hint="default"/>
        <w:lang w:val="en-US" w:eastAsia="en-US" w:bidi="ar-SA"/>
      </w:rPr>
    </w:lvl>
    <w:lvl w:ilvl="7" w:tplc="B3763D6C">
      <w:numFmt w:val="bullet"/>
      <w:lvlText w:val="•"/>
      <w:lvlJc w:val="left"/>
      <w:pPr>
        <w:ind w:left="4015" w:hanging="361"/>
      </w:pPr>
      <w:rPr>
        <w:rFonts w:hint="default"/>
        <w:lang w:val="en-US" w:eastAsia="en-US" w:bidi="ar-SA"/>
      </w:rPr>
    </w:lvl>
    <w:lvl w:ilvl="8" w:tplc="D888899A">
      <w:numFmt w:val="bullet"/>
      <w:lvlText w:val="•"/>
      <w:lvlJc w:val="left"/>
      <w:pPr>
        <w:ind w:left="4472" w:hanging="361"/>
      </w:pPr>
      <w:rPr>
        <w:rFonts w:hint="default"/>
        <w:lang w:val="en-US" w:eastAsia="en-US" w:bidi="ar-SA"/>
      </w:rPr>
    </w:lvl>
  </w:abstractNum>
  <w:abstractNum w:abstractNumId="71" w15:restartNumberingAfterBreak="0">
    <w:nsid w:val="6640788D"/>
    <w:multiLevelType w:val="hybridMultilevel"/>
    <w:tmpl w:val="059439AA"/>
    <w:lvl w:ilvl="0" w:tplc="7FF08940">
      <w:numFmt w:val="bullet"/>
      <w:lvlText w:val=""/>
      <w:lvlJc w:val="left"/>
      <w:pPr>
        <w:ind w:left="2280" w:hanging="361"/>
      </w:pPr>
      <w:rPr>
        <w:rFonts w:ascii="Wingdings" w:eastAsia="Wingdings" w:hAnsi="Wingdings" w:cs="Wingdings" w:hint="default"/>
        <w:b w:val="0"/>
        <w:bCs w:val="0"/>
        <w:i w:val="0"/>
        <w:iCs w:val="0"/>
        <w:w w:val="100"/>
        <w:sz w:val="22"/>
        <w:szCs w:val="22"/>
        <w:lang w:val="en-US" w:eastAsia="en-US" w:bidi="ar-SA"/>
      </w:rPr>
    </w:lvl>
    <w:lvl w:ilvl="1" w:tplc="F1FA8EAC">
      <w:numFmt w:val="bullet"/>
      <w:lvlText w:val="•"/>
      <w:lvlJc w:val="left"/>
      <w:pPr>
        <w:ind w:left="3170" w:hanging="361"/>
      </w:pPr>
      <w:rPr>
        <w:rFonts w:hint="default"/>
        <w:lang w:val="en-US" w:eastAsia="en-US" w:bidi="ar-SA"/>
      </w:rPr>
    </w:lvl>
    <w:lvl w:ilvl="2" w:tplc="07780A52">
      <w:numFmt w:val="bullet"/>
      <w:lvlText w:val="•"/>
      <w:lvlJc w:val="left"/>
      <w:pPr>
        <w:ind w:left="4060" w:hanging="361"/>
      </w:pPr>
      <w:rPr>
        <w:rFonts w:hint="default"/>
        <w:lang w:val="en-US" w:eastAsia="en-US" w:bidi="ar-SA"/>
      </w:rPr>
    </w:lvl>
    <w:lvl w:ilvl="3" w:tplc="5B7AD686">
      <w:numFmt w:val="bullet"/>
      <w:lvlText w:val="•"/>
      <w:lvlJc w:val="left"/>
      <w:pPr>
        <w:ind w:left="4950" w:hanging="361"/>
      </w:pPr>
      <w:rPr>
        <w:rFonts w:hint="default"/>
        <w:lang w:val="en-US" w:eastAsia="en-US" w:bidi="ar-SA"/>
      </w:rPr>
    </w:lvl>
    <w:lvl w:ilvl="4" w:tplc="4E5A44FE">
      <w:numFmt w:val="bullet"/>
      <w:lvlText w:val="•"/>
      <w:lvlJc w:val="left"/>
      <w:pPr>
        <w:ind w:left="5840" w:hanging="361"/>
      </w:pPr>
      <w:rPr>
        <w:rFonts w:hint="default"/>
        <w:lang w:val="en-US" w:eastAsia="en-US" w:bidi="ar-SA"/>
      </w:rPr>
    </w:lvl>
    <w:lvl w:ilvl="5" w:tplc="0F244F86">
      <w:numFmt w:val="bullet"/>
      <w:lvlText w:val="•"/>
      <w:lvlJc w:val="left"/>
      <w:pPr>
        <w:ind w:left="6730" w:hanging="361"/>
      </w:pPr>
      <w:rPr>
        <w:rFonts w:hint="default"/>
        <w:lang w:val="en-US" w:eastAsia="en-US" w:bidi="ar-SA"/>
      </w:rPr>
    </w:lvl>
    <w:lvl w:ilvl="6" w:tplc="29B0ACEC">
      <w:numFmt w:val="bullet"/>
      <w:lvlText w:val="•"/>
      <w:lvlJc w:val="left"/>
      <w:pPr>
        <w:ind w:left="7620" w:hanging="361"/>
      </w:pPr>
      <w:rPr>
        <w:rFonts w:hint="default"/>
        <w:lang w:val="en-US" w:eastAsia="en-US" w:bidi="ar-SA"/>
      </w:rPr>
    </w:lvl>
    <w:lvl w:ilvl="7" w:tplc="716A6D8A">
      <w:numFmt w:val="bullet"/>
      <w:lvlText w:val="•"/>
      <w:lvlJc w:val="left"/>
      <w:pPr>
        <w:ind w:left="8510" w:hanging="361"/>
      </w:pPr>
      <w:rPr>
        <w:rFonts w:hint="default"/>
        <w:lang w:val="en-US" w:eastAsia="en-US" w:bidi="ar-SA"/>
      </w:rPr>
    </w:lvl>
    <w:lvl w:ilvl="8" w:tplc="C5340572">
      <w:numFmt w:val="bullet"/>
      <w:lvlText w:val="•"/>
      <w:lvlJc w:val="left"/>
      <w:pPr>
        <w:ind w:left="9400" w:hanging="361"/>
      </w:pPr>
      <w:rPr>
        <w:rFonts w:hint="default"/>
        <w:lang w:val="en-US" w:eastAsia="en-US" w:bidi="ar-SA"/>
      </w:rPr>
    </w:lvl>
  </w:abstractNum>
  <w:abstractNum w:abstractNumId="72" w15:restartNumberingAfterBreak="0">
    <w:nsid w:val="676F52C1"/>
    <w:multiLevelType w:val="hybridMultilevel"/>
    <w:tmpl w:val="0810C71E"/>
    <w:lvl w:ilvl="0" w:tplc="5B4AB5EE">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F4BA3E9C">
      <w:numFmt w:val="bullet"/>
      <w:lvlText w:val="•"/>
      <w:lvlJc w:val="left"/>
      <w:pPr>
        <w:ind w:left="1276" w:hanging="360"/>
      </w:pPr>
      <w:rPr>
        <w:rFonts w:hint="default"/>
        <w:lang w:val="en-US" w:eastAsia="en-US" w:bidi="ar-SA"/>
      </w:rPr>
    </w:lvl>
    <w:lvl w:ilvl="2" w:tplc="61FC6824">
      <w:numFmt w:val="bullet"/>
      <w:lvlText w:val="•"/>
      <w:lvlJc w:val="left"/>
      <w:pPr>
        <w:ind w:left="1733" w:hanging="360"/>
      </w:pPr>
      <w:rPr>
        <w:rFonts w:hint="default"/>
        <w:lang w:val="en-US" w:eastAsia="en-US" w:bidi="ar-SA"/>
      </w:rPr>
    </w:lvl>
    <w:lvl w:ilvl="3" w:tplc="A8C07658">
      <w:numFmt w:val="bullet"/>
      <w:lvlText w:val="•"/>
      <w:lvlJc w:val="left"/>
      <w:pPr>
        <w:ind w:left="2189" w:hanging="360"/>
      </w:pPr>
      <w:rPr>
        <w:rFonts w:hint="default"/>
        <w:lang w:val="en-US" w:eastAsia="en-US" w:bidi="ar-SA"/>
      </w:rPr>
    </w:lvl>
    <w:lvl w:ilvl="4" w:tplc="815C3492">
      <w:numFmt w:val="bullet"/>
      <w:lvlText w:val="•"/>
      <w:lvlJc w:val="left"/>
      <w:pPr>
        <w:ind w:left="2646" w:hanging="360"/>
      </w:pPr>
      <w:rPr>
        <w:rFonts w:hint="default"/>
        <w:lang w:val="en-US" w:eastAsia="en-US" w:bidi="ar-SA"/>
      </w:rPr>
    </w:lvl>
    <w:lvl w:ilvl="5" w:tplc="30C2E3E0">
      <w:numFmt w:val="bullet"/>
      <w:lvlText w:val="•"/>
      <w:lvlJc w:val="left"/>
      <w:pPr>
        <w:ind w:left="3102" w:hanging="360"/>
      </w:pPr>
      <w:rPr>
        <w:rFonts w:hint="default"/>
        <w:lang w:val="en-US" w:eastAsia="en-US" w:bidi="ar-SA"/>
      </w:rPr>
    </w:lvl>
    <w:lvl w:ilvl="6" w:tplc="A8904FDE">
      <w:numFmt w:val="bullet"/>
      <w:lvlText w:val="•"/>
      <w:lvlJc w:val="left"/>
      <w:pPr>
        <w:ind w:left="3559" w:hanging="360"/>
      </w:pPr>
      <w:rPr>
        <w:rFonts w:hint="default"/>
        <w:lang w:val="en-US" w:eastAsia="en-US" w:bidi="ar-SA"/>
      </w:rPr>
    </w:lvl>
    <w:lvl w:ilvl="7" w:tplc="5426C934">
      <w:numFmt w:val="bullet"/>
      <w:lvlText w:val="•"/>
      <w:lvlJc w:val="left"/>
      <w:pPr>
        <w:ind w:left="4015" w:hanging="360"/>
      </w:pPr>
      <w:rPr>
        <w:rFonts w:hint="default"/>
        <w:lang w:val="en-US" w:eastAsia="en-US" w:bidi="ar-SA"/>
      </w:rPr>
    </w:lvl>
    <w:lvl w:ilvl="8" w:tplc="6F4052E6">
      <w:numFmt w:val="bullet"/>
      <w:lvlText w:val="•"/>
      <w:lvlJc w:val="left"/>
      <w:pPr>
        <w:ind w:left="4472" w:hanging="360"/>
      </w:pPr>
      <w:rPr>
        <w:rFonts w:hint="default"/>
        <w:lang w:val="en-US" w:eastAsia="en-US" w:bidi="ar-SA"/>
      </w:rPr>
    </w:lvl>
  </w:abstractNum>
  <w:abstractNum w:abstractNumId="73" w15:restartNumberingAfterBreak="0">
    <w:nsid w:val="68100060"/>
    <w:multiLevelType w:val="hybridMultilevel"/>
    <w:tmpl w:val="229C2A0A"/>
    <w:lvl w:ilvl="0" w:tplc="3DB0DF9C">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14767298">
      <w:numFmt w:val="bullet"/>
      <w:lvlText w:val="•"/>
      <w:lvlJc w:val="left"/>
      <w:pPr>
        <w:ind w:left="1276" w:hanging="360"/>
      </w:pPr>
      <w:rPr>
        <w:rFonts w:hint="default"/>
        <w:lang w:val="en-US" w:eastAsia="en-US" w:bidi="ar-SA"/>
      </w:rPr>
    </w:lvl>
    <w:lvl w:ilvl="2" w:tplc="AE64A0C0">
      <w:numFmt w:val="bullet"/>
      <w:lvlText w:val="•"/>
      <w:lvlJc w:val="left"/>
      <w:pPr>
        <w:ind w:left="1733" w:hanging="360"/>
      </w:pPr>
      <w:rPr>
        <w:rFonts w:hint="default"/>
        <w:lang w:val="en-US" w:eastAsia="en-US" w:bidi="ar-SA"/>
      </w:rPr>
    </w:lvl>
    <w:lvl w:ilvl="3" w:tplc="6F9418FE">
      <w:numFmt w:val="bullet"/>
      <w:lvlText w:val="•"/>
      <w:lvlJc w:val="left"/>
      <w:pPr>
        <w:ind w:left="2189" w:hanging="360"/>
      </w:pPr>
      <w:rPr>
        <w:rFonts w:hint="default"/>
        <w:lang w:val="en-US" w:eastAsia="en-US" w:bidi="ar-SA"/>
      </w:rPr>
    </w:lvl>
    <w:lvl w:ilvl="4" w:tplc="3AE01310">
      <w:numFmt w:val="bullet"/>
      <w:lvlText w:val="•"/>
      <w:lvlJc w:val="left"/>
      <w:pPr>
        <w:ind w:left="2646" w:hanging="360"/>
      </w:pPr>
      <w:rPr>
        <w:rFonts w:hint="default"/>
        <w:lang w:val="en-US" w:eastAsia="en-US" w:bidi="ar-SA"/>
      </w:rPr>
    </w:lvl>
    <w:lvl w:ilvl="5" w:tplc="C2F022E2">
      <w:numFmt w:val="bullet"/>
      <w:lvlText w:val="•"/>
      <w:lvlJc w:val="left"/>
      <w:pPr>
        <w:ind w:left="3102" w:hanging="360"/>
      </w:pPr>
      <w:rPr>
        <w:rFonts w:hint="default"/>
        <w:lang w:val="en-US" w:eastAsia="en-US" w:bidi="ar-SA"/>
      </w:rPr>
    </w:lvl>
    <w:lvl w:ilvl="6" w:tplc="A20E5EEC">
      <w:numFmt w:val="bullet"/>
      <w:lvlText w:val="•"/>
      <w:lvlJc w:val="left"/>
      <w:pPr>
        <w:ind w:left="3559" w:hanging="360"/>
      </w:pPr>
      <w:rPr>
        <w:rFonts w:hint="default"/>
        <w:lang w:val="en-US" w:eastAsia="en-US" w:bidi="ar-SA"/>
      </w:rPr>
    </w:lvl>
    <w:lvl w:ilvl="7" w:tplc="0E14773E">
      <w:numFmt w:val="bullet"/>
      <w:lvlText w:val="•"/>
      <w:lvlJc w:val="left"/>
      <w:pPr>
        <w:ind w:left="4015" w:hanging="360"/>
      </w:pPr>
      <w:rPr>
        <w:rFonts w:hint="default"/>
        <w:lang w:val="en-US" w:eastAsia="en-US" w:bidi="ar-SA"/>
      </w:rPr>
    </w:lvl>
    <w:lvl w:ilvl="8" w:tplc="0F8000C0">
      <w:numFmt w:val="bullet"/>
      <w:lvlText w:val="•"/>
      <w:lvlJc w:val="left"/>
      <w:pPr>
        <w:ind w:left="4472" w:hanging="360"/>
      </w:pPr>
      <w:rPr>
        <w:rFonts w:hint="default"/>
        <w:lang w:val="en-US" w:eastAsia="en-US" w:bidi="ar-SA"/>
      </w:rPr>
    </w:lvl>
  </w:abstractNum>
  <w:abstractNum w:abstractNumId="74" w15:restartNumberingAfterBreak="0">
    <w:nsid w:val="69E951BB"/>
    <w:multiLevelType w:val="hybridMultilevel"/>
    <w:tmpl w:val="5F2A32C6"/>
    <w:lvl w:ilvl="0" w:tplc="48185698">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1" w:tplc="9BB298CE">
      <w:numFmt w:val="bullet"/>
      <w:lvlText w:val="•"/>
      <w:lvlJc w:val="left"/>
      <w:pPr>
        <w:ind w:left="2138" w:hanging="361"/>
      </w:pPr>
      <w:rPr>
        <w:rFonts w:hint="default"/>
        <w:lang w:val="en-US" w:eastAsia="en-US" w:bidi="ar-SA"/>
      </w:rPr>
    </w:lvl>
    <w:lvl w:ilvl="2" w:tplc="B99C49A8">
      <w:numFmt w:val="bullet"/>
      <w:lvlText w:val="•"/>
      <w:lvlJc w:val="left"/>
      <w:pPr>
        <w:ind w:left="3196" w:hanging="361"/>
      </w:pPr>
      <w:rPr>
        <w:rFonts w:hint="default"/>
        <w:lang w:val="en-US" w:eastAsia="en-US" w:bidi="ar-SA"/>
      </w:rPr>
    </w:lvl>
    <w:lvl w:ilvl="3" w:tplc="2FF4F92A">
      <w:numFmt w:val="bullet"/>
      <w:lvlText w:val="•"/>
      <w:lvlJc w:val="left"/>
      <w:pPr>
        <w:ind w:left="4254" w:hanging="361"/>
      </w:pPr>
      <w:rPr>
        <w:rFonts w:hint="default"/>
        <w:lang w:val="en-US" w:eastAsia="en-US" w:bidi="ar-SA"/>
      </w:rPr>
    </w:lvl>
    <w:lvl w:ilvl="4" w:tplc="5C78C31A">
      <w:numFmt w:val="bullet"/>
      <w:lvlText w:val="•"/>
      <w:lvlJc w:val="left"/>
      <w:pPr>
        <w:ind w:left="5312" w:hanging="361"/>
      </w:pPr>
      <w:rPr>
        <w:rFonts w:hint="default"/>
        <w:lang w:val="en-US" w:eastAsia="en-US" w:bidi="ar-SA"/>
      </w:rPr>
    </w:lvl>
    <w:lvl w:ilvl="5" w:tplc="536CE218">
      <w:numFmt w:val="bullet"/>
      <w:lvlText w:val="•"/>
      <w:lvlJc w:val="left"/>
      <w:pPr>
        <w:ind w:left="6370" w:hanging="361"/>
      </w:pPr>
      <w:rPr>
        <w:rFonts w:hint="default"/>
        <w:lang w:val="en-US" w:eastAsia="en-US" w:bidi="ar-SA"/>
      </w:rPr>
    </w:lvl>
    <w:lvl w:ilvl="6" w:tplc="6C847F12">
      <w:numFmt w:val="bullet"/>
      <w:lvlText w:val="•"/>
      <w:lvlJc w:val="left"/>
      <w:pPr>
        <w:ind w:left="7428" w:hanging="361"/>
      </w:pPr>
      <w:rPr>
        <w:rFonts w:hint="default"/>
        <w:lang w:val="en-US" w:eastAsia="en-US" w:bidi="ar-SA"/>
      </w:rPr>
    </w:lvl>
    <w:lvl w:ilvl="7" w:tplc="5EB4B958">
      <w:numFmt w:val="bullet"/>
      <w:lvlText w:val="•"/>
      <w:lvlJc w:val="left"/>
      <w:pPr>
        <w:ind w:left="8486" w:hanging="361"/>
      </w:pPr>
      <w:rPr>
        <w:rFonts w:hint="default"/>
        <w:lang w:val="en-US" w:eastAsia="en-US" w:bidi="ar-SA"/>
      </w:rPr>
    </w:lvl>
    <w:lvl w:ilvl="8" w:tplc="F7D8B592">
      <w:numFmt w:val="bullet"/>
      <w:lvlText w:val="•"/>
      <w:lvlJc w:val="left"/>
      <w:pPr>
        <w:ind w:left="9544" w:hanging="361"/>
      </w:pPr>
      <w:rPr>
        <w:rFonts w:hint="default"/>
        <w:lang w:val="en-US" w:eastAsia="en-US" w:bidi="ar-SA"/>
      </w:rPr>
    </w:lvl>
  </w:abstractNum>
  <w:abstractNum w:abstractNumId="75" w15:restartNumberingAfterBreak="0">
    <w:nsid w:val="6ADC45C2"/>
    <w:multiLevelType w:val="hybridMultilevel"/>
    <w:tmpl w:val="DC149F94"/>
    <w:lvl w:ilvl="0" w:tplc="995E3DF2">
      <w:start w:val="2"/>
      <w:numFmt w:val="decimal"/>
      <w:lvlText w:val="%1."/>
      <w:lvlJc w:val="left"/>
      <w:pPr>
        <w:ind w:left="827" w:hanging="360"/>
      </w:pPr>
      <w:rPr>
        <w:rFonts w:ascii="Calibri" w:eastAsia="Calibri" w:hAnsi="Calibri" w:cs="Calibri" w:hint="default"/>
        <w:b w:val="0"/>
        <w:bCs w:val="0"/>
        <w:i w:val="0"/>
        <w:iCs w:val="0"/>
        <w:color w:val="231F20"/>
        <w:w w:val="100"/>
        <w:sz w:val="22"/>
        <w:szCs w:val="22"/>
        <w:lang w:val="en-US" w:eastAsia="en-US" w:bidi="ar-SA"/>
      </w:rPr>
    </w:lvl>
    <w:lvl w:ilvl="1" w:tplc="E3781088">
      <w:numFmt w:val="bullet"/>
      <w:lvlText w:val="•"/>
      <w:lvlJc w:val="left"/>
      <w:pPr>
        <w:ind w:left="1276" w:hanging="360"/>
      </w:pPr>
      <w:rPr>
        <w:rFonts w:hint="default"/>
        <w:lang w:val="en-US" w:eastAsia="en-US" w:bidi="ar-SA"/>
      </w:rPr>
    </w:lvl>
    <w:lvl w:ilvl="2" w:tplc="6C8A7A0E">
      <w:numFmt w:val="bullet"/>
      <w:lvlText w:val="•"/>
      <w:lvlJc w:val="left"/>
      <w:pPr>
        <w:ind w:left="1733" w:hanging="360"/>
      </w:pPr>
      <w:rPr>
        <w:rFonts w:hint="default"/>
        <w:lang w:val="en-US" w:eastAsia="en-US" w:bidi="ar-SA"/>
      </w:rPr>
    </w:lvl>
    <w:lvl w:ilvl="3" w:tplc="F1D40720">
      <w:numFmt w:val="bullet"/>
      <w:lvlText w:val="•"/>
      <w:lvlJc w:val="left"/>
      <w:pPr>
        <w:ind w:left="2189" w:hanging="360"/>
      </w:pPr>
      <w:rPr>
        <w:rFonts w:hint="default"/>
        <w:lang w:val="en-US" w:eastAsia="en-US" w:bidi="ar-SA"/>
      </w:rPr>
    </w:lvl>
    <w:lvl w:ilvl="4" w:tplc="C8B8C7D0">
      <w:numFmt w:val="bullet"/>
      <w:lvlText w:val="•"/>
      <w:lvlJc w:val="left"/>
      <w:pPr>
        <w:ind w:left="2646" w:hanging="360"/>
      </w:pPr>
      <w:rPr>
        <w:rFonts w:hint="default"/>
        <w:lang w:val="en-US" w:eastAsia="en-US" w:bidi="ar-SA"/>
      </w:rPr>
    </w:lvl>
    <w:lvl w:ilvl="5" w:tplc="0BD8A71C">
      <w:numFmt w:val="bullet"/>
      <w:lvlText w:val="•"/>
      <w:lvlJc w:val="left"/>
      <w:pPr>
        <w:ind w:left="3102" w:hanging="360"/>
      </w:pPr>
      <w:rPr>
        <w:rFonts w:hint="default"/>
        <w:lang w:val="en-US" w:eastAsia="en-US" w:bidi="ar-SA"/>
      </w:rPr>
    </w:lvl>
    <w:lvl w:ilvl="6" w:tplc="8FBA5362">
      <w:numFmt w:val="bullet"/>
      <w:lvlText w:val="•"/>
      <w:lvlJc w:val="left"/>
      <w:pPr>
        <w:ind w:left="3559" w:hanging="360"/>
      </w:pPr>
      <w:rPr>
        <w:rFonts w:hint="default"/>
        <w:lang w:val="en-US" w:eastAsia="en-US" w:bidi="ar-SA"/>
      </w:rPr>
    </w:lvl>
    <w:lvl w:ilvl="7" w:tplc="4C20F37A">
      <w:numFmt w:val="bullet"/>
      <w:lvlText w:val="•"/>
      <w:lvlJc w:val="left"/>
      <w:pPr>
        <w:ind w:left="4015" w:hanging="360"/>
      </w:pPr>
      <w:rPr>
        <w:rFonts w:hint="default"/>
        <w:lang w:val="en-US" w:eastAsia="en-US" w:bidi="ar-SA"/>
      </w:rPr>
    </w:lvl>
    <w:lvl w:ilvl="8" w:tplc="4FCEE2CE">
      <w:numFmt w:val="bullet"/>
      <w:lvlText w:val="•"/>
      <w:lvlJc w:val="left"/>
      <w:pPr>
        <w:ind w:left="4472" w:hanging="360"/>
      </w:pPr>
      <w:rPr>
        <w:rFonts w:hint="default"/>
        <w:lang w:val="en-US" w:eastAsia="en-US" w:bidi="ar-SA"/>
      </w:rPr>
    </w:lvl>
  </w:abstractNum>
  <w:abstractNum w:abstractNumId="76" w15:restartNumberingAfterBreak="0">
    <w:nsid w:val="6C5C47B7"/>
    <w:multiLevelType w:val="multilevel"/>
    <w:tmpl w:val="0E704FBC"/>
    <w:lvl w:ilvl="0">
      <w:start w:val="14"/>
      <w:numFmt w:val="decimal"/>
      <w:lvlText w:val="%1"/>
      <w:lvlJc w:val="left"/>
      <w:pPr>
        <w:ind w:left="549" w:hanging="442"/>
      </w:pPr>
      <w:rPr>
        <w:rFonts w:hint="default"/>
        <w:lang w:val="en-US" w:eastAsia="en-US" w:bidi="ar-SA"/>
      </w:rPr>
    </w:lvl>
    <w:lvl w:ilvl="1">
      <w:start w:val="1"/>
      <w:numFmt w:val="decimal"/>
      <w:lvlText w:val="%1.%2"/>
      <w:lvlJc w:val="left"/>
      <w:pPr>
        <w:ind w:left="549" w:hanging="44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77" w15:restartNumberingAfterBreak="0">
    <w:nsid w:val="6CAB1A17"/>
    <w:multiLevelType w:val="hybridMultilevel"/>
    <w:tmpl w:val="243A15F8"/>
    <w:lvl w:ilvl="0" w:tplc="4B7C6294">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2E82BBEA">
      <w:numFmt w:val="bullet"/>
      <w:lvlText w:val="•"/>
      <w:lvlJc w:val="left"/>
      <w:pPr>
        <w:ind w:left="1276" w:hanging="361"/>
      </w:pPr>
      <w:rPr>
        <w:rFonts w:hint="default"/>
        <w:lang w:val="en-US" w:eastAsia="en-US" w:bidi="ar-SA"/>
      </w:rPr>
    </w:lvl>
    <w:lvl w:ilvl="2" w:tplc="7C2AB85C">
      <w:numFmt w:val="bullet"/>
      <w:lvlText w:val="•"/>
      <w:lvlJc w:val="left"/>
      <w:pPr>
        <w:ind w:left="1733" w:hanging="361"/>
      </w:pPr>
      <w:rPr>
        <w:rFonts w:hint="default"/>
        <w:lang w:val="en-US" w:eastAsia="en-US" w:bidi="ar-SA"/>
      </w:rPr>
    </w:lvl>
    <w:lvl w:ilvl="3" w:tplc="55C25176">
      <w:numFmt w:val="bullet"/>
      <w:lvlText w:val="•"/>
      <w:lvlJc w:val="left"/>
      <w:pPr>
        <w:ind w:left="2189" w:hanging="361"/>
      </w:pPr>
      <w:rPr>
        <w:rFonts w:hint="default"/>
        <w:lang w:val="en-US" w:eastAsia="en-US" w:bidi="ar-SA"/>
      </w:rPr>
    </w:lvl>
    <w:lvl w:ilvl="4" w:tplc="91E47504">
      <w:numFmt w:val="bullet"/>
      <w:lvlText w:val="•"/>
      <w:lvlJc w:val="left"/>
      <w:pPr>
        <w:ind w:left="2646" w:hanging="361"/>
      </w:pPr>
      <w:rPr>
        <w:rFonts w:hint="default"/>
        <w:lang w:val="en-US" w:eastAsia="en-US" w:bidi="ar-SA"/>
      </w:rPr>
    </w:lvl>
    <w:lvl w:ilvl="5" w:tplc="86446328">
      <w:numFmt w:val="bullet"/>
      <w:lvlText w:val="•"/>
      <w:lvlJc w:val="left"/>
      <w:pPr>
        <w:ind w:left="3102" w:hanging="361"/>
      </w:pPr>
      <w:rPr>
        <w:rFonts w:hint="default"/>
        <w:lang w:val="en-US" w:eastAsia="en-US" w:bidi="ar-SA"/>
      </w:rPr>
    </w:lvl>
    <w:lvl w:ilvl="6" w:tplc="6F54691A">
      <w:numFmt w:val="bullet"/>
      <w:lvlText w:val="•"/>
      <w:lvlJc w:val="left"/>
      <w:pPr>
        <w:ind w:left="3559" w:hanging="361"/>
      </w:pPr>
      <w:rPr>
        <w:rFonts w:hint="default"/>
        <w:lang w:val="en-US" w:eastAsia="en-US" w:bidi="ar-SA"/>
      </w:rPr>
    </w:lvl>
    <w:lvl w:ilvl="7" w:tplc="9D64A9B0">
      <w:numFmt w:val="bullet"/>
      <w:lvlText w:val="•"/>
      <w:lvlJc w:val="left"/>
      <w:pPr>
        <w:ind w:left="4015" w:hanging="361"/>
      </w:pPr>
      <w:rPr>
        <w:rFonts w:hint="default"/>
        <w:lang w:val="en-US" w:eastAsia="en-US" w:bidi="ar-SA"/>
      </w:rPr>
    </w:lvl>
    <w:lvl w:ilvl="8" w:tplc="5394D96E">
      <w:numFmt w:val="bullet"/>
      <w:lvlText w:val="•"/>
      <w:lvlJc w:val="left"/>
      <w:pPr>
        <w:ind w:left="4472" w:hanging="361"/>
      </w:pPr>
      <w:rPr>
        <w:rFonts w:hint="default"/>
        <w:lang w:val="en-US" w:eastAsia="en-US" w:bidi="ar-SA"/>
      </w:rPr>
    </w:lvl>
  </w:abstractNum>
  <w:abstractNum w:abstractNumId="78" w15:restartNumberingAfterBreak="0">
    <w:nsid w:val="6DC57F10"/>
    <w:multiLevelType w:val="hybridMultilevel"/>
    <w:tmpl w:val="D6F646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E382E54"/>
    <w:multiLevelType w:val="hybridMultilevel"/>
    <w:tmpl w:val="144E77D6"/>
    <w:lvl w:ilvl="0" w:tplc="0409000F">
      <w:start w:val="1"/>
      <w:numFmt w:val="decimal"/>
      <w:lvlText w:val="%1."/>
      <w:lvlJc w:val="left"/>
      <w:pPr>
        <w:ind w:left="720" w:hanging="360"/>
      </w:pPr>
    </w:lvl>
    <w:lvl w:ilvl="1" w:tplc="C97650A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5AF7ABC"/>
    <w:multiLevelType w:val="hybridMultilevel"/>
    <w:tmpl w:val="AC6AD188"/>
    <w:lvl w:ilvl="0" w:tplc="E34A4408">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700613D0">
      <w:numFmt w:val="bullet"/>
      <w:lvlText w:val="•"/>
      <w:lvlJc w:val="left"/>
      <w:pPr>
        <w:ind w:left="2462" w:hanging="360"/>
      </w:pPr>
      <w:rPr>
        <w:rFonts w:hint="default"/>
        <w:lang w:val="en-US" w:eastAsia="en-US" w:bidi="ar-SA"/>
      </w:rPr>
    </w:lvl>
    <w:lvl w:ilvl="2" w:tplc="61C8C88E">
      <w:numFmt w:val="bullet"/>
      <w:lvlText w:val="•"/>
      <w:lvlJc w:val="left"/>
      <w:pPr>
        <w:ind w:left="3484" w:hanging="360"/>
      </w:pPr>
      <w:rPr>
        <w:rFonts w:hint="default"/>
        <w:lang w:val="en-US" w:eastAsia="en-US" w:bidi="ar-SA"/>
      </w:rPr>
    </w:lvl>
    <w:lvl w:ilvl="3" w:tplc="6E982AF8">
      <w:numFmt w:val="bullet"/>
      <w:lvlText w:val="•"/>
      <w:lvlJc w:val="left"/>
      <w:pPr>
        <w:ind w:left="4506" w:hanging="360"/>
      </w:pPr>
      <w:rPr>
        <w:rFonts w:hint="default"/>
        <w:lang w:val="en-US" w:eastAsia="en-US" w:bidi="ar-SA"/>
      </w:rPr>
    </w:lvl>
    <w:lvl w:ilvl="4" w:tplc="D1F65896">
      <w:numFmt w:val="bullet"/>
      <w:lvlText w:val="•"/>
      <w:lvlJc w:val="left"/>
      <w:pPr>
        <w:ind w:left="5528" w:hanging="360"/>
      </w:pPr>
      <w:rPr>
        <w:rFonts w:hint="default"/>
        <w:lang w:val="en-US" w:eastAsia="en-US" w:bidi="ar-SA"/>
      </w:rPr>
    </w:lvl>
    <w:lvl w:ilvl="5" w:tplc="ED44DB3A">
      <w:numFmt w:val="bullet"/>
      <w:lvlText w:val="•"/>
      <w:lvlJc w:val="left"/>
      <w:pPr>
        <w:ind w:left="6550" w:hanging="360"/>
      </w:pPr>
      <w:rPr>
        <w:rFonts w:hint="default"/>
        <w:lang w:val="en-US" w:eastAsia="en-US" w:bidi="ar-SA"/>
      </w:rPr>
    </w:lvl>
    <w:lvl w:ilvl="6" w:tplc="00D40FF2">
      <w:numFmt w:val="bullet"/>
      <w:lvlText w:val="•"/>
      <w:lvlJc w:val="left"/>
      <w:pPr>
        <w:ind w:left="7572" w:hanging="360"/>
      </w:pPr>
      <w:rPr>
        <w:rFonts w:hint="default"/>
        <w:lang w:val="en-US" w:eastAsia="en-US" w:bidi="ar-SA"/>
      </w:rPr>
    </w:lvl>
    <w:lvl w:ilvl="7" w:tplc="21287976">
      <w:numFmt w:val="bullet"/>
      <w:lvlText w:val="•"/>
      <w:lvlJc w:val="left"/>
      <w:pPr>
        <w:ind w:left="8594" w:hanging="360"/>
      </w:pPr>
      <w:rPr>
        <w:rFonts w:hint="default"/>
        <w:lang w:val="en-US" w:eastAsia="en-US" w:bidi="ar-SA"/>
      </w:rPr>
    </w:lvl>
    <w:lvl w:ilvl="8" w:tplc="4364B000">
      <w:numFmt w:val="bullet"/>
      <w:lvlText w:val="•"/>
      <w:lvlJc w:val="left"/>
      <w:pPr>
        <w:ind w:left="9616" w:hanging="360"/>
      </w:pPr>
      <w:rPr>
        <w:rFonts w:hint="default"/>
        <w:lang w:val="en-US" w:eastAsia="en-US" w:bidi="ar-SA"/>
      </w:rPr>
    </w:lvl>
  </w:abstractNum>
  <w:abstractNum w:abstractNumId="81" w15:restartNumberingAfterBreak="0">
    <w:nsid w:val="783D17C4"/>
    <w:multiLevelType w:val="hybridMultilevel"/>
    <w:tmpl w:val="F9EA149A"/>
    <w:lvl w:ilvl="0" w:tplc="BC848ACE">
      <w:start w:val="1"/>
      <w:numFmt w:val="decimal"/>
      <w:lvlText w:val="%1."/>
      <w:lvlJc w:val="left"/>
      <w:pPr>
        <w:ind w:left="1261"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A51A6968">
      <w:numFmt w:val="bullet"/>
      <w:lvlText w:val="•"/>
      <w:lvlJc w:val="left"/>
      <w:pPr>
        <w:ind w:left="2302" w:hanging="221"/>
      </w:pPr>
      <w:rPr>
        <w:rFonts w:hint="default"/>
        <w:lang w:val="en-US" w:eastAsia="en-US" w:bidi="ar-SA"/>
      </w:rPr>
    </w:lvl>
    <w:lvl w:ilvl="2" w:tplc="18500B6C">
      <w:numFmt w:val="bullet"/>
      <w:lvlText w:val="•"/>
      <w:lvlJc w:val="left"/>
      <w:pPr>
        <w:ind w:left="3344" w:hanging="221"/>
      </w:pPr>
      <w:rPr>
        <w:rFonts w:hint="default"/>
        <w:lang w:val="en-US" w:eastAsia="en-US" w:bidi="ar-SA"/>
      </w:rPr>
    </w:lvl>
    <w:lvl w:ilvl="3" w:tplc="A0D813DA">
      <w:numFmt w:val="bullet"/>
      <w:lvlText w:val="•"/>
      <w:lvlJc w:val="left"/>
      <w:pPr>
        <w:ind w:left="4386" w:hanging="221"/>
      </w:pPr>
      <w:rPr>
        <w:rFonts w:hint="default"/>
        <w:lang w:val="en-US" w:eastAsia="en-US" w:bidi="ar-SA"/>
      </w:rPr>
    </w:lvl>
    <w:lvl w:ilvl="4" w:tplc="E5E29850">
      <w:numFmt w:val="bullet"/>
      <w:lvlText w:val="•"/>
      <w:lvlJc w:val="left"/>
      <w:pPr>
        <w:ind w:left="5428" w:hanging="221"/>
      </w:pPr>
      <w:rPr>
        <w:rFonts w:hint="default"/>
        <w:lang w:val="en-US" w:eastAsia="en-US" w:bidi="ar-SA"/>
      </w:rPr>
    </w:lvl>
    <w:lvl w:ilvl="5" w:tplc="B0204232">
      <w:numFmt w:val="bullet"/>
      <w:lvlText w:val="•"/>
      <w:lvlJc w:val="left"/>
      <w:pPr>
        <w:ind w:left="6470" w:hanging="221"/>
      </w:pPr>
      <w:rPr>
        <w:rFonts w:hint="default"/>
        <w:lang w:val="en-US" w:eastAsia="en-US" w:bidi="ar-SA"/>
      </w:rPr>
    </w:lvl>
    <w:lvl w:ilvl="6" w:tplc="D02A9592">
      <w:numFmt w:val="bullet"/>
      <w:lvlText w:val="•"/>
      <w:lvlJc w:val="left"/>
      <w:pPr>
        <w:ind w:left="7512" w:hanging="221"/>
      </w:pPr>
      <w:rPr>
        <w:rFonts w:hint="default"/>
        <w:lang w:val="en-US" w:eastAsia="en-US" w:bidi="ar-SA"/>
      </w:rPr>
    </w:lvl>
    <w:lvl w:ilvl="7" w:tplc="9B7C527A">
      <w:numFmt w:val="bullet"/>
      <w:lvlText w:val="•"/>
      <w:lvlJc w:val="left"/>
      <w:pPr>
        <w:ind w:left="8554" w:hanging="221"/>
      </w:pPr>
      <w:rPr>
        <w:rFonts w:hint="default"/>
        <w:lang w:val="en-US" w:eastAsia="en-US" w:bidi="ar-SA"/>
      </w:rPr>
    </w:lvl>
    <w:lvl w:ilvl="8" w:tplc="9BFA69C6">
      <w:numFmt w:val="bullet"/>
      <w:lvlText w:val="•"/>
      <w:lvlJc w:val="left"/>
      <w:pPr>
        <w:ind w:left="9596" w:hanging="221"/>
      </w:pPr>
      <w:rPr>
        <w:rFonts w:hint="default"/>
        <w:lang w:val="en-US" w:eastAsia="en-US" w:bidi="ar-SA"/>
      </w:rPr>
    </w:lvl>
  </w:abstractNum>
  <w:abstractNum w:abstractNumId="82" w15:restartNumberingAfterBreak="0">
    <w:nsid w:val="7D241291"/>
    <w:multiLevelType w:val="multilevel"/>
    <w:tmpl w:val="FC9EEC74"/>
    <w:lvl w:ilvl="0">
      <w:start w:val="12"/>
      <w:numFmt w:val="decimal"/>
      <w:lvlText w:val="%1"/>
      <w:lvlJc w:val="left"/>
      <w:pPr>
        <w:ind w:left="549" w:hanging="442"/>
      </w:pPr>
      <w:rPr>
        <w:rFonts w:hint="default"/>
        <w:lang w:val="en-US" w:eastAsia="en-US" w:bidi="ar-SA"/>
      </w:rPr>
    </w:lvl>
    <w:lvl w:ilvl="1">
      <w:start w:val="1"/>
      <w:numFmt w:val="decimal"/>
      <w:lvlText w:val="%1.%2"/>
      <w:lvlJc w:val="left"/>
      <w:pPr>
        <w:ind w:left="549" w:hanging="442"/>
      </w:pPr>
      <w:rPr>
        <w:rFonts w:ascii="Calibri" w:eastAsia="Calibri" w:hAnsi="Calibri" w:cs="Calibri" w:hint="default"/>
        <w:b w:val="0"/>
        <w:bCs w:val="0"/>
        <w:i w:val="0"/>
        <w:iCs w:val="0"/>
        <w:spacing w:val="-1"/>
        <w:w w:val="100"/>
        <w:sz w:val="22"/>
        <w:szCs w:val="22"/>
        <w:u w:val="single" w:color="000000"/>
        <w:lang w:val="en-US" w:eastAsia="en-US" w:bidi="ar-SA"/>
      </w:rPr>
    </w:lvl>
    <w:lvl w:ilvl="2">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834" w:hanging="361"/>
      </w:pPr>
      <w:rPr>
        <w:rFonts w:hint="default"/>
        <w:lang w:val="en-US" w:eastAsia="en-US" w:bidi="ar-SA"/>
      </w:rPr>
    </w:lvl>
    <w:lvl w:ilvl="4">
      <w:numFmt w:val="bullet"/>
      <w:lvlText w:val="•"/>
      <w:lvlJc w:val="left"/>
      <w:pPr>
        <w:ind w:left="2341" w:hanging="361"/>
      </w:pPr>
      <w:rPr>
        <w:rFonts w:hint="default"/>
        <w:lang w:val="en-US" w:eastAsia="en-US" w:bidi="ar-SA"/>
      </w:rPr>
    </w:lvl>
    <w:lvl w:ilvl="5">
      <w:numFmt w:val="bullet"/>
      <w:lvlText w:val="•"/>
      <w:lvlJc w:val="left"/>
      <w:pPr>
        <w:ind w:left="2848" w:hanging="361"/>
      </w:pPr>
      <w:rPr>
        <w:rFonts w:hint="default"/>
        <w:lang w:val="en-US" w:eastAsia="en-US" w:bidi="ar-SA"/>
      </w:rPr>
    </w:lvl>
    <w:lvl w:ilvl="6">
      <w:numFmt w:val="bullet"/>
      <w:lvlText w:val="•"/>
      <w:lvlJc w:val="left"/>
      <w:pPr>
        <w:ind w:left="3356" w:hanging="361"/>
      </w:pPr>
      <w:rPr>
        <w:rFonts w:hint="default"/>
        <w:lang w:val="en-US" w:eastAsia="en-US" w:bidi="ar-SA"/>
      </w:rPr>
    </w:lvl>
    <w:lvl w:ilvl="7">
      <w:numFmt w:val="bullet"/>
      <w:lvlText w:val="•"/>
      <w:lvlJc w:val="left"/>
      <w:pPr>
        <w:ind w:left="3863" w:hanging="361"/>
      </w:pPr>
      <w:rPr>
        <w:rFonts w:hint="default"/>
        <w:lang w:val="en-US" w:eastAsia="en-US" w:bidi="ar-SA"/>
      </w:rPr>
    </w:lvl>
    <w:lvl w:ilvl="8">
      <w:numFmt w:val="bullet"/>
      <w:lvlText w:val="•"/>
      <w:lvlJc w:val="left"/>
      <w:pPr>
        <w:ind w:left="4370" w:hanging="361"/>
      </w:pPr>
      <w:rPr>
        <w:rFonts w:hint="default"/>
        <w:lang w:val="en-US" w:eastAsia="en-US" w:bidi="ar-SA"/>
      </w:rPr>
    </w:lvl>
  </w:abstractNum>
  <w:abstractNum w:abstractNumId="83" w15:restartNumberingAfterBreak="0">
    <w:nsid w:val="7D2E26E5"/>
    <w:multiLevelType w:val="hybridMultilevel"/>
    <w:tmpl w:val="9E1ACDE8"/>
    <w:lvl w:ilvl="0" w:tplc="C17AF004">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92206122">
      <w:numFmt w:val="bullet"/>
      <w:lvlText w:val="•"/>
      <w:lvlJc w:val="left"/>
      <w:pPr>
        <w:ind w:left="1276" w:hanging="360"/>
      </w:pPr>
      <w:rPr>
        <w:rFonts w:hint="default"/>
        <w:lang w:val="en-US" w:eastAsia="en-US" w:bidi="ar-SA"/>
      </w:rPr>
    </w:lvl>
    <w:lvl w:ilvl="2" w:tplc="EEB2BC74">
      <w:numFmt w:val="bullet"/>
      <w:lvlText w:val="•"/>
      <w:lvlJc w:val="left"/>
      <w:pPr>
        <w:ind w:left="1733" w:hanging="360"/>
      </w:pPr>
      <w:rPr>
        <w:rFonts w:hint="default"/>
        <w:lang w:val="en-US" w:eastAsia="en-US" w:bidi="ar-SA"/>
      </w:rPr>
    </w:lvl>
    <w:lvl w:ilvl="3" w:tplc="3E84DAE6">
      <w:numFmt w:val="bullet"/>
      <w:lvlText w:val="•"/>
      <w:lvlJc w:val="left"/>
      <w:pPr>
        <w:ind w:left="2189" w:hanging="360"/>
      </w:pPr>
      <w:rPr>
        <w:rFonts w:hint="default"/>
        <w:lang w:val="en-US" w:eastAsia="en-US" w:bidi="ar-SA"/>
      </w:rPr>
    </w:lvl>
    <w:lvl w:ilvl="4" w:tplc="55483B9E">
      <w:numFmt w:val="bullet"/>
      <w:lvlText w:val="•"/>
      <w:lvlJc w:val="left"/>
      <w:pPr>
        <w:ind w:left="2646" w:hanging="360"/>
      </w:pPr>
      <w:rPr>
        <w:rFonts w:hint="default"/>
        <w:lang w:val="en-US" w:eastAsia="en-US" w:bidi="ar-SA"/>
      </w:rPr>
    </w:lvl>
    <w:lvl w:ilvl="5" w:tplc="78780E80">
      <w:numFmt w:val="bullet"/>
      <w:lvlText w:val="•"/>
      <w:lvlJc w:val="left"/>
      <w:pPr>
        <w:ind w:left="3102" w:hanging="360"/>
      </w:pPr>
      <w:rPr>
        <w:rFonts w:hint="default"/>
        <w:lang w:val="en-US" w:eastAsia="en-US" w:bidi="ar-SA"/>
      </w:rPr>
    </w:lvl>
    <w:lvl w:ilvl="6" w:tplc="95AA16EC">
      <w:numFmt w:val="bullet"/>
      <w:lvlText w:val="•"/>
      <w:lvlJc w:val="left"/>
      <w:pPr>
        <w:ind w:left="3559" w:hanging="360"/>
      </w:pPr>
      <w:rPr>
        <w:rFonts w:hint="default"/>
        <w:lang w:val="en-US" w:eastAsia="en-US" w:bidi="ar-SA"/>
      </w:rPr>
    </w:lvl>
    <w:lvl w:ilvl="7" w:tplc="BD18E444">
      <w:numFmt w:val="bullet"/>
      <w:lvlText w:val="•"/>
      <w:lvlJc w:val="left"/>
      <w:pPr>
        <w:ind w:left="4015" w:hanging="360"/>
      </w:pPr>
      <w:rPr>
        <w:rFonts w:hint="default"/>
        <w:lang w:val="en-US" w:eastAsia="en-US" w:bidi="ar-SA"/>
      </w:rPr>
    </w:lvl>
    <w:lvl w:ilvl="8" w:tplc="AAFAAC2C">
      <w:numFmt w:val="bullet"/>
      <w:lvlText w:val="•"/>
      <w:lvlJc w:val="left"/>
      <w:pPr>
        <w:ind w:left="4472" w:hanging="360"/>
      </w:pPr>
      <w:rPr>
        <w:rFonts w:hint="default"/>
        <w:lang w:val="en-US" w:eastAsia="en-US" w:bidi="ar-SA"/>
      </w:rPr>
    </w:lvl>
  </w:abstractNum>
  <w:num w:numId="1" w16cid:durableId="1532456640">
    <w:abstractNumId w:val="45"/>
  </w:num>
  <w:num w:numId="2" w16cid:durableId="1120345448">
    <w:abstractNumId w:val="81"/>
  </w:num>
  <w:num w:numId="3" w16cid:durableId="1578707659">
    <w:abstractNumId w:val="52"/>
  </w:num>
  <w:num w:numId="4" w16cid:durableId="227805273">
    <w:abstractNumId w:val="58"/>
  </w:num>
  <w:num w:numId="5" w16cid:durableId="1990984105">
    <w:abstractNumId w:val="24"/>
  </w:num>
  <w:num w:numId="6" w16cid:durableId="1883905846">
    <w:abstractNumId w:val="67"/>
  </w:num>
  <w:num w:numId="7" w16cid:durableId="87625092">
    <w:abstractNumId w:val="61"/>
  </w:num>
  <w:num w:numId="8" w16cid:durableId="1602763966">
    <w:abstractNumId w:val="35"/>
  </w:num>
  <w:num w:numId="9" w16cid:durableId="536504606">
    <w:abstractNumId w:val="31"/>
  </w:num>
  <w:num w:numId="10" w16cid:durableId="1778327317">
    <w:abstractNumId w:val="8"/>
  </w:num>
  <w:num w:numId="11" w16cid:durableId="643897542">
    <w:abstractNumId w:val="18"/>
  </w:num>
  <w:num w:numId="12" w16cid:durableId="1681547331">
    <w:abstractNumId w:val="48"/>
  </w:num>
  <w:num w:numId="13" w16cid:durableId="207186049">
    <w:abstractNumId w:val="39"/>
  </w:num>
  <w:num w:numId="14" w16cid:durableId="1180047974">
    <w:abstractNumId w:val="22"/>
  </w:num>
  <w:num w:numId="15" w16cid:durableId="681783726">
    <w:abstractNumId w:val="28"/>
  </w:num>
  <w:num w:numId="16" w16cid:durableId="595750935">
    <w:abstractNumId w:val="16"/>
  </w:num>
  <w:num w:numId="17" w16cid:durableId="166865781">
    <w:abstractNumId w:val="80"/>
  </w:num>
  <w:num w:numId="18" w16cid:durableId="367920351">
    <w:abstractNumId w:val="62"/>
  </w:num>
  <w:num w:numId="19" w16cid:durableId="2035379827">
    <w:abstractNumId w:val="42"/>
  </w:num>
  <w:num w:numId="20" w16cid:durableId="2044937013">
    <w:abstractNumId w:val="74"/>
  </w:num>
  <w:num w:numId="21" w16cid:durableId="1583756092">
    <w:abstractNumId w:val="27"/>
  </w:num>
  <w:num w:numId="22" w16cid:durableId="60056852">
    <w:abstractNumId w:val="68"/>
  </w:num>
  <w:num w:numId="23" w16cid:durableId="948051306">
    <w:abstractNumId w:val="44"/>
  </w:num>
  <w:num w:numId="24" w16cid:durableId="814034199">
    <w:abstractNumId w:val="21"/>
  </w:num>
  <w:num w:numId="25" w16cid:durableId="88475649">
    <w:abstractNumId w:val="12"/>
  </w:num>
  <w:num w:numId="26" w16cid:durableId="1773428727">
    <w:abstractNumId w:val="63"/>
  </w:num>
  <w:num w:numId="27" w16cid:durableId="1793866911">
    <w:abstractNumId w:val="40"/>
  </w:num>
  <w:num w:numId="28" w16cid:durableId="593128672">
    <w:abstractNumId w:val="38"/>
  </w:num>
  <w:num w:numId="29" w16cid:durableId="653994396">
    <w:abstractNumId w:val="19"/>
  </w:num>
  <w:num w:numId="30" w16cid:durableId="1106385913">
    <w:abstractNumId w:val="17"/>
  </w:num>
  <w:num w:numId="31" w16cid:durableId="1402870099">
    <w:abstractNumId w:val="4"/>
  </w:num>
  <w:num w:numId="32" w16cid:durableId="156917746">
    <w:abstractNumId w:val="15"/>
  </w:num>
  <w:num w:numId="33" w16cid:durableId="2099670023">
    <w:abstractNumId w:val="59"/>
  </w:num>
  <w:num w:numId="34" w16cid:durableId="527989304">
    <w:abstractNumId w:val="26"/>
  </w:num>
  <w:num w:numId="35" w16cid:durableId="1413115299">
    <w:abstractNumId w:val="41"/>
  </w:num>
  <w:num w:numId="36" w16cid:durableId="611401278">
    <w:abstractNumId w:val="6"/>
  </w:num>
  <w:num w:numId="37" w16cid:durableId="1779834934">
    <w:abstractNumId w:val="3"/>
  </w:num>
  <w:num w:numId="38" w16cid:durableId="992105545">
    <w:abstractNumId w:val="77"/>
  </w:num>
  <w:num w:numId="39" w16cid:durableId="976377000">
    <w:abstractNumId w:val="7"/>
  </w:num>
  <w:num w:numId="40" w16cid:durableId="1509442722">
    <w:abstractNumId w:val="37"/>
  </w:num>
  <w:num w:numId="41" w16cid:durableId="1770270773">
    <w:abstractNumId w:val="60"/>
  </w:num>
  <w:num w:numId="42" w16cid:durableId="2037585288">
    <w:abstractNumId w:val="83"/>
  </w:num>
  <w:num w:numId="43" w16cid:durableId="2019191335">
    <w:abstractNumId w:val="50"/>
  </w:num>
  <w:num w:numId="44" w16cid:durableId="1331979952">
    <w:abstractNumId w:val="71"/>
  </w:num>
  <w:num w:numId="45" w16cid:durableId="649210410">
    <w:abstractNumId w:val="73"/>
  </w:num>
  <w:num w:numId="46" w16cid:durableId="729966639">
    <w:abstractNumId w:val="1"/>
  </w:num>
  <w:num w:numId="47" w16cid:durableId="1988702765">
    <w:abstractNumId w:val="55"/>
  </w:num>
  <w:num w:numId="48" w16cid:durableId="240607615">
    <w:abstractNumId w:val="34"/>
  </w:num>
  <w:num w:numId="49" w16cid:durableId="556863453">
    <w:abstractNumId w:val="72"/>
  </w:num>
  <w:num w:numId="50" w16cid:durableId="2007974944">
    <w:abstractNumId w:val="70"/>
  </w:num>
  <w:num w:numId="51" w16cid:durableId="1937714823">
    <w:abstractNumId w:val="43"/>
  </w:num>
  <w:num w:numId="52" w16cid:durableId="1532450597">
    <w:abstractNumId w:val="76"/>
  </w:num>
  <w:num w:numId="53" w16cid:durableId="842549435">
    <w:abstractNumId w:val="13"/>
  </w:num>
  <w:num w:numId="54" w16cid:durableId="502940235">
    <w:abstractNumId w:val="82"/>
  </w:num>
  <w:num w:numId="55" w16cid:durableId="1753426772">
    <w:abstractNumId w:val="25"/>
  </w:num>
  <w:num w:numId="56" w16cid:durableId="1238780429">
    <w:abstractNumId w:val="56"/>
  </w:num>
  <w:num w:numId="57" w16cid:durableId="1249578776">
    <w:abstractNumId w:val="11"/>
  </w:num>
  <w:num w:numId="58" w16cid:durableId="2111243520">
    <w:abstractNumId w:val="5"/>
  </w:num>
  <w:num w:numId="59" w16cid:durableId="1586303944">
    <w:abstractNumId w:val="65"/>
  </w:num>
  <w:num w:numId="60" w16cid:durableId="1185678854">
    <w:abstractNumId w:val="32"/>
  </w:num>
  <w:num w:numId="61" w16cid:durableId="212275327">
    <w:abstractNumId w:val="57"/>
  </w:num>
  <w:num w:numId="62" w16cid:durableId="1236623297">
    <w:abstractNumId w:val="23"/>
  </w:num>
  <w:num w:numId="63" w16cid:durableId="604003683">
    <w:abstractNumId w:val="75"/>
  </w:num>
  <w:num w:numId="64" w16cid:durableId="1054430150">
    <w:abstractNumId w:val="29"/>
  </w:num>
  <w:num w:numId="65" w16cid:durableId="766385863">
    <w:abstractNumId w:val="30"/>
  </w:num>
  <w:num w:numId="66" w16cid:durableId="1104619423">
    <w:abstractNumId w:val="66"/>
  </w:num>
  <w:num w:numId="67" w16cid:durableId="1461606774">
    <w:abstractNumId w:val="53"/>
  </w:num>
  <w:num w:numId="68" w16cid:durableId="1197499949">
    <w:abstractNumId w:val="9"/>
  </w:num>
  <w:num w:numId="69" w16cid:durableId="749811220">
    <w:abstractNumId w:val="33"/>
  </w:num>
  <w:num w:numId="70" w16cid:durableId="1029182557">
    <w:abstractNumId w:val="10"/>
  </w:num>
  <w:num w:numId="71" w16cid:durableId="1176071780">
    <w:abstractNumId w:val="36"/>
  </w:num>
  <w:num w:numId="72" w16cid:durableId="918757641">
    <w:abstractNumId w:val="54"/>
  </w:num>
  <w:num w:numId="73" w16cid:durableId="1459032247">
    <w:abstractNumId w:val="79"/>
  </w:num>
  <w:num w:numId="74" w16cid:durableId="66149744">
    <w:abstractNumId w:val="69"/>
  </w:num>
  <w:num w:numId="75" w16cid:durableId="1028290410">
    <w:abstractNumId w:val="0"/>
  </w:num>
  <w:num w:numId="76" w16cid:durableId="223293434">
    <w:abstractNumId w:val="14"/>
  </w:num>
  <w:num w:numId="77" w16cid:durableId="989485690">
    <w:abstractNumId w:val="51"/>
  </w:num>
  <w:num w:numId="78" w16cid:durableId="1933204424">
    <w:abstractNumId w:val="46"/>
  </w:num>
  <w:num w:numId="79" w16cid:durableId="1513226499">
    <w:abstractNumId w:val="2"/>
  </w:num>
  <w:num w:numId="80" w16cid:durableId="1377657211">
    <w:abstractNumId w:val="78"/>
  </w:num>
  <w:num w:numId="81" w16cid:durableId="1775008289">
    <w:abstractNumId w:val="20"/>
  </w:num>
  <w:num w:numId="82" w16cid:durableId="440077297">
    <w:abstractNumId w:val="47"/>
  </w:num>
  <w:num w:numId="83" w16cid:durableId="248924496">
    <w:abstractNumId w:val="49"/>
  </w:num>
  <w:num w:numId="84" w16cid:durableId="1580745222">
    <w:abstractNumId w:val="6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80E"/>
    <w:rsid w:val="000005AC"/>
    <w:rsid w:val="00000E9B"/>
    <w:rsid w:val="0000159A"/>
    <w:rsid w:val="00003795"/>
    <w:rsid w:val="00006499"/>
    <w:rsid w:val="000071A2"/>
    <w:rsid w:val="00007E65"/>
    <w:rsid w:val="000100D4"/>
    <w:rsid w:val="00011F3F"/>
    <w:rsid w:val="000137D8"/>
    <w:rsid w:val="00017730"/>
    <w:rsid w:val="0002006F"/>
    <w:rsid w:val="00024B1B"/>
    <w:rsid w:val="000266E8"/>
    <w:rsid w:val="00027B50"/>
    <w:rsid w:val="0003033E"/>
    <w:rsid w:val="0003114C"/>
    <w:rsid w:val="0003146A"/>
    <w:rsid w:val="00032624"/>
    <w:rsid w:val="00032A37"/>
    <w:rsid w:val="0004186C"/>
    <w:rsid w:val="00041F4E"/>
    <w:rsid w:val="00042DE0"/>
    <w:rsid w:val="00045CEF"/>
    <w:rsid w:val="0004729A"/>
    <w:rsid w:val="000526C2"/>
    <w:rsid w:val="000556D0"/>
    <w:rsid w:val="00055E73"/>
    <w:rsid w:val="00056DE9"/>
    <w:rsid w:val="00057337"/>
    <w:rsid w:val="00057B31"/>
    <w:rsid w:val="00062349"/>
    <w:rsid w:val="00063B57"/>
    <w:rsid w:val="00065E47"/>
    <w:rsid w:val="00067470"/>
    <w:rsid w:val="000719BF"/>
    <w:rsid w:val="0007212B"/>
    <w:rsid w:val="00077DBE"/>
    <w:rsid w:val="00077F68"/>
    <w:rsid w:val="00080862"/>
    <w:rsid w:val="00080A36"/>
    <w:rsid w:val="00081681"/>
    <w:rsid w:val="00082586"/>
    <w:rsid w:val="000841C5"/>
    <w:rsid w:val="00085055"/>
    <w:rsid w:val="00094DA2"/>
    <w:rsid w:val="000959DF"/>
    <w:rsid w:val="00095E43"/>
    <w:rsid w:val="0009603B"/>
    <w:rsid w:val="00096470"/>
    <w:rsid w:val="000971BD"/>
    <w:rsid w:val="000A0EFD"/>
    <w:rsid w:val="000A1509"/>
    <w:rsid w:val="000A2F9F"/>
    <w:rsid w:val="000A3C0B"/>
    <w:rsid w:val="000A62FB"/>
    <w:rsid w:val="000A6CF3"/>
    <w:rsid w:val="000A769A"/>
    <w:rsid w:val="000A7965"/>
    <w:rsid w:val="000B1567"/>
    <w:rsid w:val="000B4241"/>
    <w:rsid w:val="000C0CA7"/>
    <w:rsid w:val="000C1659"/>
    <w:rsid w:val="000C341A"/>
    <w:rsid w:val="000C4247"/>
    <w:rsid w:val="000C4AEB"/>
    <w:rsid w:val="000C56E4"/>
    <w:rsid w:val="000C6111"/>
    <w:rsid w:val="000C77ED"/>
    <w:rsid w:val="000D2E03"/>
    <w:rsid w:val="000D34F6"/>
    <w:rsid w:val="000D484C"/>
    <w:rsid w:val="000D6587"/>
    <w:rsid w:val="000D6BDC"/>
    <w:rsid w:val="000D7593"/>
    <w:rsid w:val="000D7D45"/>
    <w:rsid w:val="000E02A0"/>
    <w:rsid w:val="000E168B"/>
    <w:rsid w:val="000E178F"/>
    <w:rsid w:val="000E317A"/>
    <w:rsid w:val="000E66A4"/>
    <w:rsid w:val="000E7CD4"/>
    <w:rsid w:val="000F0359"/>
    <w:rsid w:val="000F21C1"/>
    <w:rsid w:val="000F4317"/>
    <w:rsid w:val="00100257"/>
    <w:rsid w:val="001060AF"/>
    <w:rsid w:val="001063ED"/>
    <w:rsid w:val="00106D95"/>
    <w:rsid w:val="00107E42"/>
    <w:rsid w:val="00111078"/>
    <w:rsid w:val="001116AC"/>
    <w:rsid w:val="0011463A"/>
    <w:rsid w:val="00114ED0"/>
    <w:rsid w:val="001150DF"/>
    <w:rsid w:val="0011590F"/>
    <w:rsid w:val="00124FC6"/>
    <w:rsid w:val="00126E5D"/>
    <w:rsid w:val="001273D4"/>
    <w:rsid w:val="00130E4F"/>
    <w:rsid w:val="00136C52"/>
    <w:rsid w:val="00140387"/>
    <w:rsid w:val="00141E61"/>
    <w:rsid w:val="001425EE"/>
    <w:rsid w:val="00143A2F"/>
    <w:rsid w:val="00143C81"/>
    <w:rsid w:val="00144EDD"/>
    <w:rsid w:val="00147066"/>
    <w:rsid w:val="0015048C"/>
    <w:rsid w:val="001504C2"/>
    <w:rsid w:val="00150552"/>
    <w:rsid w:val="001514EE"/>
    <w:rsid w:val="00151C5D"/>
    <w:rsid w:val="00154652"/>
    <w:rsid w:val="00157806"/>
    <w:rsid w:val="00163418"/>
    <w:rsid w:val="00174A13"/>
    <w:rsid w:val="001752C8"/>
    <w:rsid w:val="00175C08"/>
    <w:rsid w:val="001767E6"/>
    <w:rsid w:val="001773B3"/>
    <w:rsid w:val="0018373B"/>
    <w:rsid w:val="00184AB1"/>
    <w:rsid w:val="00185E2A"/>
    <w:rsid w:val="00186404"/>
    <w:rsid w:val="00187624"/>
    <w:rsid w:val="00190FCB"/>
    <w:rsid w:val="001920C0"/>
    <w:rsid w:val="001933B8"/>
    <w:rsid w:val="001958ED"/>
    <w:rsid w:val="001A137E"/>
    <w:rsid w:val="001A1D72"/>
    <w:rsid w:val="001A3109"/>
    <w:rsid w:val="001A6822"/>
    <w:rsid w:val="001B2A71"/>
    <w:rsid w:val="001B2C2A"/>
    <w:rsid w:val="001B3715"/>
    <w:rsid w:val="001B5AEB"/>
    <w:rsid w:val="001B5FE4"/>
    <w:rsid w:val="001C0F57"/>
    <w:rsid w:val="001C123C"/>
    <w:rsid w:val="001C1723"/>
    <w:rsid w:val="001C1D8D"/>
    <w:rsid w:val="001C48A7"/>
    <w:rsid w:val="001C4D0B"/>
    <w:rsid w:val="001C7071"/>
    <w:rsid w:val="001D7871"/>
    <w:rsid w:val="001E033C"/>
    <w:rsid w:val="001E1EC2"/>
    <w:rsid w:val="001E5897"/>
    <w:rsid w:val="001E60EC"/>
    <w:rsid w:val="001E69AD"/>
    <w:rsid w:val="001F49A8"/>
    <w:rsid w:val="00204153"/>
    <w:rsid w:val="002041CC"/>
    <w:rsid w:val="00206415"/>
    <w:rsid w:val="00210F02"/>
    <w:rsid w:val="00211CD1"/>
    <w:rsid w:val="002121F6"/>
    <w:rsid w:val="00221818"/>
    <w:rsid w:val="00222423"/>
    <w:rsid w:val="0022461E"/>
    <w:rsid w:val="00226526"/>
    <w:rsid w:val="00232178"/>
    <w:rsid w:val="00233833"/>
    <w:rsid w:val="00235C85"/>
    <w:rsid w:val="00237769"/>
    <w:rsid w:val="00243A56"/>
    <w:rsid w:val="00245F29"/>
    <w:rsid w:val="00250A93"/>
    <w:rsid w:val="0025112D"/>
    <w:rsid w:val="00251EC1"/>
    <w:rsid w:val="0025212F"/>
    <w:rsid w:val="002553B0"/>
    <w:rsid w:val="00257E91"/>
    <w:rsid w:val="002614FA"/>
    <w:rsid w:val="00262947"/>
    <w:rsid w:val="00264726"/>
    <w:rsid w:val="0027340D"/>
    <w:rsid w:val="00274713"/>
    <w:rsid w:val="00275177"/>
    <w:rsid w:val="002756F4"/>
    <w:rsid w:val="00282B67"/>
    <w:rsid w:val="00287813"/>
    <w:rsid w:val="00290D30"/>
    <w:rsid w:val="00291AFF"/>
    <w:rsid w:val="00291B76"/>
    <w:rsid w:val="00292408"/>
    <w:rsid w:val="00293335"/>
    <w:rsid w:val="002952D6"/>
    <w:rsid w:val="00296EE0"/>
    <w:rsid w:val="00297468"/>
    <w:rsid w:val="002A0555"/>
    <w:rsid w:val="002A0647"/>
    <w:rsid w:val="002A070D"/>
    <w:rsid w:val="002A1D51"/>
    <w:rsid w:val="002A26F4"/>
    <w:rsid w:val="002A29F5"/>
    <w:rsid w:val="002A405C"/>
    <w:rsid w:val="002A443F"/>
    <w:rsid w:val="002A4BC1"/>
    <w:rsid w:val="002A5D48"/>
    <w:rsid w:val="002A70CE"/>
    <w:rsid w:val="002B0C4A"/>
    <w:rsid w:val="002B219C"/>
    <w:rsid w:val="002B291F"/>
    <w:rsid w:val="002B35CC"/>
    <w:rsid w:val="002B7286"/>
    <w:rsid w:val="002C25A9"/>
    <w:rsid w:val="002C4417"/>
    <w:rsid w:val="002C4A1F"/>
    <w:rsid w:val="002C5926"/>
    <w:rsid w:val="002C5D7D"/>
    <w:rsid w:val="002C6EF8"/>
    <w:rsid w:val="002D01D9"/>
    <w:rsid w:val="002D1D51"/>
    <w:rsid w:val="002D2BF5"/>
    <w:rsid w:val="002E203F"/>
    <w:rsid w:val="002E2793"/>
    <w:rsid w:val="002E2D99"/>
    <w:rsid w:val="002E4679"/>
    <w:rsid w:val="002E5B02"/>
    <w:rsid w:val="002F18DA"/>
    <w:rsid w:val="002F1FA8"/>
    <w:rsid w:val="002F2438"/>
    <w:rsid w:val="002F2C59"/>
    <w:rsid w:val="002F3F1E"/>
    <w:rsid w:val="002F4DFF"/>
    <w:rsid w:val="003007FA"/>
    <w:rsid w:val="00301FAC"/>
    <w:rsid w:val="0030216F"/>
    <w:rsid w:val="003030A0"/>
    <w:rsid w:val="00304FA7"/>
    <w:rsid w:val="00305FCB"/>
    <w:rsid w:val="00310C5C"/>
    <w:rsid w:val="00310DE9"/>
    <w:rsid w:val="00311D76"/>
    <w:rsid w:val="0031257F"/>
    <w:rsid w:val="00313762"/>
    <w:rsid w:val="003144EB"/>
    <w:rsid w:val="0031454C"/>
    <w:rsid w:val="0031461F"/>
    <w:rsid w:val="003147FC"/>
    <w:rsid w:val="00315308"/>
    <w:rsid w:val="00316980"/>
    <w:rsid w:val="003235A4"/>
    <w:rsid w:val="00323E24"/>
    <w:rsid w:val="0032454F"/>
    <w:rsid w:val="00327FFC"/>
    <w:rsid w:val="00332634"/>
    <w:rsid w:val="0033294B"/>
    <w:rsid w:val="00335E81"/>
    <w:rsid w:val="00335F64"/>
    <w:rsid w:val="00337CFF"/>
    <w:rsid w:val="00340257"/>
    <w:rsid w:val="00340F56"/>
    <w:rsid w:val="0034477E"/>
    <w:rsid w:val="00344AE6"/>
    <w:rsid w:val="00346345"/>
    <w:rsid w:val="0034643F"/>
    <w:rsid w:val="00346C78"/>
    <w:rsid w:val="003504C3"/>
    <w:rsid w:val="00350DED"/>
    <w:rsid w:val="003510A4"/>
    <w:rsid w:val="00353895"/>
    <w:rsid w:val="003546F2"/>
    <w:rsid w:val="00355BB6"/>
    <w:rsid w:val="00356106"/>
    <w:rsid w:val="00356B23"/>
    <w:rsid w:val="00360125"/>
    <w:rsid w:val="003617C8"/>
    <w:rsid w:val="00361FDF"/>
    <w:rsid w:val="00362C21"/>
    <w:rsid w:val="00365CBB"/>
    <w:rsid w:val="0036613D"/>
    <w:rsid w:val="00371DCA"/>
    <w:rsid w:val="00372797"/>
    <w:rsid w:val="003741BA"/>
    <w:rsid w:val="0037500C"/>
    <w:rsid w:val="003751F6"/>
    <w:rsid w:val="00376BF7"/>
    <w:rsid w:val="00377D81"/>
    <w:rsid w:val="00381F04"/>
    <w:rsid w:val="003854CE"/>
    <w:rsid w:val="003908D3"/>
    <w:rsid w:val="00390EB2"/>
    <w:rsid w:val="003927C9"/>
    <w:rsid w:val="003939DC"/>
    <w:rsid w:val="00393FE9"/>
    <w:rsid w:val="003965D7"/>
    <w:rsid w:val="00397CD2"/>
    <w:rsid w:val="003A1ED0"/>
    <w:rsid w:val="003A1ED3"/>
    <w:rsid w:val="003A2135"/>
    <w:rsid w:val="003A2DF9"/>
    <w:rsid w:val="003A3AFF"/>
    <w:rsid w:val="003A3F36"/>
    <w:rsid w:val="003A4131"/>
    <w:rsid w:val="003A42DB"/>
    <w:rsid w:val="003B03AA"/>
    <w:rsid w:val="003B5B47"/>
    <w:rsid w:val="003C3469"/>
    <w:rsid w:val="003C59E2"/>
    <w:rsid w:val="003C5ACB"/>
    <w:rsid w:val="003C6FA5"/>
    <w:rsid w:val="003D0CFD"/>
    <w:rsid w:val="003D1A3E"/>
    <w:rsid w:val="003D6898"/>
    <w:rsid w:val="003D7457"/>
    <w:rsid w:val="003D7D45"/>
    <w:rsid w:val="003E29E0"/>
    <w:rsid w:val="003E38DD"/>
    <w:rsid w:val="003E3FBC"/>
    <w:rsid w:val="003E5941"/>
    <w:rsid w:val="003E64C0"/>
    <w:rsid w:val="003E72DF"/>
    <w:rsid w:val="003E7366"/>
    <w:rsid w:val="003E7B49"/>
    <w:rsid w:val="003F2059"/>
    <w:rsid w:val="003F613D"/>
    <w:rsid w:val="003F63A1"/>
    <w:rsid w:val="003F7221"/>
    <w:rsid w:val="003F7335"/>
    <w:rsid w:val="00400EBA"/>
    <w:rsid w:val="00401C58"/>
    <w:rsid w:val="00402DF9"/>
    <w:rsid w:val="0040359F"/>
    <w:rsid w:val="00403805"/>
    <w:rsid w:val="004054DC"/>
    <w:rsid w:val="00405E17"/>
    <w:rsid w:val="00412920"/>
    <w:rsid w:val="00414476"/>
    <w:rsid w:val="0042160C"/>
    <w:rsid w:val="0042206E"/>
    <w:rsid w:val="00422FDF"/>
    <w:rsid w:val="00426DB3"/>
    <w:rsid w:val="00431E32"/>
    <w:rsid w:val="0043276D"/>
    <w:rsid w:val="00434D01"/>
    <w:rsid w:val="00435101"/>
    <w:rsid w:val="00435149"/>
    <w:rsid w:val="004351A0"/>
    <w:rsid w:val="00435578"/>
    <w:rsid w:val="00435E32"/>
    <w:rsid w:val="00437421"/>
    <w:rsid w:val="00440051"/>
    <w:rsid w:val="00442FF1"/>
    <w:rsid w:val="0044308E"/>
    <w:rsid w:val="0044401B"/>
    <w:rsid w:val="004441D0"/>
    <w:rsid w:val="00445FE6"/>
    <w:rsid w:val="00446305"/>
    <w:rsid w:val="00447202"/>
    <w:rsid w:val="0044730A"/>
    <w:rsid w:val="00454857"/>
    <w:rsid w:val="0045508F"/>
    <w:rsid w:val="0046055F"/>
    <w:rsid w:val="0046369F"/>
    <w:rsid w:val="00463B91"/>
    <w:rsid w:val="00464565"/>
    <w:rsid w:val="00464EFE"/>
    <w:rsid w:val="004652E3"/>
    <w:rsid w:val="004654E9"/>
    <w:rsid w:val="004674A6"/>
    <w:rsid w:val="0047090F"/>
    <w:rsid w:val="00472454"/>
    <w:rsid w:val="00473429"/>
    <w:rsid w:val="00477251"/>
    <w:rsid w:val="00480B57"/>
    <w:rsid w:val="00481C90"/>
    <w:rsid w:val="00481DE5"/>
    <w:rsid w:val="00482254"/>
    <w:rsid w:val="00483C71"/>
    <w:rsid w:val="00484FCC"/>
    <w:rsid w:val="00485461"/>
    <w:rsid w:val="00485A42"/>
    <w:rsid w:val="004870A6"/>
    <w:rsid w:val="00490939"/>
    <w:rsid w:val="004927C5"/>
    <w:rsid w:val="00492DFB"/>
    <w:rsid w:val="00493FED"/>
    <w:rsid w:val="00494F1D"/>
    <w:rsid w:val="004965C7"/>
    <w:rsid w:val="004973DF"/>
    <w:rsid w:val="004A067F"/>
    <w:rsid w:val="004A215D"/>
    <w:rsid w:val="004A2412"/>
    <w:rsid w:val="004A2C5A"/>
    <w:rsid w:val="004A7343"/>
    <w:rsid w:val="004B0B31"/>
    <w:rsid w:val="004B0B88"/>
    <w:rsid w:val="004B2CEA"/>
    <w:rsid w:val="004B353E"/>
    <w:rsid w:val="004B3D53"/>
    <w:rsid w:val="004B461E"/>
    <w:rsid w:val="004B5B95"/>
    <w:rsid w:val="004C046E"/>
    <w:rsid w:val="004C3197"/>
    <w:rsid w:val="004C3A89"/>
    <w:rsid w:val="004C4491"/>
    <w:rsid w:val="004C59DD"/>
    <w:rsid w:val="004D13AE"/>
    <w:rsid w:val="004D1B6D"/>
    <w:rsid w:val="004D309E"/>
    <w:rsid w:val="004D3C9C"/>
    <w:rsid w:val="004D5802"/>
    <w:rsid w:val="004D5967"/>
    <w:rsid w:val="004D63C6"/>
    <w:rsid w:val="004D6B4D"/>
    <w:rsid w:val="004D7838"/>
    <w:rsid w:val="004E34FC"/>
    <w:rsid w:val="004E3DB9"/>
    <w:rsid w:val="004E50D2"/>
    <w:rsid w:val="004E57EE"/>
    <w:rsid w:val="004E6B98"/>
    <w:rsid w:val="004F0C2D"/>
    <w:rsid w:val="004F0DDE"/>
    <w:rsid w:val="004F1F71"/>
    <w:rsid w:val="004F2321"/>
    <w:rsid w:val="004F3026"/>
    <w:rsid w:val="004F4B23"/>
    <w:rsid w:val="004F5434"/>
    <w:rsid w:val="004F5AA7"/>
    <w:rsid w:val="004F6755"/>
    <w:rsid w:val="004F7933"/>
    <w:rsid w:val="005014C1"/>
    <w:rsid w:val="00504A48"/>
    <w:rsid w:val="00504DF0"/>
    <w:rsid w:val="005063C5"/>
    <w:rsid w:val="00507212"/>
    <w:rsid w:val="00510338"/>
    <w:rsid w:val="00514292"/>
    <w:rsid w:val="00515304"/>
    <w:rsid w:val="00515912"/>
    <w:rsid w:val="00521E40"/>
    <w:rsid w:val="00521F3B"/>
    <w:rsid w:val="005224CE"/>
    <w:rsid w:val="005225B2"/>
    <w:rsid w:val="00523605"/>
    <w:rsid w:val="0052380F"/>
    <w:rsid w:val="00523979"/>
    <w:rsid w:val="005239C6"/>
    <w:rsid w:val="00526369"/>
    <w:rsid w:val="00527C5F"/>
    <w:rsid w:val="00530AAF"/>
    <w:rsid w:val="0053140E"/>
    <w:rsid w:val="0053349C"/>
    <w:rsid w:val="005358A7"/>
    <w:rsid w:val="00537E35"/>
    <w:rsid w:val="00541012"/>
    <w:rsid w:val="00541DBD"/>
    <w:rsid w:val="00542AB5"/>
    <w:rsid w:val="00544768"/>
    <w:rsid w:val="00547361"/>
    <w:rsid w:val="00550E76"/>
    <w:rsid w:val="00551CAE"/>
    <w:rsid w:val="00551ED9"/>
    <w:rsid w:val="00552F7E"/>
    <w:rsid w:val="005545D6"/>
    <w:rsid w:val="0055645F"/>
    <w:rsid w:val="00556739"/>
    <w:rsid w:val="0055714D"/>
    <w:rsid w:val="00562066"/>
    <w:rsid w:val="00562C37"/>
    <w:rsid w:val="0056497F"/>
    <w:rsid w:val="00567B49"/>
    <w:rsid w:val="00571D21"/>
    <w:rsid w:val="00577874"/>
    <w:rsid w:val="0058222A"/>
    <w:rsid w:val="00582CEB"/>
    <w:rsid w:val="00583673"/>
    <w:rsid w:val="0058443E"/>
    <w:rsid w:val="00584596"/>
    <w:rsid w:val="00584BF6"/>
    <w:rsid w:val="0058576A"/>
    <w:rsid w:val="005869F7"/>
    <w:rsid w:val="00586E2F"/>
    <w:rsid w:val="00590371"/>
    <w:rsid w:val="0059171C"/>
    <w:rsid w:val="00591B7A"/>
    <w:rsid w:val="005949BA"/>
    <w:rsid w:val="005951DE"/>
    <w:rsid w:val="00595654"/>
    <w:rsid w:val="00595B45"/>
    <w:rsid w:val="0059794D"/>
    <w:rsid w:val="005979F2"/>
    <w:rsid w:val="00597D0D"/>
    <w:rsid w:val="005A09EC"/>
    <w:rsid w:val="005A42C6"/>
    <w:rsid w:val="005A483F"/>
    <w:rsid w:val="005A66E9"/>
    <w:rsid w:val="005A6B21"/>
    <w:rsid w:val="005A7BCB"/>
    <w:rsid w:val="005B1048"/>
    <w:rsid w:val="005B3204"/>
    <w:rsid w:val="005B523C"/>
    <w:rsid w:val="005B526C"/>
    <w:rsid w:val="005B6644"/>
    <w:rsid w:val="005B66E6"/>
    <w:rsid w:val="005C011B"/>
    <w:rsid w:val="005C1980"/>
    <w:rsid w:val="005C1F1E"/>
    <w:rsid w:val="005C279A"/>
    <w:rsid w:val="005C33FA"/>
    <w:rsid w:val="005C4D3A"/>
    <w:rsid w:val="005C5637"/>
    <w:rsid w:val="005C7C3F"/>
    <w:rsid w:val="005D1E7A"/>
    <w:rsid w:val="005D2434"/>
    <w:rsid w:val="005D340B"/>
    <w:rsid w:val="005D34ED"/>
    <w:rsid w:val="005E0B17"/>
    <w:rsid w:val="005E46EA"/>
    <w:rsid w:val="005E4929"/>
    <w:rsid w:val="005F0FF7"/>
    <w:rsid w:val="005F434B"/>
    <w:rsid w:val="005F4850"/>
    <w:rsid w:val="005F4D99"/>
    <w:rsid w:val="005F637C"/>
    <w:rsid w:val="006006BB"/>
    <w:rsid w:val="00602652"/>
    <w:rsid w:val="00603B2A"/>
    <w:rsid w:val="006049CF"/>
    <w:rsid w:val="00604F6A"/>
    <w:rsid w:val="00610F40"/>
    <w:rsid w:val="00611137"/>
    <w:rsid w:val="006129A8"/>
    <w:rsid w:val="00613FE6"/>
    <w:rsid w:val="00614003"/>
    <w:rsid w:val="00615D8E"/>
    <w:rsid w:val="00616C9D"/>
    <w:rsid w:val="00616CBC"/>
    <w:rsid w:val="0062044E"/>
    <w:rsid w:val="00623652"/>
    <w:rsid w:val="006244A8"/>
    <w:rsid w:val="006255B4"/>
    <w:rsid w:val="00625C56"/>
    <w:rsid w:val="006306C1"/>
    <w:rsid w:val="00631D1A"/>
    <w:rsid w:val="00633BAF"/>
    <w:rsid w:val="00635D32"/>
    <w:rsid w:val="0063707F"/>
    <w:rsid w:val="00640670"/>
    <w:rsid w:val="00641A7C"/>
    <w:rsid w:val="00641C5F"/>
    <w:rsid w:val="006420BA"/>
    <w:rsid w:val="00644393"/>
    <w:rsid w:val="00650644"/>
    <w:rsid w:val="00653B85"/>
    <w:rsid w:val="00656FA7"/>
    <w:rsid w:val="006570F2"/>
    <w:rsid w:val="0066015C"/>
    <w:rsid w:val="0066022C"/>
    <w:rsid w:val="0066083D"/>
    <w:rsid w:val="00660AAE"/>
    <w:rsid w:val="00660C85"/>
    <w:rsid w:val="006616DE"/>
    <w:rsid w:val="006639B4"/>
    <w:rsid w:val="00664927"/>
    <w:rsid w:val="00665D06"/>
    <w:rsid w:val="0066688B"/>
    <w:rsid w:val="006702FC"/>
    <w:rsid w:val="00671D6B"/>
    <w:rsid w:val="00672417"/>
    <w:rsid w:val="00682645"/>
    <w:rsid w:val="00683955"/>
    <w:rsid w:val="006841BE"/>
    <w:rsid w:val="00684A3E"/>
    <w:rsid w:val="00686EE9"/>
    <w:rsid w:val="00687F7E"/>
    <w:rsid w:val="00690068"/>
    <w:rsid w:val="00690BE7"/>
    <w:rsid w:val="006937FC"/>
    <w:rsid w:val="00694892"/>
    <w:rsid w:val="006964E8"/>
    <w:rsid w:val="006968AD"/>
    <w:rsid w:val="00697C1A"/>
    <w:rsid w:val="006A0CD1"/>
    <w:rsid w:val="006A11B0"/>
    <w:rsid w:val="006A3052"/>
    <w:rsid w:val="006A3B74"/>
    <w:rsid w:val="006A4478"/>
    <w:rsid w:val="006A5CB1"/>
    <w:rsid w:val="006A5E79"/>
    <w:rsid w:val="006B5C75"/>
    <w:rsid w:val="006B684D"/>
    <w:rsid w:val="006C52DE"/>
    <w:rsid w:val="006C7284"/>
    <w:rsid w:val="006D5201"/>
    <w:rsid w:val="006D6641"/>
    <w:rsid w:val="006D7408"/>
    <w:rsid w:val="006E4367"/>
    <w:rsid w:val="006E4801"/>
    <w:rsid w:val="006E4C1E"/>
    <w:rsid w:val="006E567F"/>
    <w:rsid w:val="006E6C60"/>
    <w:rsid w:val="006E6F65"/>
    <w:rsid w:val="006E7E87"/>
    <w:rsid w:val="006F307F"/>
    <w:rsid w:val="006F7E86"/>
    <w:rsid w:val="00700AEF"/>
    <w:rsid w:val="007011E9"/>
    <w:rsid w:val="00703DEE"/>
    <w:rsid w:val="00704597"/>
    <w:rsid w:val="00711D6A"/>
    <w:rsid w:val="00715CD6"/>
    <w:rsid w:val="00716FD6"/>
    <w:rsid w:val="00720732"/>
    <w:rsid w:val="007211AD"/>
    <w:rsid w:val="007231B5"/>
    <w:rsid w:val="0072339E"/>
    <w:rsid w:val="00725A4B"/>
    <w:rsid w:val="00725E6B"/>
    <w:rsid w:val="007263B9"/>
    <w:rsid w:val="00727CFD"/>
    <w:rsid w:val="0073105F"/>
    <w:rsid w:val="00731F66"/>
    <w:rsid w:val="00735319"/>
    <w:rsid w:val="00735A27"/>
    <w:rsid w:val="00735D74"/>
    <w:rsid w:val="00735EF1"/>
    <w:rsid w:val="00737BDE"/>
    <w:rsid w:val="00740009"/>
    <w:rsid w:val="0074077F"/>
    <w:rsid w:val="00741E42"/>
    <w:rsid w:val="00743862"/>
    <w:rsid w:val="00744A79"/>
    <w:rsid w:val="007459F7"/>
    <w:rsid w:val="00746126"/>
    <w:rsid w:val="0074623E"/>
    <w:rsid w:val="007471C1"/>
    <w:rsid w:val="00747425"/>
    <w:rsid w:val="00750AF8"/>
    <w:rsid w:val="00750E48"/>
    <w:rsid w:val="007510FA"/>
    <w:rsid w:val="00752BF9"/>
    <w:rsid w:val="00753043"/>
    <w:rsid w:val="0075385F"/>
    <w:rsid w:val="0075455C"/>
    <w:rsid w:val="007566D8"/>
    <w:rsid w:val="00757FBF"/>
    <w:rsid w:val="00760785"/>
    <w:rsid w:val="0076409A"/>
    <w:rsid w:val="00765845"/>
    <w:rsid w:val="00765BAA"/>
    <w:rsid w:val="0077190F"/>
    <w:rsid w:val="00771966"/>
    <w:rsid w:val="00771EA1"/>
    <w:rsid w:val="00772280"/>
    <w:rsid w:val="00774E88"/>
    <w:rsid w:val="00776586"/>
    <w:rsid w:val="007765C4"/>
    <w:rsid w:val="00781260"/>
    <w:rsid w:val="007846AF"/>
    <w:rsid w:val="0078786A"/>
    <w:rsid w:val="00794837"/>
    <w:rsid w:val="00794B78"/>
    <w:rsid w:val="007956C6"/>
    <w:rsid w:val="00795DAF"/>
    <w:rsid w:val="007968C0"/>
    <w:rsid w:val="00797534"/>
    <w:rsid w:val="007A05A1"/>
    <w:rsid w:val="007A1FAC"/>
    <w:rsid w:val="007A6B79"/>
    <w:rsid w:val="007A7CD8"/>
    <w:rsid w:val="007B0403"/>
    <w:rsid w:val="007B098F"/>
    <w:rsid w:val="007B2C85"/>
    <w:rsid w:val="007C03E2"/>
    <w:rsid w:val="007C0AD1"/>
    <w:rsid w:val="007C11BD"/>
    <w:rsid w:val="007C2E8B"/>
    <w:rsid w:val="007C38C0"/>
    <w:rsid w:val="007C4CDF"/>
    <w:rsid w:val="007C5732"/>
    <w:rsid w:val="007D05BE"/>
    <w:rsid w:val="007D0796"/>
    <w:rsid w:val="007D135B"/>
    <w:rsid w:val="007D1B77"/>
    <w:rsid w:val="007D695F"/>
    <w:rsid w:val="007E0496"/>
    <w:rsid w:val="007E0A9D"/>
    <w:rsid w:val="007E48E8"/>
    <w:rsid w:val="007E6471"/>
    <w:rsid w:val="007F0D7A"/>
    <w:rsid w:val="007F1DFD"/>
    <w:rsid w:val="007F274D"/>
    <w:rsid w:val="007F4269"/>
    <w:rsid w:val="007F55A1"/>
    <w:rsid w:val="007F5EA0"/>
    <w:rsid w:val="007F6DB3"/>
    <w:rsid w:val="007F7AE1"/>
    <w:rsid w:val="00801F63"/>
    <w:rsid w:val="008033C8"/>
    <w:rsid w:val="00803617"/>
    <w:rsid w:val="00810029"/>
    <w:rsid w:val="00810F2C"/>
    <w:rsid w:val="008111C4"/>
    <w:rsid w:val="008115B1"/>
    <w:rsid w:val="008116E7"/>
    <w:rsid w:val="00812DB2"/>
    <w:rsid w:val="0081384A"/>
    <w:rsid w:val="00820B34"/>
    <w:rsid w:val="00824EE3"/>
    <w:rsid w:val="008276B7"/>
    <w:rsid w:val="008310FD"/>
    <w:rsid w:val="00833E27"/>
    <w:rsid w:val="00833FC5"/>
    <w:rsid w:val="00837437"/>
    <w:rsid w:val="00837C4F"/>
    <w:rsid w:val="00840449"/>
    <w:rsid w:val="00840DCA"/>
    <w:rsid w:val="00842D0B"/>
    <w:rsid w:val="0084383A"/>
    <w:rsid w:val="008439BA"/>
    <w:rsid w:val="008452EF"/>
    <w:rsid w:val="00850B4A"/>
    <w:rsid w:val="008519A0"/>
    <w:rsid w:val="00851BEB"/>
    <w:rsid w:val="00852291"/>
    <w:rsid w:val="00852325"/>
    <w:rsid w:val="0085562B"/>
    <w:rsid w:val="00857917"/>
    <w:rsid w:val="00857A33"/>
    <w:rsid w:val="00857B22"/>
    <w:rsid w:val="0086098C"/>
    <w:rsid w:val="00862967"/>
    <w:rsid w:val="00862C34"/>
    <w:rsid w:val="0086327D"/>
    <w:rsid w:val="00864E45"/>
    <w:rsid w:val="0086500C"/>
    <w:rsid w:val="00865D6D"/>
    <w:rsid w:val="00867BE6"/>
    <w:rsid w:val="0087289B"/>
    <w:rsid w:val="008734B5"/>
    <w:rsid w:val="00876304"/>
    <w:rsid w:val="00885325"/>
    <w:rsid w:val="00886880"/>
    <w:rsid w:val="008878EF"/>
    <w:rsid w:val="00887A05"/>
    <w:rsid w:val="00887CFB"/>
    <w:rsid w:val="00890E51"/>
    <w:rsid w:val="0089457F"/>
    <w:rsid w:val="008953C4"/>
    <w:rsid w:val="008A1FB4"/>
    <w:rsid w:val="008A535E"/>
    <w:rsid w:val="008A5B55"/>
    <w:rsid w:val="008A665D"/>
    <w:rsid w:val="008A690F"/>
    <w:rsid w:val="008B0657"/>
    <w:rsid w:val="008B06A7"/>
    <w:rsid w:val="008B0F0D"/>
    <w:rsid w:val="008B58FF"/>
    <w:rsid w:val="008B633B"/>
    <w:rsid w:val="008C0074"/>
    <w:rsid w:val="008C1293"/>
    <w:rsid w:val="008C34B5"/>
    <w:rsid w:val="008D0B2A"/>
    <w:rsid w:val="008D266B"/>
    <w:rsid w:val="008D2B40"/>
    <w:rsid w:val="008D3313"/>
    <w:rsid w:val="008D4408"/>
    <w:rsid w:val="008D7F18"/>
    <w:rsid w:val="008E0D36"/>
    <w:rsid w:val="008E2E71"/>
    <w:rsid w:val="008E34E6"/>
    <w:rsid w:val="008E36B7"/>
    <w:rsid w:val="008E407D"/>
    <w:rsid w:val="008E41FE"/>
    <w:rsid w:val="008F1B04"/>
    <w:rsid w:val="008F583E"/>
    <w:rsid w:val="00901BF7"/>
    <w:rsid w:val="00903AEF"/>
    <w:rsid w:val="00905C8B"/>
    <w:rsid w:val="00905D17"/>
    <w:rsid w:val="00910380"/>
    <w:rsid w:val="00910AFB"/>
    <w:rsid w:val="009115FF"/>
    <w:rsid w:val="00911941"/>
    <w:rsid w:val="00911E0E"/>
    <w:rsid w:val="00916935"/>
    <w:rsid w:val="00916E62"/>
    <w:rsid w:val="00925E36"/>
    <w:rsid w:val="00926FFE"/>
    <w:rsid w:val="00927136"/>
    <w:rsid w:val="009331CA"/>
    <w:rsid w:val="009333BD"/>
    <w:rsid w:val="00933CA6"/>
    <w:rsid w:val="00936F1A"/>
    <w:rsid w:val="00937262"/>
    <w:rsid w:val="0094436A"/>
    <w:rsid w:val="00944A66"/>
    <w:rsid w:val="00944B4E"/>
    <w:rsid w:val="00947075"/>
    <w:rsid w:val="009473C9"/>
    <w:rsid w:val="009508E2"/>
    <w:rsid w:val="00950A29"/>
    <w:rsid w:val="00953777"/>
    <w:rsid w:val="0095503B"/>
    <w:rsid w:val="00955491"/>
    <w:rsid w:val="0095659A"/>
    <w:rsid w:val="009643F5"/>
    <w:rsid w:val="0096517F"/>
    <w:rsid w:val="0096593A"/>
    <w:rsid w:val="00965A34"/>
    <w:rsid w:val="00970B3A"/>
    <w:rsid w:val="00971A66"/>
    <w:rsid w:val="00977730"/>
    <w:rsid w:val="00977C51"/>
    <w:rsid w:val="0098131C"/>
    <w:rsid w:val="00982140"/>
    <w:rsid w:val="00982962"/>
    <w:rsid w:val="0098446B"/>
    <w:rsid w:val="00985535"/>
    <w:rsid w:val="00985EFD"/>
    <w:rsid w:val="009904B2"/>
    <w:rsid w:val="00990832"/>
    <w:rsid w:val="00990E4F"/>
    <w:rsid w:val="009969AF"/>
    <w:rsid w:val="009A04A0"/>
    <w:rsid w:val="009A06FD"/>
    <w:rsid w:val="009A4288"/>
    <w:rsid w:val="009B3715"/>
    <w:rsid w:val="009B59CC"/>
    <w:rsid w:val="009B65D1"/>
    <w:rsid w:val="009B7CCF"/>
    <w:rsid w:val="009C2061"/>
    <w:rsid w:val="009C4763"/>
    <w:rsid w:val="009C6448"/>
    <w:rsid w:val="009C785A"/>
    <w:rsid w:val="009D3DCE"/>
    <w:rsid w:val="009D423D"/>
    <w:rsid w:val="009D4CED"/>
    <w:rsid w:val="009E13C0"/>
    <w:rsid w:val="009E1B68"/>
    <w:rsid w:val="009E4288"/>
    <w:rsid w:val="009E5990"/>
    <w:rsid w:val="009F6046"/>
    <w:rsid w:val="009F6A07"/>
    <w:rsid w:val="009F6E44"/>
    <w:rsid w:val="00A00E8A"/>
    <w:rsid w:val="00A126D1"/>
    <w:rsid w:val="00A13E59"/>
    <w:rsid w:val="00A13FE1"/>
    <w:rsid w:val="00A14266"/>
    <w:rsid w:val="00A15CBB"/>
    <w:rsid w:val="00A17BCC"/>
    <w:rsid w:val="00A239C2"/>
    <w:rsid w:val="00A243EB"/>
    <w:rsid w:val="00A24EDB"/>
    <w:rsid w:val="00A268CA"/>
    <w:rsid w:val="00A26CC2"/>
    <w:rsid w:val="00A27997"/>
    <w:rsid w:val="00A304EF"/>
    <w:rsid w:val="00A3090E"/>
    <w:rsid w:val="00A31499"/>
    <w:rsid w:val="00A355B4"/>
    <w:rsid w:val="00A36269"/>
    <w:rsid w:val="00A40C80"/>
    <w:rsid w:val="00A41F4C"/>
    <w:rsid w:val="00A43462"/>
    <w:rsid w:val="00A4380E"/>
    <w:rsid w:val="00A44D74"/>
    <w:rsid w:val="00A45A66"/>
    <w:rsid w:val="00A46D44"/>
    <w:rsid w:val="00A4762F"/>
    <w:rsid w:val="00A47FB0"/>
    <w:rsid w:val="00A514B7"/>
    <w:rsid w:val="00A555F9"/>
    <w:rsid w:val="00A556FE"/>
    <w:rsid w:val="00A557CE"/>
    <w:rsid w:val="00A566B4"/>
    <w:rsid w:val="00A57056"/>
    <w:rsid w:val="00A57488"/>
    <w:rsid w:val="00A576D3"/>
    <w:rsid w:val="00A6116E"/>
    <w:rsid w:val="00A61C3F"/>
    <w:rsid w:val="00A63791"/>
    <w:rsid w:val="00A662B1"/>
    <w:rsid w:val="00A7045E"/>
    <w:rsid w:val="00A71B48"/>
    <w:rsid w:val="00A72C3B"/>
    <w:rsid w:val="00A73328"/>
    <w:rsid w:val="00A74032"/>
    <w:rsid w:val="00A76C55"/>
    <w:rsid w:val="00A806BC"/>
    <w:rsid w:val="00A81AAE"/>
    <w:rsid w:val="00A834B2"/>
    <w:rsid w:val="00A842B4"/>
    <w:rsid w:val="00A853A0"/>
    <w:rsid w:val="00A856F8"/>
    <w:rsid w:val="00A87A32"/>
    <w:rsid w:val="00A93057"/>
    <w:rsid w:val="00A9459E"/>
    <w:rsid w:val="00A955F5"/>
    <w:rsid w:val="00A95E61"/>
    <w:rsid w:val="00A977AA"/>
    <w:rsid w:val="00AA250D"/>
    <w:rsid w:val="00AA45C0"/>
    <w:rsid w:val="00AA6809"/>
    <w:rsid w:val="00AA6B48"/>
    <w:rsid w:val="00AA7C07"/>
    <w:rsid w:val="00AB04B3"/>
    <w:rsid w:val="00AB0585"/>
    <w:rsid w:val="00AB0F8C"/>
    <w:rsid w:val="00AB3647"/>
    <w:rsid w:val="00AB7077"/>
    <w:rsid w:val="00AC06C8"/>
    <w:rsid w:val="00AC286D"/>
    <w:rsid w:val="00AC3CA0"/>
    <w:rsid w:val="00AC4317"/>
    <w:rsid w:val="00AC662B"/>
    <w:rsid w:val="00AC780F"/>
    <w:rsid w:val="00AD0AE0"/>
    <w:rsid w:val="00AD123B"/>
    <w:rsid w:val="00AD2459"/>
    <w:rsid w:val="00AD3181"/>
    <w:rsid w:val="00AD3BBC"/>
    <w:rsid w:val="00AD64F5"/>
    <w:rsid w:val="00AD6933"/>
    <w:rsid w:val="00AE0774"/>
    <w:rsid w:val="00AE1D0B"/>
    <w:rsid w:val="00AE4657"/>
    <w:rsid w:val="00AE684A"/>
    <w:rsid w:val="00AF04A8"/>
    <w:rsid w:val="00AF121B"/>
    <w:rsid w:val="00AF4298"/>
    <w:rsid w:val="00AF77E6"/>
    <w:rsid w:val="00AF7D92"/>
    <w:rsid w:val="00B00FA7"/>
    <w:rsid w:val="00B01DBD"/>
    <w:rsid w:val="00B1012A"/>
    <w:rsid w:val="00B113C7"/>
    <w:rsid w:val="00B1212C"/>
    <w:rsid w:val="00B15F33"/>
    <w:rsid w:val="00B16790"/>
    <w:rsid w:val="00B17755"/>
    <w:rsid w:val="00B200A7"/>
    <w:rsid w:val="00B210F7"/>
    <w:rsid w:val="00B22D28"/>
    <w:rsid w:val="00B245B1"/>
    <w:rsid w:val="00B2598C"/>
    <w:rsid w:val="00B26BDC"/>
    <w:rsid w:val="00B27285"/>
    <w:rsid w:val="00B304FB"/>
    <w:rsid w:val="00B3116C"/>
    <w:rsid w:val="00B31FF6"/>
    <w:rsid w:val="00B32D43"/>
    <w:rsid w:val="00B32DDC"/>
    <w:rsid w:val="00B343CC"/>
    <w:rsid w:val="00B368A1"/>
    <w:rsid w:val="00B37215"/>
    <w:rsid w:val="00B3796E"/>
    <w:rsid w:val="00B40537"/>
    <w:rsid w:val="00B41A2D"/>
    <w:rsid w:val="00B41E29"/>
    <w:rsid w:val="00B44A2C"/>
    <w:rsid w:val="00B503F1"/>
    <w:rsid w:val="00B50F1B"/>
    <w:rsid w:val="00B51012"/>
    <w:rsid w:val="00B5236A"/>
    <w:rsid w:val="00B53F9D"/>
    <w:rsid w:val="00B56B62"/>
    <w:rsid w:val="00B574F3"/>
    <w:rsid w:val="00B577EE"/>
    <w:rsid w:val="00B60FF7"/>
    <w:rsid w:val="00B6174C"/>
    <w:rsid w:val="00B6336D"/>
    <w:rsid w:val="00B643C3"/>
    <w:rsid w:val="00B67C92"/>
    <w:rsid w:val="00B71846"/>
    <w:rsid w:val="00B72010"/>
    <w:rsid w:val="00B721FA"/>
    <w:rsid w:val="00B752D1"/>
    <w:rsid w:val="00B75A3E"/>
    <w:rsid w:val="00B80E02"/>
    <w:rsid w:val="00B848DB"/>
    <w:rsid w:val="00B857CD"/>
    <w:rsid w:val="00B85E3F"/>
    <w:rsid w:val="00B86F34"/>
    <w:rsid w:val="00B876C5"/>
    <w:rsid w:val="00B912A5"/>
    <w:rsid w:val="00B95412"/>
    <w:rsid w:val="00BA0361"/>
    <w:rsid w:val="00BA1706"/>
    <w:rsid w:val="00BA2D0C"/>
    <w:rsid w:val="00BA3D04"/>
    <w:rsid w:val="00BA7879"/>
    <w:rsid w:val="00BA7DCF"/>
    <w:rsid w:val="00BB0188"/>
    <w:rsid w:val="00BB3B50"/>
    <w:rsid w:val="00BB3C1C"/>
    <w:rsid w:val="00BB3F59"/>
    <w:rsid w:val="00BB4018"/>
    <w:rsid w:val="00BB6882"/>
    <w:rsid w:val="00BB6E56"/>
    <w:rsid w:val="00BB7DB0"/>
    <w:rsid w:val="00BC049B"/>
    <w:rsid w:val="00BC3A27"/>
    <w:rsid w:val="00BD07E2"/>
    <w:rsid w:val="00BD1E7A"/>
    <w:rsid w:val="00BD42F1"/>
    <w:rsid w:val="00BD4865"/>
    <w:rsid w:val="00BD6BAC"/>
    <w:rsid w:val="00BD7BCA"/>
    <w:rsid w:val="00BE0A02"/>
    <w:rsid w:val="00BE186E"/>
    <w:rsid w:val="00BE288E"/>
    <w:rsid w:val="00BE33AB"/>
    <w:rsid w:val="00BE351B"/>
    <w:rsid w:val="00BF01EE"/>
    <w:rsid w:val="00BF0478"/>
    <w:rsid w:val="00BF1D60"/>
    <w:rsid w:val="00BF2454"/>
    <w:rsid w:val="00BF2850"/>
    <w:rsid w:val="00BF30AA"/>
    <w:rsid w:val="00BF3149"/>
    <w:rsid w:val="00BF31E1"/>
    <w:rsid w:val="00BF41EC"/>
    <w:rsid w:val="00BF437D"/>
    <w:rsid w:val="00BF5F36"/>
    <w:rsid w:val="00BF6AC3"/>
    <w:rsid w:val="00C01086"/>
    <w:rsid w:val="00C01F55"/>
    <w:rsid w:val="00C070A2"/>
    <w:rsid w:val="00C10793"/>
    <w:rsid w:val="00C1199C"/>
    <w:rsid w:val="00C11A30"/>
    <w:rsid w:val="00C14031"/>
    <w:rsid w:val="00C141DF"/>
    <w:rsid w:val="00C1598D"/>
    <w:rsid w:val="00C15E30"/>
    <w:rsid w:val="00C17082"/>
    <w:rsid w:val="00C21532"/>
    <w:rsid w:val="00C24950"/>
    <w:rsid w:val="00C25C48"/>
    <w:rsid w:val="00C25D73"/>
    <w:rsid w:val="00C2713A"/>
    <w:rsid w:val="00C30F77"/>
    <w:rsid w:val="00C31BA0"/>
    <w:rsid w:val="00C32C3D"/>
    <w:rsid w:val="00C33C3F"/>
    <w:rsid w:val="00C33E77"/>
    <w:rsid w:val="00C34CDF"/>
    <w:rsid w:val="00C34D85"/>
    <w:rsid w:val="00C35395"/>
    <w:rsid w:val="00C35585"/>
    <w:rsid w:val="00C40226"/>
    <w:rsid w:val="00C4062E"/>
    <w:rsid w:val="00C43D68"/>
    <w:rsid w:val="00C44576"/>
    <w:rsid w:val="00C47A8F"/>
    <w:rsid w:val="00C47ACF"/>
    <w:rsid w:val="00C502D1"/>
    <w:rsid w:val="00C51B72"/>
    <w:rsid w:val="00C54112"/>
    <w:rsid w:val="00C56DFD"/>
    <w:rsid w:val="00C57F6C"/>
    <w:rsid w:val="00C601B7"/>
    <w:rsid w:val="00C6070E"/>
    <w:rsid w:val="00C608C4"/>
    <w:rsid w:val="00C61661"/>
    <w:rsid w:val="00C63EA0"/>
    <w:rsid w:val="00C6424C"/>
    <w:rsid w:val="00C64393"/>
    <w:rsid w:val="00C64DFC"/>
    <w:rsid w:val="00C673F7"/>
    <w:rsid w:val="00C67C17"/>
    <w:rsid w:val="00C67DE0"/>
    <w:rsid w:val="00C71100"/>
    <w:rsid w:val="00C734CA"/>
    <w:rsid w:val="00C77E5E"/>
    <w:rsid w:val="00C80358"/>
    <w:rsid w:val="00C84A5C"/>
    <w:rsid w:val="00C85705"/>
    <w:rsid w:val="00C87EEB"/>
    <w:rsid w:val="00C900C5"/>
    <w:rsid w:val="00C90DA0"/>
    <w:rsid w:val="00C9147E"/>
    <w:rsid w:val="00C92C02"/>
    <w:rsid w:val="00C930F9"/>
    <w:rsid w:val="00C93603"/>
    <w:rsid w:val="00C9485B"/>
    <w:rsid w:val="00C9516F"/>
    <w:rsid w:val="00CA225C"/>
    <w:rsid w:val="00CA388B"/>
    <w:rsid w:val="00CA43B4"/>
    <w:rsid w:val="00CA6F97"/>
    <w:rsid w:val="00CA783D"/>
    <w:rsid w:val="00CB0815"/>
    <w:rsid w:val="00CB2EEE"/>
    <w:rsid w:val="00CB4AD8"/>
    <w:rsid w:val="00CB7526"/>
    <w:rsid w:val="00CC13AF"/>
    <w:rsid w:val="00CC30F4"/>
    <w:rsid w:val="00CC5D63"/>
    <w:rsid w:val="00CD1249"/>
    <w:rsid w:val="00CD1337"/>
    <w:rsid w:val="00CD1650"/>
    <w:rsid w:val="00CD20A0"/>
    <w:rsid w:val="00CD2E84"/>
    <w:rsid w:val="00CD394C"/>
    <w:rsid w:val="00CD3DA0"/>
    <w:rsid w:val="00CD70DE"/>
    <w:rsid w:val="00CE1E0A"/>
    <w:rsid w:val="00CE23D2"/>
    <w:rsid w:val="00CE30CF"/>
    <w:rsid w:val="00CE61BD"/>
    <w:rsid w:val="00CE6804"/>
    <w:rsid w:val="00CE708E"/>
    <w:rsid w:val="00CF2C58"/>
    <w:rsid w:val="00CF44E2"/>
    <w:rsid w:val="00CF564F"/>
    <w:rsid w:val="00CF6FE2"/>
    <w:rsid w:val="00D01631"/>
    <w:rsid w:val="00D02679"/>
    <w:rsid w:val="00D078A7"/>
    <w:rsid w:val="00D105A5"/>
    <w:rsid w:val="00D11C16"/>
    <w:rsid w:val="00D13F20"/>
    <w:rsid w:val="00D14838"/>
    <w:rsid w:val="00D16C8F"/>
    <w:rsid w:val="00D17607"/>
    <w:rsid w:val="00D20C11"/>
    <w:rsid w:val="00D22DD8"/>
    <w:rsid w:val="00D24E65"/>
    <w:rsid w:val="00D264F6"/>
    <w:rsid w:val="00D27172"/>
    <w:rsid w:val="00D2769F"/>
    <w:rsid w:val="00D27BB7"/>
    <w:rsid w:val="00D27D05"/>
    <w:rsid w:val="00D308BB"/>
    <w:rsid w:val="00D32479"/>
    <w:rsid w:val="00D335A2"/>
    <w:rsid w:val="00D3378E"/>
    <w:rsid w:val="00D33960"/>
    <w:rsid w:val="00D33A48"/>
    <w:rsid w:val="00D35C8A"/>
    <w:rsid w:val="00D40488"/>
    <w:rsid w:val="00D40FAB"/>
    <w:rsid w:val="00D41DC5"/>
    <w:rsid w:val="00D43963"/>
    <w:rsid w:val="00D45BE7"/>
    <w:rsid w:val="00D466F3"/>
    <w:rsid w:val="00D52C62"/>
    <w:rsid w:val="00D55F02"/>
    <w:rsid w:val="00D57FE8"/>
    <w:rsid w:val="00D62B6A"/>
    <w:rsid w:val="00D63723"/>
    <w:rsid w:val="00D63B71"/>
    <w:rsid w:val="00D6574B"/>
    <w:rsid w:val="00D67EB7"/>
    <w:rsid w:val="00D70572"/>
    <w:rsid w:val="00D70842"/>
    <w:rsid w:val="00D7092B"/>
    <w:rsid w:val="00D72208"/>
    <w:rsid w:val="00D729B0"/>
    <w:rsid w:val="00D7610A"/>
    <w:rsid w:val="00D77377"/>
    <w:rsid w:val="00D818BB"/>
    <w:rsid w:val="00D82DB0"/>
    <w:rsid w:val="00D82F7D"/>
    <w:rsid w:val="00D831B7"/>
    <w:rsid w:val="00D83C03"/>
    <w:rsid w:val="00D84A06"/>
    <w:rsid w:val="00D92D9C"/>
    <w:rsid w:val="00D93C22"/>
    <w:rsid w:val="00D95298"/>
    <w:rsid w:val="00D957A4"/>
    <w:rsid w:val="00D96736"/>
    <w:rsid w:val="00D967BA"/>
    <w:rsid w:val="00D96C19"/>
    <w:rsid w:val="00DA102B"/>
    <w:rsid w:val="00DA45A4"/>
    <w:rsid w:val="00DA4672"/>
    <w:rsid w:val="00DA4906"/>
    <w:rsid w:val="00DA5090"/>
    <w:rsid w:val="00DA511C"/>
    <w:rsid w:val="00DA58EB"/>
    <w:rsid w:val="00DA5C7D"/>
    <w:rsid w:val="00DA7873"/>
    <w:rsid w:val="00DB2903"/>
    <w:rsid w:val="00DB3211"/>
    <w:rsid w:val="00DB3465"/>
    <w:rsid w:val="00DB3A02"/>
    <w:rsid w:val="00DB5346"/>
    <w:rsid w:val="00DB67C7"/>
    <w:rsid w:val="00DC2289"/>
    <w:rsid w:val="00DC2CF4"/>
    <w:rsid w:val="00DC35E4"/>
    <w:rsid w:val="00DC44E9"/>
    <w:rsid w:val="00DC51FE"/>
    <w:rsid w:val="00DC5832"/>
    <w:rsid w:val="00DC6FA6"/>
    <w:rsid w:val="00DD1759"/>
    <w:rsid w:val="00DD4F8B"/>
    <w:rsid w:val="00DD601D"/>
    <w:rsid w:val="00DE0156"/>
    <w:rsid w:val="00DE0802"/>
    <w:rsid w:val="00DE16AC"/>
    <w:rsid w:val="00DE29B4"/>
    <w:rsid w:val="00DE3D3C"/>
    <w:rsid w:val="00DE5BB8"/>
    <w:rsid w:val="00DF30A5"/>
    <w:rsid w:val="00DF30D4"/>
    <w:rsid w:val="00DF3274"/>
    <w:rsid w:val="00DF70E6"/>
    <w:rsid w:val="00DF7B8B"/>
    <w:rsid w:val="00E02C00"/>
    <w:rsid w:val="00E043BA"/>
    <w:rsid w:val="00E0778B"/>
    <w:rsid w:val="00E124FD"/>
    <w:rsid w:val="00E129FD"/>
    <w:rsid w:val="00E13FBA"/>
    <w:rsid w:val="00E164C1"/>
    <w:rsid w:val="00E177EA"/>
    <w:rsid w:val="00E20897"/>
    <w:rsid w:val="00E225C9"/>
    <w:rsid w:val="00E24217"/>
    <w:rsid w:val="00E3610C"/>
    <w:rsid w:val="00E400AB"/>
    <w:rsid w:val="00E40189"/>
    <w:rsid w:val="00E406AB"/>
    <w:rsid w:val="00E40DDA"/>
    <w:rsid w:val="00E42B10"/>
    <w:rsid w:val="00E4498D"/>
    <w:rsid w:val="00E47113"/>
    <w:rsid w:val="00E47AFC"/>
    <w:rsid w:val="00E548DE"/>
    <w:rsid w:val="00E54EC3"/>
    <w:rsid w:val="00E5775C"/>
    <w:rsid w:val="00E6175E"/>
    <w:rsid w:val="00E61EF3"/>
    <w:rsid w:val="00E641D2"/>
    <w:rsid w:val="00E6492D"/>
    <w:rsid w:val="00E64B38"/>
    <w:rsid w:val="00E6510F"/>
    <w:rsid w:val="00E67B24"/>
    <w:rsid w:val="00E74726"/>
    <w:rsid w:val="00E76ED4"/>
    <w:rsid w:val="00E80FCC"/>
    <w:rsid w:val="00E8433E"/>
    <w:rsid w:val="00E85810"/>
    <w:rsid w:val="00E904B8"/>
    <w:rsid w:val="00E90620"/>
    <w:rsid w:val="00E91420"/>
    <w:rsid w:val="00E91684"/>
    <w:rsid w:val="00E91A09"/>
    <w:rsid w:val="00E93C01"/>
    <w:rsid w:val="00E94F8B"/>
    <w:rsid w:val="00E96BB6"/>
    <w:rsid w:val="00EA26C2"/>
    <w:rsid w:val="00EA4917"/>
    <w:rsid w:val="00EA571F"/>
    <w:rsid w:val="00EA79A3"/>
    <w:rsid w:val="00EB0F79"/>
    <w:rsid w:val="00EB0F81"/>
    <w:rsid w:val="00EB258F"/>
    <w:rsid w:val="00EB330D"/>
    <w:rsid w:val="00EB5781"/>
    <w:rsid w:val="00EB58C0"/>
    <w:rsid w:val="00EC3D4F"/>
    <w:rsid w:val="00EC4725"/>
    <w:rsid w:val="00EC5A64"/>
    <w:rsid w:val="00EC7409"/>
    <w:rsid w:val="00EC7E52"/>
    <w:rsid w:val="00ED03BF"/>
    <w:rsid w:val="00ED0ACA"/>
    <w:rsid w:val="00ED6000"/>
    <w:rsid w:val="00ED73B8"/>
    <w:rsid w:val="00ED7CDB"/>
    <w:rsid w:val="00EE110B"/>
    <w:rsid w:val="00EE1364"/>
    <w:rsid w:val="00EE5596"/>
    <w:rsid w:val="00EE5A16"/>
    <w:rsid w:val="00EF5692"/>
    <w:rsid w:val="00EF62AC"/>
    <w:rsid w:val="00EF7257"/>
    <w:rsid w:val="00EF73EA"/>
    <w:rsid w:val="00F001B2"/>
    <w:rsid w:val="00F04FFD"/>
    <w:rsid w:val="00F1167E"/>
    <w:rsid w:val="00F11C12"/>
    <w:rsid w:val="00F12DCC"/>
    <w:rsid w:val="00F14F8F"/>
    <w:rsid w:val="00F1567A"/>
    <w:rsid w:val="00F15952"/>
    <w:rsid w:val="00F179A0"/>
    <w:rsid w:val="00F17B48"/>
    <w:rsid w:val="00F22681"/>
    <w:rsid w:val="00F23F64"/>
    <w:rsid w:val="00F2599B"/>
    <w:rsid w:val="00F26E36"/>
    <w:rsid w:val="00F270AB"/>
    <w:rsid w:val="00F2752B"/>
    <w:rsid w:val="00F27D7B"/>
    <w:rsid w:val="00F30996"/>
    <w:rsid w:val="00F320D3"/>
    <w:rsid w:val="00F32B16"/>
    <w:rsid w:val="00F3496F"/>
    <w:rsid w:val="00F35F3E"/>
    <w:rsid w:val="00F36989"/>
    <w:rsid w:val="00F37464"/>
    <w:rsid w:val="00F422DA"/>
    <w:rsid w:val="00F424CA"/>
    <w:rsid w:val="00F443CC"/>
    <w:rsid w:val="00F44F47"/>
    <w:rsid w:val="00F4728E"/>
    <w:rsid w:val="00F508A6"/>
    <w:rsid w:val="00F51508"/>
    <w:rsid w:val="00F51C02"/>
    <w:rsid w:val="00F53355"/>
    <w:rsid w:val="00F535BA"/>
    <w:rsid w:val="00F53BBD"/>
    <w:rsid w:val="00F543C8"/>
    <w:rsid w:val="00F547CC"/>
    <w:rsid w:val="00F54B0A"/>
    <w:rsid w:val="00F55F84"/>
    <w:rsid w:val="00F62D24"/>
    <w:rsid w:val="00F631E0"/>
    <w:rsid w:val="00F65C35"/>
    <w:rsid w:val="00F65D17"/>
    <w:rsid w:val="00F669E7"/>
    <w:rsid w:val="00F66BF6"/>
    <w:rsid w:val="00F70B63"/>
    <w:rsid w:val="00F7323D"/>
    <w:rsid w:val="00F74A9F"/>
    <w:rsid w:val="00F779A1"/>
    <w:rsid w:val="00F83587"/>
    <w:rsid w:val="00F85124"/>
    <w:rsid w:val="00F854A4"/>
    <w:rsid w:val="00F87258"/>
    <w:rsid w:val="00F91D78"/>
    <w:rsid w:val="00F928B1"/>
    <w:rsid w:val="00F935B8"/>
    <w:rsid w:val="00F937D6"/>
    <w:rsid w:val="00F93F18"/>
    <w:rsid w:val="00F9463F"/>
    <w:rsid w:val="00F94B6E"/>
    <w:rsid w:val="00F94ED0"/>
    <w:rsid w:val="00F94F1A"/>
    <w:rsid w:val="00F9694F"/>
    <w:rsid w:val="00F97AB1"/>
    <w:rsid w:val="00FA07BA"/>
    <w:rsid w:val="00FA5B07"/>
    <w:rsid w:val="00FA7034"/>
    <w:rsid w:val="00FA7E1D"/>
    <w:rsid w:val="00FB01F5"/>
    <w:rsid w:val="00FB1309"/>
    <w:rsid w:val="00FB2591"/>
    <w:rsid w:val="00FB4930"/>
    <w:rsid w:val="00FB6144"/>
    <w:rsid w:val="00FC0A8B"/>
    <w:rsid w:val="00FC44D7"/>
    <w:rsid w:val="00FC4888"/>
    <w:rsid w:val="00FC5660"/>
    <w:rsid w:val="00FD1A86"/>
    <w:rsid w:val="00FD4D82"/>
    <w:rsid w:val="00FD4E23"/>
    <w:rsid w:val="00FD601E"/>
    <w:rsid w:val="00FD7477"/>
    <w:rsid w:val="00FE1FEE"/>
    <w:rsid w:val="00FE42C7"/>
    <w:rsid w:val="00FE4F08"/>
    <w:rsid w:val="00FE68BA"/>
    <w:rsid w:val="00FF2929"/>
    <w:rsid w:val="00FF34B3"/>
    <w:rsid w:val="00FF4287"/>
    <w:rsid w:val="00FF51DC"/>
    <w:rsid w:val="10CEC263"/>
    <w:rsid w:val="12C7D329"/>
    <w:rsid w:val="1636D2BD"/>
    <w:rsid w:val="218A3F0C"/>
    <w:rsid w:val="235E9039"/>
    <w:rsid w:val="282AA415"/>
    <w:rsid w:val="2A40525E"/>
    <w:rsid w:val="2BD7844A"/>
    <w:rsid w:val="345C4F08"/>
    <w:rsid w:val="45EC6EAC"/>
    <w:rsid w:val="4699FD60"/>
    <w:rsid w:val="4A3DDDEA"/>
    <w:rsid w:val="4C03623D"/>
    <w:rsid w:val="541B515F"/>
    <w:rsid w:val="6CE221BF"/>
    <w:rsid w:val="7DBE6B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03190"/>
  <w15:docId w15:val="{DB37AC35-1A6E-4AC6-9389-15518926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78"/>
      <w:outlineLvl w:val="0"/>
    </w:pPr>
    <w:rPr>
      <w:b/>
      <w:bCs/>
      <w:sz w:val="31"/>
      <w:szCs w:val="31"/>
    </w:rPr>
  </w:style>
  <w:style w:type="paragraph" w:styleId="Heading2">
    <w:name w:val="heading 2"/>
    <w:basedOn w:val="Normal"/>
    <w:link w:val="Heading2Char"/>
    <w:uiPriority w:val="9"/>
    <w:unhideWhenUsed/>
    <w:qFormat/>
    <w:pPr>
      <w:outlineLvl w:val="1"/>
    </w:pPr>
    <w:rPr>
      <w:sz w:val="27"/>
      <w:szCs w:val="27"/>
    </w:rPr>
  </w:style>
  <w:style w:type="paragraph" w:styleId="Heading3">
    <w:name w:val="heading 3"/>
    <w:basedOn w:val="Normal"/>
    <w:uiPriority w:val="9"/>
    <w:unhideWhenUsed/>
    <w:qFormat/>
    <w:pPr>
      <w:ind w:left="680"/>
      <w:outlineLvl w:val="2"/>
    </w:pPr>
    <w:rPr>
      <w:b/>
      <w:bCs/>
      <w:sz w:val="26"/>
      <w:szCs w:val="26"/>
    </w:rPr>
  </w:style>
  <w:style w:type="paragraph" w:styleId="Heading4">
    <w:name w:val="heading 4"/>
    <w:basedOn w:val="Normal"/>
    <w:uiPriority w:val="9"/>
    <w:unhideWhenUsed/>
    <w:qFormat/>
    <w:pPr>
      <w:ind w:left="720"/>
      <w:outlineLvl w:val="3"/>
    </w:pPr>
    <w:rPr>
      <w:b/>
      <w:bCs/>
      <w:sz w:val="24"/>
      <w:szCs w:val="24"/>
    </w:rPr>
  </w:style>
  <w:style w:type="paragraph" w:styleId="Heading5">
    <w:name w:val="heading 5"/>
    <w:basedOn w:val="Normal"/>
    <w:uiPriority w:val="9"/>
    <w:unhideWhenUsed/>
    <w:qFormat/>
    <w:pPr>
      <w:ind w:left="72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4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D3BBC"/>
    <w:pPr>
      <w:tabs>
        <w:tab w:val="center" w:pos="4680"/>
        <w:tab w:val="right" w:pos="9360"/>
      </w:tabs>
    </w:pPr>
  </w:style>
  <w:style w:type="character" w:customStyle="1" w:styleId="HeaderChar">
    <w:name w:val="Header Char"/>
    <w:basedOn w:val="DefaultParagraphFont"/>
    <w:link w:val="Header"/>
    <w:uiPriority w:val="99"/>
    <w:rsid w:val="00AD3BBC"/>
    <w:rPr>
      <w:rFonts w:ascii="Times New Roman" w:eastAsia="Times New Roman" w:hAnsi="Times New Roman" w:cs="Times New Roman"/>
    </w:rPr>
  </w:style>
  <w:style w:type="paragraph" w:styleId="Footer">
    <w:name w:val="footer"/>
    <w:basedOn w:val="Normal"/>
    <w:link w:val="FooterChar"/>
    <w:uiPriority w:val="99"/>
    <w:unhideWhenUsed/>
    <w:rsid w:val="00AD3BBC"/>
    <w:pPr>
      <w:tabs>
        <w:tab w:val="center" w:pos="4680"/>
        <w:tab w:val="right" w:pos="9360"/>
      </w:tabs>
    </w:pPr>
  </w:style>
  <w:style w:type="character" w:customStyle="1" w:styleId="FooterChar">
    <w:name w:val="Footer Char"/>
    <w:basedOn w:val="DefaultParagraphFont"/>
    <w:link w:val="Footer"/>
    <w:uiPriority w:val="99"/>
    <w:rsid w:val="00AD3BBC"/>
    <w:rPr>
      <w:rFonts w:ascii="Times New Roman" w:eastAsia="Times New Roman" w:hAnsi="Times New Roman" w:cs="Times New Roman"/>
    </w:rPr>
  </w:style>
  <w:style w:type="character" w:styleId="Hyperlink">
    <w:name w:val="Hyperlink"/>
    <w:basedOn w:val="DefaultParagraphFont"/>
    <w:uiPriority w:val="99"/>
    <w:unhideWhenUsed/>
    <w:rsid w:val="00250A93"/>
    <w:rPr>
      <w:color w:val="0000FF" w:themeColor="hyperlink"/>
      <w:u w:val="single"/>
    </w:rPr>
  </w:style>
  <w:style w:type="paragraph" w:styleId="CommentText">
    <w:name w:val="annotation text"/>
    <w:basedOn w:val="Normal"/>
    <w:link w:val="CommentTextChar"/>
    <w:uiPriority w:val="99"/>
    <w:unhideWhenUsed/>
    <w:rsid w:val="00250A93"/>
    <w:rPr>
      <w:sz w:val="20"/>
      <w:szCs w:val="20"/>
    </w:rPr>
  </w:style>
  <w:style w:type="character" w:customStyle="1" w:styleId="CommentTextChar">
    <w:name w:val="Comment Text Char"/>
    <w:basedOn w:val="DefaultParagraphFont"/>
    <w:link w:val="CommentText"/>
    <w:uiPriority w:val="99"/>
    <w:rsid w:val="00250A93"/>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50A93"/>
    <w:rPr>
      <w:sz w:val="16"/>
      <w:szCs w:val="16"/>
    </w:rPr>
  </w:style>
  <w:style w:type="paragraph" w:styleId="CommentSubject">
    <w:name w:val="annotation subject"/>
    <w:basedOn w:val="CommentText"/>
    <w:next w:val="CommentText"/>
    <w:link w:val="CommentSubjectChar"/>
    <w:uiPriority w:val="99"/>
    <w:semiHidden/>
    <w:unhideWhenUsed/>
    <w:rsid w:val="000556D0"/>
    <w:rPr>
      <w:b/>
      <w:bCs/>
    </w:rPr>
  </w:style>
  <w:style w:type="character" w:customStyle="1" w:styleId="CommentSubjectChar">
    <w:name w:val="Comment Subject Char"/>
    <w:basedOn w:val="CommentTextChar"/>
    <w:link w:val="CommentSubject"/>
    <w:uiPriority w:val="99"/>
    <w:semiHidden/>
    <w:rsid w:val="000556D0"/>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7F0D7A"/>
    <w:rPr>
      <w:color w:val="605E5C"/>
      <w:shd w:val="clear" w:color="auto" w:fill="E1DFDD"/>
    </w:rPr>
  </w:style>
  <w:style w:type="character" w:styleId="FollowedHyperlink">
    <w:name w:val="FollowedHyperlink"/>
    <w:basedOn w:val="DefaultParagraphFont"/>
    <w:uiPriority w:val="99"/>
    <w:semiHidden/>
    <w:unhideWhenUsed/>
    <w:rsid w:val="007F0D7A"/>
    <w:rPr>
      <w:color w:val="800080" w:themeColor="followedHyperlink"/>
      <w:u w:val="single"/>
    </w:rPr>
  </w:style>
  <w:style w:type="paragraph" w:styleId="TOC1">
    <w:name w:val="toc 1"/>
    <w:basedOn w:val="Normal"/>
    <w:uiPriority w:val="39"/>
    <w:qFormat/>
    <w:rsid w:val="00C44576"/>
    <w:pPr>
      <w:spacing w:before="120"/>
      <w:ind w:left="561" w:hanging="443"/>
    </w:pPr>
    <w:rPr>
      <w:rFonts w:ascii="Calibri" w:eastAsia="Calibri" w:hAnsi="Calibri" w:cs="Calibri"/>
    </w:rPr>
  </w:style>
  <w:style w:type="paragraph" w:styleId="TOC2">
    <w:name w:val="toc 2"/>
    <w:basedOn w:val="Normal"/>
    <w:uiPriority w:val="39"/>
    <w:qFormat/>
    <w:rsid w:val="00C44576"/>
    <w:pPr>
      <w:spacing w:before="122"/>
      <w:ind w:left="1170" w:hanging="332"/>
    </w:pPr>
    <w:rPr>
      <w:rFonts w:ascii="Calibri" w:eastAsia="Calibri" w:hAnsi="Calibri" w:cs="Calibri"/>
    </w:rPr>
  </w:style>
  <w:style w:type="paragraph" w:styleId="Title">
    <w:name w:val="Title"/>
    <w:basedOn w:val="Normal"/>
    <w:link w:val="TitleChar"/>
    <w:uiPriority w:val="10"/>
    <w:qFormat/>
    <w:rsid w:val="00C44576"/>
    <w:pPr>
      <w:ind w:left="897"/>
    </w:pPr>
    <w:rPr>
      <w:rFonts w:ascii="Calibri" w:eastAsia="Calibri" w:hAnsi="Calibri" w:cs="Calibri"/>
      <w:sz w:val="72"/>
      <w:szCs w:val="72"/>
    </w:rPr>
  </w:style>
  <w:style w:type="character" w:customStyle="1" w:styleId="TitleChar">
    <w:name w:val="Title Char"/>
    <w:basedOn w:val="DefaultParagraphFont"/>
    <w:link w:val="Title"/>
    <w:uiPriority w:val="10"/>
    <w:rsid w:val="00C44576"/>
    <w:rPr>
      <w:rFonts w:ascii="Calibri" w:eastAsia="Calibri" w:hAnsi="Calibri" w:cs="Calibri"/>
      <w:sz w:val="72"/>
      <w:szCs w:val="72"/>
    </w:rPr>
  </w:style>
  <w:style w:type="paragraph" w:styleId="Revision">
    <w:name w:val="Revision"/>
    <w:hidden/>
    <w:uiPriority w:val="99"/>
    <w:semiHidden/>
    <w:rsid w:val="00C44576"/>
    <w:pPr>
      <w:widowControl/>
      <w:autoSpaceDE/>
      <w:autoSpaceDN/>
    </w:pPr>
    <w:rPr>
      <w:rFonts w:ascii="Calibri" w:eastAsia="Calibri" w:hAnsi="Calibri" w:cs="Calibri"/>
    </w:rPr>
  </w:style>
  <w:style w:type="character" w:customStyle="1" w:styleId="Heading2Char">
    <w:name w:val="Heading 2 Char"/>
    <w:basedOn w:val="DefaultParagraphFont"/>
    <w:link w:val="Heading2"/>
    <w:uiPriority w:val="9"/>
    <w:rsid w:val="002B35CC"/>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2B35CC"/>
    <w:rPr>
      <w:rFonts w:ascii="Times New Roman" w:eastAsia="Times New Roman" w:hAnsi="Times New Roman" w:cs="Times New Roman"/>
      <w:sz w:val="24"/>
      <w:szCs w:val="24"/>
    </w:rPr>
  </w:style>
  <w:style w:type="paragraph" w:customStyle="1" w:styleId="paragraph">
    <w:name w:val="paragraph"/>
    <w:basedOn w:val="Normal"/>
    <w:rsid w:val="005A09EC"/>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5A09EC"/>
  </w:style>
  <w:style w:type="character" w:customStyle="1" w:styleId="eop">
    <w:name w:val="eop"/>
    <w:basedOn w:val="DefaultParagraphFont"/>
    <w:rsid w:val="005A09EC"/>
  </w:style>
  <w:style w:type="table" w:styleId="TableGrid">
    <w:name w:val="Table Grid"/>
    <w:basedOn w:val="TableNormal"/>
    <w:uiPriority w:val="39"/>
    <w:rsid w:val="007C2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D4F8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DD4F8B"/>
    <w:pPr>
      <w:spacing w:after="100"/>
      <w:ind w:left="440"/>
    </w:pPr>
  </w:style>
  <w:style w:type="character" w:styleId="Mention">
    <w:name w:val="Mention"/>
    <w:basedOn w:val="DefaultParagraphFont"/>
    <w:uiPriority w:val="99"/>
    <w:unhideWhenUsed/>
    <w:rsid w:val="00372797"/>
    <w:rPr>
      <w:color w:val="2B579A"/>
      <w:shd w:val="clear" w:color="auto" w:fill="E1DFDD"/>
    </w:rPr>
  </w:style>
  <w:style w:type="character" w:customStyle="1" w:styleId="ui-provider">
    <w:name w:val="ui-provider"/>
    <w:basedOn w:val="DefaultParagraphFont"/>
    <w:rsid w:val="00B52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961100">
      <w:bodyDiv w:val="1"/>
      <w:marLeft w:val="0"/>
      <w:marRight w:val="0"/>
      <w:marTop w:val="0"/>
      <w:marBottom w:val="0"/>
      <w:divBdr>
        <w:top w:val="none" w:sz="0" w:space="0" w:color="auto"/>
        <w:left w:val="none" w:sz="0" w:space="0" w:color="auto"/>
        <w:bottom w:val="none" w:sz="0" w:space="0" w:color="auto"/>
        <w:right w:val="none" w:sz="0" w:space="0" w:color="auto"/>
      </w:divBdr>
    </w:div>
    <w:div w:id="787354698">
      <w:bodyDiv w:val="1"/>
      <w:marLeft w:val="0"/>
      <w:marRight w:val="0"/>
      <w:marTop w:val="0"/>
      <w:marBottom w:val="0"/>
      <w:divBdr>
        <w:top w:val="none" w:sz="0" w:space="0" w:color="auto"/>
        <w:left w:val="none" w:sz="0" w:space="0" w:color="auto"/>
        <w:bottom w:val="none" w:sz="0" w:space="0" w:color="auto"/>
        <w:right w:val="none" w:sz="0" w:space="0" w:color="auto"/>
      </w:divBdr>
      <w:divsChild>
        <w:div w:id="33236256">
          <w:marLeft w:val="0"/>
          <w:marRight w:val="0"/>
          <w:marTop w:val="0"/>
          <w:marBottom w:val="0"/>
          <w:divBdr>
            <w:top w:val="none" w:sz="0" w:space="0" w:color="auto"/>
            <w:left w:val="none" w:sz="0" w:space="0" w:color="auto"/>
            <w:bottom w:val="none" w:sz="0" w:space="0" w:color="auto"/>
            <w:right w:val="none" w:sz="0" w:space="0" w:color="auto"/>
          </w:divBdr>
          <w:divsChild>
            <w:div w:id="1845513438">
              <w:marLeft w:val="0"/>
              <w:marRight w:val="0"/>
              <w:marTop w:val="0"/>
              <w:marBottom w:val="0"/>
              <w:divBdr>
                <w:top w:val="none" w:sz="0" w:space="0" w:color="auto"/>
                <w:left w:val="none" w:sz="0" w:space="0" w:color="auto"/>
                <w:bottom w:val="none" w:sz="0" w:space="0" w:color="auto"/>
                <w:right w:val="none" w:sz="0" w:space="0" w:color="auto"/>
              </w:divBdr>
            </w:div>
          </w:divsChild>
        </w:div>
        <w:div w:id="41179302">
          <w:marLeft w:val="0"/>
          <w:marRight w:val="0"/>
          <w:marTop w:val="0"/>
          <w:marBottom w:val="0"/>
          <w:divBdr>
            <w:top w:val="none" w:sz="0" w:space="0" w:color="auto"/>
            <w:left w:val="none" w:sz="0" w:space="0" w:color="auto"/>
            <w:bottom w:val="none" w:sz="0" w:space="0" w:color="auto"/>
            <w:right w:val="none" w:sz="0" w:space="0" w:color="auto"/>
          </w:divBdr>
          <w:divsChild>
            <w:div w:id="2135443801">
              <w:marLeft w:val="0"/>
              <w:marRight w:val="0"/>
              <w:marTop w:val="0"/>
              <w:marBottom w:val="0"/>
              <w:divBdr>
                <w:top w:val="none" w:sz="0" w:space="0" w:color="auto"/>
                <w:left w:val="none" w:sz="0" w:space="0" w:color="auto"/>
                <w:bottom w:val="none" w:sz="0" w:space="0" w:color="auto"/>
                <w:right w:val="none" w:sz="0" w:space="0" w:color="auto"/>
              </w:divBdr>
            </w:div>
          </w:divsChild>
        </w:div>
        <w:div w:id="50926065">
          <w:marLeft w:val="0"/>
          <w:marRight w:val="0"/>
          <w:marTop w:val="0"/>
          <w:marBottom w:val="0"/>
          <w:divBdr>
            <w:top w:val="none" w:sz="0" w:space="0" w:color="auto"/>
            <w:left w:val="none" w:sz="0" w:space="0" w:color="auto"/>
            <w:bottom w:val="none" w:sz="0" w:space="0" w:color="auto"/>
            <w:right w:val="none" w:sz="0" w:space="0" w:color="auto"/>
          </w:divBdr>
          <w:divsChild>
            <w:div w:id="2000844301">
              <w:marLeft w:val="0"/>
              <w:marRight w:val="0"/>
              <w:marTop w:val="0"/>
              <w:marBottom w:val="0"/>
              <w:divBdr>
                <w:top w:val="none" w:sz="0" w:space="0" w:color="auto"/>
                <w:left w:val="none" w:sz="0" w:space="0" w:color="auto"/>
                <w:bottom w:val="none" w:sz="0" w:space="0" w:color="auto"/>
                <w:right w:val="none" w:sz="0" w:space="0" w:color="auto"/>
              </w:divBdr>
            </w:div>
          </w:divsChild>
        </w:div>
        <w:div w:id="56361033">
          <w:marLeft w:val="0"/>
          <w:marRight w:val="0"/>
          <w:marTop w:val="0"/>
          <w:marBottom w:val="0"/>
          <w:divBdr>
            <w:top w:val="none" w:sz="0" w:space="0" w:color="auto"/>
            <w:left w:val="none" w:sz="0" w:space="0" w:color="auto"/>
            <w:bottom w:val="none" w:sz="0" w:space="0" w:color="auto"/>
            <w:right w:val="none" w:sz="0" w:space="0" w:color="auto"/>
          </w:divBdr>
          <w:divsChild>
            <w:div w:id="1927223388">
              <w:marLeft w:val="0"/>
              <w:marRight w:val="0"/>
              <w:marTop w:val="0"/>
              <w:marBottom w:val="0"/>
              <w:divBdr>
                <w:top w:val="none" w:sz="0" w:space="0" w:color="auto"/>
                <w:left w:val="none" w:sz="0" w:space="0" w:color="auto"/>
                <w:bottom w:val="none" w:sz="0" w:space="0" w:color="auto"/>
                <w:right w:val="none" w:sz="0" w:space="0" w:color="auto"/>
              </w:divBdr>
            </w:div>
          </w:divsChild>
        </w:div>
        <w:div w:id="89551452">
          <w:marLeft w:val="0"/>
          <w:marRight w:val="0"/>
          <w:marTop w:val="0"/>
          <w:marBottom w:val="0"/>
          <w:divBdr>
            <w:top w:val="none" w:sz="0" w:space="0" w:color="auto"/>
            <w:left w:val="none" w:sz="0" w:space="0" w:color="auto"/>
            <w:bottom w:val="none" w:sz="0" w:space="0" w:color="auto"/>
            <w:right w:val="none" w:sz="0" w:space="0" w:color="auto"/>
          </w:divBdr>
          <w:divsChild>
            <w:div w:id="2104765670">
              <w:marLeft w:val="0"/>
              <w:marRight w:val="0"/>
              <w:marTop w:val="0"/>
              <w:marBottom w:val="0"/>
              <w:divBdr>
                <w:top w:val="none" w:sz="0" w:space="0" w:color="auto"/>
                <w:left w:val="none" w:sz="0" w:space="0" w:color="auto"/>
                <w:bottom w:val="none" w:sz="0" w:space="0" w:color="auto"/>
                <w:right w:val="none" w:sz="0" w:space="0" w:color="auto"/>
              </w:divBdr>
            </w:div>
          </w:divsChild>
        </w:div>
        <w:div w:id="131870424">
          <w:marLeft w:val="0"/>
          <w:marRight w:val="0"/>
          <w:marTop w:val="0"/>
          <w:marBottom w:val="0"/>
          <w:divBdr>
            <w:top w:val="none" w:sz="0" w:space="0" w:color="auto"/>
            <w:left w:val="none" w:sz="0" w:space="0" w:color="auto"/>
            <w:bottom w:val="none" w:sz="0" w:space="0" w:color="auto"/>
            <w:right w:val="none" w:sz="0" w:space="0" w:color="auto"/>
          </w:divBdr>
          <w:divsChild>
            <w:div w:id="701319287">
              <w:marLeft w:val="0"/>
              <w:marRight w:val="0"/>
              <w:marTop w:val="0"/>
              <w:marBottom w:val="0"/>
              <w:divBdr>
                <w:top w:val="none" w:sz="0" w:space="0" w:color="auto"/>
                <w:left w:val="none" w:sz="0" w:space="0" w:color="auto"/>
                <w:bottom w:val="none" w:sz="0" w:space="0" w:color="auto"/>
                <w:right w:val="none" w:sz="0" w:space="0" w:color="auto"/>
              </w:divBdr>
            </w:div>
          </w:divsChild>
        </w:div>
        <w:div w:id="219823902">
          <w:marLeft w:val="0"/>
          <w:marRight w:val="0"/>
          <w:marTop w:val="0"/>
          <w:marBottom w:val="0"/>
          <w:divBdr>
            <w:top w:val="none" w:sz="0" w:space="0" w:color="auto"/>
            <w:left w:val="none" w:sz="0" w:space="0" w:color="auto"/>
            <w:bottom w:val="none" w:sz="0" w:space="0" w:color="auto"/>
            <w:right w:val="none" w:sz="0" w:space="0" w:color="auto"/>
          </w:divBdr>
          <w:divsChild>
            <w:div w:id="1321687860">
              <w:marLeft w:val="0"/>
              <w:marRight w:val="0"/>
              <w:marTop w:val="0"/>
              <w:marBottom w:val="0"/>
              <w:divBdr>
                <w:top w:val="none" w:sz="0" w:space="0" w:color="auto"/>
                <w:left w:val="none" w:sz="0" w:space="0" w:color="auto"/>
                <w:bottom w:val="none" w:sz="0" w:space="0" w:color="auto"/>
                <w:right w:val="none" w:sz="0" w:space="0" w:color="auto"/>
              </w:divBdr>
            </w:div>
          </w:divsChild>
        </w:div>
        <w:div w:id="249311173">
          <w:marLeft w:val="0"/>
          <w:marRight w:val="0"/>
          <w:marTop w:val="0"/>
          <w:marBottom w:val="0"/>
          <w:divBdr>
            <w:top w:val="none" w:sz="0" w:space="0" w:color="auto"/>
            <w:left w:val="none" w:sz="0" w:space="0" w:color="auto"/>
            <w:bottom w:val="none" w:sz="0" w:space="0" w:color="auto"/>
            <w:right w:val="none" w:sz="0" w:space="0" w:color="auto"/>
          </w:divBdr>
          <w:divsChild>
            <w:div w:id="1743217635">
              <w:marLeft w:val="0"/>
              <w:marRight w:val="0"/>
              <w:marTop w:val="0"/>
              <w:marBottom w:val="0"/>
              <w:divBdr>
                <w:top w:val="none" w:sz="0" w:space="0" w:color="auto"/>
                <w:left w:val="none" w:sz="0" w:space="0" w:color="auto"/>
                <w:bottom w:val="none" w:sz="0" w:space="0" w:color="auto"/>
                <w:right w:val="none" w:sz="0" w:space="0" w:color="auto"/>
              </w:divBdr>
            </w:div>
          </w:divsChild>
        </w:div>
        <w:div w:id="306518402">
          <w:marLeft w:val="0"/>
          <w:marRight w:val="0"/>
          <w:marTop w:val="0"/>
          <w:marBottom w:val="0"/>
          <w:divBdr>
            <w:top w:val="none" w:sz="0" w:space="0" w:color="auto"/>
            <w:left w:val="none" w:sz="0" w:space="0" w:color="auto"/>
            <w:bottom w:val="none" w:sz="0" w:space="0" w:color="auto"/>
            <w:right w:val="none" w:sz="0" w:space="0" w:color="auto"/>
          </w:divBdr>
          <w:divsChild>
            <w:div w:id="1795057021">
              <w:marLeft w:val="0"/>
              <w:marRight w:val="0"/>
              <w:marTop w:val="0"/>
              <w:marBottom w:val="0"/>
              <w:divBdr>
                <w:top w:val="none" w:sz="0" w:space="0" w:color="auto"/>
                <w:left w:val="none" w:sz="0" w:space="0" w:color="auto"/>
                <w:bottom w:val="none" w:sz="0" w:space="0" w:color="auto"/>
                <w:right w:val="none" w:sz="0" w:space="0" w:color="auto"/>
              </w:divBdr>
            </w:div>
          </w:divsChild>
        </w:div>
        <w:div w:id="347484803">
          <w:marLeft w:val="0"/>
          <w:marRight w:val="0"/>
          <w:marTop w:val="0"/>
          <w:marBottom w:val="0"/>
          <w:divBdr>
            <w:top w:val="none" w:sz="0" w:space="0" w:color="auto"/>
            <w:left w:val="none" w:sz="0" w:space="0" w:color="auto"/>
            <w:bottom w:val="none" w:sz="0" w:space="0" w:color="auto"/>
            <w:right w:val="none" w:sz="0" w:space="0" w:color="auto"/>
          </w:divBdr>
          <w:divsChild>
            <w:div w:id="1637105749">
              <w:marLeft w:val="0"/>
              <w:marRight w:val="0"/>
              <w:marTop w:val="0"/>
              <w:marBottom w:val="0"/>
              <w:divBdr>
                <w:top w:val="none" w:sz="0" w:space="0" w:color="auto"/>
                <w:left w:val="none" w:sz="0" w:space="0" w:color="auto"/>
                <w:bottom w:val="none" w:sz="0" w:space="0" w:color="auto"/>
                <w:right w:val="none" w:sz="0" w:space="0" w:color="auto"/>
              </w:divBdr>
            </w:div>
          </w:divsChild>
        </w:div>
        <w:div w:id="528645527">
          <w:marLeft w:val="0"/>
          <w:marRight w:val="0"/>
          <w:marTop w:val="0"/>
          <w:marBottom w:val="0"/>
          <w:divBdr>
            <w:top w:val="none" w:sz="0" w:space="0" w:color="auto"/>
            <w:left w:val="none" w:sz="0" w:space="0" w:color="auto"/>
            <w:bottom w:val="none" w:sz="0" w:space="0" w:color="auto"/>
            <w:right w:val="none" w:sz="0" w:space="0" w:color="auto"/>
          </w:divBdr>
          <w:divsChild>
            <w:div w:id="1029406596">
              <w:marLeft w:val="0"/>
              <w:marRight w:val="0"/>
              <w:marTop w:val="0"/>
              <w:marBottom w:val="0"/>
              <w:divBdr>
                <w:top w:val="none" w:sz="0" w:space="0" w:color="auto"/>
                <w:left w:val="none" w:sz="0" w:space="0" w:color="auto"/>
                <w:bottom w:val="none" w:sz="0" w:space="0" w:color="auto"/>
                <w:right w:val="none" w:sz="0" w:space="0" w:color="auto"/>
              </w:divBdr>
            </w:div>
          </w:divsChild>
        </w:div>
        <w:div w:id="641231634">
          <w:marLeft w:val="0"/>
          <w:marRight w:val="0"/>
          <w:marTop w:val="0"/>
          <w:marBottom w:val="0"/>
          <w:divBdr>
            <w:top w:val="none" w:sz="0" w:space="0" w:color="auto"/>
            <w:left w:val="none" w:sz="0" w:space="0" w:color="auto"/>
            <w:bottom w:val="none" w:sz="0" w:space="0" w:color="auto"/>
            <w:right w:val="none" w:sz="0" w:space="0" w:color="auto"/>
          </w:divBdr>
          <w:divsChild>
            <w:div w:id="1630360603">
              <w:marLeft w:val="0"/>
              <w:marRight w:val="0"/>
              <w:marTop w:val="0"/>
              <w:marBottom w:val="0"/>
              <w:divBdr>
                <w:top w:val="none" w:sz="0" w:space="0" w:color="auto"/>
                <w:left w:val="none" w:sz="0" w:space="0" w:color="auto"/>
                <w:bottom w:val="none" w:sz="0" w:space="0" w:color="auto"/>
                <w:right w:val="none" w:sz="0" w:space="0" w:color="auto"/>
              </w:divBdr>
            </w:div>
          </w:divsChild>
        </w:div>
        <w:div w:id="678772128">
          <w:marLeft w:val="0"/>
          <w:marRight w:val="0"/>
          <w:marTop w:val="0"/>
          <w:marBottom w:val="0"/>
          <w:divBdr>
            <w:top w:val="none" w:sz="0" w:space="0" w:color="auto"/>
            <w:left w:val="none" w:sz="0" w:space="0" w:color="auto"/>
            <w:bottom w:val="none" w:sz="0" w:space="0" w:color="auto"/>
            <w:right w:val="none" w:sz="0" w:space="0" w:color="auto"/>
          </w:divBdr>
          <w:divsChild>
            <w:div w:id="1552116281">
              <w:marLeft w:val="0"/>
              <w:marRight w:val="0"/>
              <w:marTop w:val="0"/>
              <w:marBottom w:val="0"/>
              <w:divBdr>
                <w:top w:val="none" w:sz="0" w:space="0" w:color="auto"/>
                <w:left w:val="none" w:sz="0" w:space="0" w:color="auto"/>
                <w:bottom w:val="none" w:sz="0" w:space="0" w:color="auto"/>
                <w:right w:val="none" w:sz="0" w:space="0" w:color="auto"/>
              </w:divBdr>
            </w:div>
          </w:divsChild>
        </w:div>
        <w:div w:id="702094277">
          <w:marLeft w:val="0"/>
          <w:marRight w:val="0"/>
          <w:marTop w:val="0"/>
          <w:marBottom w:val="0"/>
          <w:divBdr>
            <w:top w:val="none" w:sz="0" w:space="0" w:color="auto"/>
            <w:left w:val="none" w:sz="0" w:space="0" w:color="auto"/>
            <w:bottom w:val="none" w:sz="0" w:space="0" w:color="auto"/>
            <w:right w:val="none" w:sz="0" w:space="0" w:color="auto"/>
          </w:divBdr>
          <w:divsChild>
            <w:div w:id="223831412">
              <w:marLeft w:val="0"/>
              <w:marRight w:val="0"/>
              <w:marTop w:val="0"/>
              <w:marBottom w:val="0"/>
              <w:divBdr>
                <w:top w:val="none" w:sz="0" w:space="0" w:color="auto"/>
                <w:left w:val="none" w:sz="0" w:space="0" w:color="auto"/>
                <w:bottom w:val="none" w:sz="0" w:space="0" w:color="auto"/>
                <w:right w:val="none" w:sz="0" w:space="0" w:color="auto"/>
              </w:divBdr>
            </w:div>
          </w:divsChild>
        </w:div>
        <w:div w:id="869074487">
          <w:marLeft w:val="0"/>
          <w:marRight w:val="0"/>
          <w:marTop w:val="0"/>
          <w:marBottom w:val="0"/>
          <w:divBdr>
            <w:top w:val="none" w:sz="0" w:space="0" w:color="auto"/>
            <w:left w:val="none" w:sz="0" w:space="0" w:color="auto"/>
            <w:bottom w:val="none" w:sz="0" w:space="0" w:color="auto"/>
            <w:right w:val="none" w:sz="0" w:space="0" w:color="auto"/>
          </w:divBdr>
          <w:divsChild>
            <w:div w:id="1630163405">
              <w:marLeft w:val="0"/>
              <w:marRight w:val="0"/>
              <w:marTop w:val="0"/>
              <w:marBottom w:val="0"/>
              <w:divBdr>
                <w:top w:val="none" w:sz="0" w:space="0" w:color="auto"/>
                <w:left w:val="none" w:sz="0" w:space="0" w:color="auto"/>
                <w:bottom w:val="none" w:sz="0" w:space="0" w:color="auto"/>
                <w:right w:val="none" w:sz="0" w:space="0" w:color="auto"/>
              </w:divBdr>
            </w:div>
          </w:divsChild>
        </w:div>
        <w:div w:id="927420902">
          <w:marLeft w:val="0"/>
          <w:marRight w:val="0"/>
          <w:marTop w:val="0"/>
          <w:marBottom w:val="0"/>
          <w:divBdr>
            <w:top w:val="none" w:sz="0" w:space="0" w:color="auto"/>
            <w:left w:val="none" w:sz="0" w:space="0" w:color="auto"/>
            <w:bottom w:val="none" w:sz="0" w:space="0" w:color="auto"/>
            <w:right w:val="none" w:sz="0" w:space="0" w:color="auto"/>
          </w:divBdr>
          <w:divsChild>
            <w:div w:id="871069159">
              <w:marLeft w:val="0"/>
              <w:marRight w:val="0"/>
              <w:marTop w:val="0"/>
              <w:marBottom w:val="0"/>
              <w:divBdr>
                <w:top w:val="none" w:sz="0" w:space="0" w:color="auto"/>
                <w:left w:val="none" w:sz="0" w:space="0" w:color="auto"/>
                <w:bottom w:val="none" w:sz="0" w:space="0" w:color="auto"/>
                <w:right w:val="none" w:sz="0" w:space="0" w:color="auto"/>
              </w:divBdr>
            </w:div>
          </w:divsChild>
        </w:div>
        <w:div w:id="978997877">
          <w:marLeft w:val="0"/>
          <w:marRight w:val="0"/>
          <w:marTop w:val="0"/>
          <w:marBottom w:val="0"/>
          <w:divBdr>
            <w:top w:val="none" w:sz="0" w:space="0" w:color="auto"/>
            <w:left w:val="none" w:sz="0" w:space="0" w:color="auto"/>
            <w:bottom w:val="none" w:sz="0" w:space="0" w:color="auto"/>
            <w:right w:val="none" w:sz="0" w:space="0" w:color="auto"/>
          </w:divBdr>
          <w:divsChild>
            <w:div w:id="958758342">
              <w:marLeft w:val="0"/>
              <w:marRight w:val="0"/>
              <w:marTop w:val="0"/>
              <w:marBottom w:val="0"/>
              <w:divBdr>
                <w:top w:val="none" w:sz="0" w:space="0" w:color="auto"/>
                <w:left w:val="none" w:sz="0" w:space="0" w:color="auto"/>
                <w:bottom w:val="none" w:sz="0" w:space="0" w:color="auto"/>
                <w:right w:val="none" w:sz="0" w:space="0" w:color="auto"/>
              </w:divBdr>
            </w:div>
          </w:divsChild>
        </w:div>
        <w:div w:id="1202129459">
          <w:marLeft w:val="0"/>
          <w:marRight w:val="0"/>
          <w:marTop w:val="0"/>
          <w:marBottom w:val="0"/>
          <w:divBdr>
            <w:top w:val="none" w:sz="0" w:space="0" w:color="auto"/>
            <w:left w:val="none" w:sz="0" w:space="0" w:color="auto"/>
            <w:bottom w:val="none" w:sz="0" w:space="0" w:color="auto"/>
            <w:right w:val="none" w:sz="0" w:space="0" w:color="auto"/>
          </w:divBdr>
          <w:divsChild>
            <w:div w:id="271716552">
              <w:marLeft w:val="0"/>
              <w:marRight w:val="0"/>
              <w:marTop w:val="0"/>
              <w:marBottom w:val="0"/>
              <w:divBdr>
                <w:top w:val="none" w:sz="0" w:space="0" w:color="auto"/>
                <w:left w:val="none" w:sz="0" w:space="0" w:color="auto"/>
                <w:bottom w:val="none" w:sz="0" w:space="0" w:color="auto"/>
                <w:right w:val="none" w:sz="0" w:space="0" w:color="auto"/>
              </w:divBdr>
            </w:div>
          </w:divsChild>
        </w:div>
        <w:div w:id="1312101159">
          <w:marLeft w:val="0"/>
          <w:marRight w:val="0"/>
          <w:marTop w:val="0"/>
          <w:marBottom w:val="0"/>
          <w:divBdr>
            <w:top w:val="none" w:sz="0" w:space="0" w:color="auto"/>
            <w:left w:val="none" w:sz="0" w:space="0" w:color="auto"/>
            <w:bottom w:val="none" w:sz="0" w:space="0" w:color="auto"/>
            <w:right w:val="none" w:sz="0" w:space="0" w:color="auto"/>
          </w:divBdr>
          <w:divsChild>
            <w:div w:id="1801731135">
              <w:marLeft w:val="0"/>
              <w:marRight w:val="0"/>
              <w:marTop w:val="0"/>
              <w:marBottom w:val="0"/>
              <w:divBdr>
                <w:top w:val="none" w:sz="0" w:space="0" w:color="auto"/>
                <w:left w:val="none" w:sz="0" w:space="0" w:color="auto"/>
                <w:bottom w:val="none" w:sz="0" w:space="0" w:color="auto"/>
                <w:right w:val="none" w:sz="0" w:space="0" w:color="auto"/>
              </w:divBdr>
            </w:div>
          </w:divsChild>
        </w:div>
        <w:div w:id="1334795118">
          <w:marLeft w:val="0"/>
          <w:marRight w:val="0"/>
          <w:marTop w:val="0"/>
          <w:marBottom w:val="0"/>
          <w:divBdr>
            <w:top w:val="none" w:sz="0" w:space="0" w:color="auto"/>
            <w:left w:val="none" w:sz="0" w:space="0" w:color="auto"/>
            <w:bottom w:val="none" w:sz="0" w:space="0" w:color="auto"/>
            <w:right w:val="none" w:sz="0" w:space="0" w:color="auto"/>
          </w:divBdr>
          <w:divsChild>
            <w:div w:id="1905751464">
              <w:marLeft w:val="0"/>
              <w:marRight w:val="0"/>
              <w:marTop w:val="0"/>
              <w:marBottom w:val="0"/>
              <w:divBdr>
                <w:top w:val="none" w:sz="0" w:space="0" w:color="auto"/>
                <w:left w:val="none" w:sz="0" w:space="0" w:color="auto"/>
                <w:bottom w:val="none" w:sz="0" w:space="0" w:color="auto"/>
                <w:right w:val="none" w:sz="0" w:space="0" w:color="auto"/>
              </w:divBdr>
            </w:div>
          </w:divsChild>
        </w:div>
        <w:div w:id="1360815264">
          <w:marLeft w:val="0"/>
          <w:marRight w:val="0"/>
          <w:marTop w:val="0"/>
          <w:marBottom w:val="0"/>
          <w:divBdr>
            <w:top w:val="none" w:sz="0" w:space="0" w:color="auto"/>
            <w:left w:val="none" w:sz="0" w:space="0" w:color="auto"/>
            <w:bottom w:val="none" w:sz="0" w:space="0" w:color="auto"/>
            <w:right w:val="none" w:sz="0" w:space="0" w:color="auto"/>
          </w:divBdr>
          <w:divsChild>
            <w:div w:id="671490309">
              <w:marLeft w:val="0"/>
              <w:marRight w:val="0"/>
              <w:marTop w:val="0"/>
              <w:marBottom w:val="0"/>
              <w:divBdr>
                <w:top w:val="none" w:sz="0" w:space="0" w:color="auto"/>
                <w:left w:val="none" w:sz="0" w:space="0" w:color="auto"/>
                <w:bottom w:val="none" w:sz="0" w:space="0" w:color="auto"/>
                <w:right w:val="none" w:sz="0" w:space="0" w:color="auto"/>
              </w:divBdr>
            </w:div>
          </w:divsChild>
        </w:div>
        <w:div w:id="1526823785">
          <w:marLeft w:val="0"/>
          <w:marRight w:val="0"/>
          <w:marTop w:val="0"/>
          <w:marBottom w:val="0"/>
          <w:divBdr>
            <w:top w:val="none" w:sz="0" w:space="0" w:color="auto"/>
            <w:left w:val="none" w:sz="0" w:space="0" w:color="auto"/>
            <w:bottom w:val="none" w:sz="0" w:space="0" w:color="auto"/>
            <w:right w:val="none" w:sz="0" w:space="0" w:color="auto"/>
          </w:divBdr>
          <w:divsChild>
            <w:div w:id="1107851285">
              <w:marLeft w:val="0"/>
              <w:marRight w:val="0"/>
              <w:marTop w:val="0"/>
              <w:marBottom w:val="0"/>
              <w:divBdr>
                <w:top w:val="none" w:sz="0" w:space="0" w:color="auto"/>
                <w:left w:val="none" w:sz="0" w:space="0" w:color="auto"/>
                <w:bottom w:val="none" w:sz="0" w:space="0" w:color="auto"/>
                <w:right w:val="none" w:sz="0" w:space="0" w:color="auto"/>
              </w:divBdr>
            </w:div>
          </w:divsChild>
        </w:div>
        <w:div w:id="1567687594">
          <w:marLeft w:val="0"/>
          <w:marRight w:val="0"/>
          <w:marTop w:val="0"/>
          <w:marBottom w:val="0"/>
          <w:divBdr>
            <w:top w:val="none" w:sz="0" w:space="0" w:color="auto"/>
            <w:left w:val="none" w:sz="0" w:space="0" w:color="auto"/>
            <w:bottom w:val="none" w:sz="0" w:space="0" w:color="auto"/>
            <w:right w:val="none" w:sz="0" w:space="0" w:color="auto"/>
          </w:divBdr>
          <w:divsChild>
            <w:div w:id="561794529">
              <w:marLeft w:val="0"/>
              <w:marRight w:val="0"/>
              <w:marTop w:val="0"/>
              <w:marBottom w:val="0"/>
              <w:divBdr>
                <w:top w:val="none" w:sz="0" w:space="0" w:color="auto"/>
                <w:left w:val="none" w:sz="0" w:space="0" w:color="auto"/>
                <w:bottom w:val="none" w:sz="0" w:space="0" w:color="auto"/>
                <w:right w:val="none" w:sz="0" w:space="0" w:color="auto"/>
              </w:divBdr>
            </w:div>
          </w:divsChild>
        </w:div>
        <w:div w:id="1671173777">
          <w:marLeft w:val="0"/>
          <w:marRight w:val="0"/>
          <w:marTop w:val="0"/>
          <w:marBottom w:val="0"/>
          <w:divBdr>
            <w:top w:val="none" w:sz="0" w:space="0" w:color="auto"/>
            <w:left w:val="none" w:sz="0" w:space="0" w:color="auto"/>
            <w:bottom w:val="none" w:sz="0" w:space="0" w:color="auto"/>
            <w:right w:val="none" w:sz="0" w:space="0" w:color="auto"/>
          </w:divBdr>
          <w:divsChild>
            <w:div w:id="783579547">
              <w:marLeft w:val="0"/>
              <w:marRight w:val="0"/>
              <w:marTop w:val="0"/>
              <w:marBottom w:val="0"/>
              <w:divBdr>
                <w:top w:val="none" w:sz="0" w:space="0" w:color="auto"/>
                <w:left w:val="none" w:sz="0" w:space="0" w:color="auto"/>
                <w:bottom w:val="none" w:sz="0" w:space="0" w:color="auto"/>
                <w:right w:val="none" w:sz="0" w:space="0" w:color="auto"/>
              </w:divBdr>
            </w:div>
          </w:divsChild>
        </w:div>
        <w:div w:id="1926958838">
          <w:marLeft w:val="0"/>
          <w:marRight w:val="0"/>
          <w:marTop w:val="0"/>
          <w:marBottom w:val="0"/>
          <w:divBdr>
            <w:top w:val="none" w:sz="0" w:space="0" w:color="auto"/>
            <w:left w:val="none" w:sz="0" w:space="0" w:color="auto"/>
            <w:bottom w:val="none" w:sz="0" w:space="0" w:color="auto"/>
            <w:right w:val="none" w:sz="0" w:space="0" w:color="auto"/>
          </w:divBdr>
          <w:divsChild>
            <w:div w:id="6741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1355">
      <w:bodyDiv w:val="1"/>
      <w:marLeft w:val="0"/>
      <w:marRight w:val="0"/>
      <w:marTop w:val="0"/>
      <w:marBottom w:val="0"/>
      <w:divBdr>
        <w:top w:val="none" w:sz="0" w:space="0" w:color="auto"/>
        <w:left w:val="none" w:sz="0" w:space="0" w:color="auto"/>
        <w:bottom w:val="none" w:sz="0" w:space="0" w:color="auto"/>
        <w:right w:val="none" w:sz="0" w:space="0" w:color="auto"/>
      </w:divBdr>
      <w:divsChild>
        <w:div w:id="1711370519">
          <w:marLeft w:val="0"/>
          <w:marRight w:val="0"/>
          <w:marTop w:val="0"/>
          <w:marBottom w:val="0"/>
          <w:divBdr>
            <w:top w:val="none" w:sz="0" w:space="0" w:color="auto"/>
            <w:left w:val="none" w:sz="0" w:space="0" w:color="auto"/>
            <w:bottom w:val="none" w:sz="0" w:space="0" w:color="auto"/>
            <w:right w:val="none" w:sz="0" w:space="0" w:color="auto"/>
          </w:divBdr>
        </w:div>
      </w:divsChild>
    </w:div>
    <w:div w:id="1100493446">
      <w:bodyDiv w:val="1"/>
      <w:marLeft w:val="0"/>
      <w:marRight w:val="0"/>
      <w:marTop w:val="0"/>
      <w:marBottom w:val="0"/>
      <w:divBdr>
        <w:top w:val="none" w:sz="0" w:space="0" w:color="auto"/>
        <w:left w:val="none" w:sz="0" w:space="0" w:color="auto"/>
        <w:bottom w:val="none" w:sz="0" w:space="0" w:color="auto"/>
        <w:right w:val="none" w:sz="0" w:space="0" w:color="auto"/>
      </w:divBdr>
      <w:divsChild>
        <w:div w:id="195428652">
          <w:marLeft w:val="0"/>
          <w:marRight w:val="0"/>
          <w:marTop w:val="0"/>
          <w:marBottom w:val="0"/>
          <w:divBdr>
            <w:top w:val="none" w:sz="0" w:space="0" w:color="auto"/>
            <w:left w:val="none" w:sz="0" w:space="0" w:color="auto"/>
            <w:bottom w:val="none" w:sz="0" w:space="0" w:color="auto"/>
            <w:right w:val="none" w:sz="0" w:space="0" w:color="auto"/>
          </w:divBdr>
          <w:divsChild>
            <w:div w:id="1774202920">
              <w:marLeft w:val="0"/>
              <w:marRight w:val="0"/>
              <w:marTop w:val="0"/>
              <w:marBottom w:val="0"/>
              <w:divBdr>
                <w:top w:val="none" w:sz="0" w:space="0" w:color="auto"/>
                <w:left w:val="none" w:sz="0" w:space="0" w:color="auto"/>
                <w:bottom w:val="none" w:sz="0" w:space="0" w:color="auto"/>
                <w:right w:val="none" w:sz="0" w:space="0" w:color="auto"/>
              </w:divBdr>
            </w:div>
          </w:divsChild>
        </w:div>
        <w:div w:id="240063685">
          <w:marLeft w:val="0"/>
          <w:marRight w:val="0"/>
          <w:marTop w:val="0"/>
          <w:marBottom w:val="0"/>
          <w:divBdr>
            <w:top w:val="none" w:sz="0" w:space="0" w:color="auto"/>
            <w:left w:val="none" w:sz="0" w:space="0" w:color="auto"/>
            <w:bottom w:val="none" w:sz="0" w:space="0" w:color="auto"/>
            <w:right w:val="none" w:sz="0" w:space="0" w:color="auto"/>
          </w:divBdr>
          <w:divsChild>
            <w:div w:id="1326519648">
              <w:marLeft w:val="0"/>
              <w:marRight w:val="0"/>
              <w:marTop w:val="0"/>
              <w:marBottom w:val="0"/>
              <w:divBdr>
                <w:top w:val="none" w:sz="0" w:space="0" w:color="auto"/>
                <w:left w:val="none" w:sz="0" w:space="0" w:color="auto"/>
                <w:bottom w:val="none" w:sz="0" w:space="0" w:color="auto"/>
                <w:right w:val="none" w:sz="0" w:space="0" w:color="auto"/>
              </w:divBdr>
            </w:div>
          </w:divsChild>
        </w:div>
        <w:div w:id="245847719">
          <w:marLeft w:val="0"/>
          <w:marRight w:val="0"/>
          <w:marTop w:val="0"/>
          <w:marBottom w:val="0"/>
          <w:divBdr>
            <w:top w:val="none" w:sz="0" w:space="0" w:color="auto"/>
            <w:left w:val="none" w:sz="0" w:space="0" w:color="auto"/>
            <w:bottom w:val="none" w:sz="0" w:space="0" w:color="auto"/>
            <w:right w:val="none" w:sz="0" w:space="0" w:color="auto"/>
          </w:divBdr>
          <w:divsChild>
            <w:div w:id="812403327">
              <w:marLeft w:val="0"/>
              <w:marRight w:val="0"/>
              <w:marTop w:val="0"/>
              <w:marBottom w:val="0"/>
              <w:divBdr>
                <w:top w:val="none" w:sz="0" w:space="0" w:color="auto"/>
                <w:left w:val="none" w:sz="0" w:space="0" w:color="auto"/>
                <w:bottom w:val="none" w:sz="0" w:space="0" w:color="auto"/>
                <w:right w:val="none" w:sz="0" w:space="0" w:color="auto"/>
              </w:divBdr>
            </w:div>
          </w:divsChild>
        </w:div>
        <w:div w:id="329871623">
          <w:marLeft w:val="0"/>
          <w:marRight w:val="0"/>
          <w:marTop w:val="0"/>
          <w:marBottom w:val="0"/>
          <w:divBdr>
            <w:top w:val="none" w:sz="0" w:space="0" w:color="auto"/>
            <w:left w:val="none" w:sz="0" w:space="0" w:color="auto"/>
            <w:bottom w:val="none" w:sz="0" w:space="0" w:color="auto"/>
            <w:right w:val="none" w:sz="0" w:space="0" w:color="auto"/>
          </w:divBdr>
          <w:divsChild>
            <w:div w:id="1099907167">
              <w:marLeft w:val="0"/>
              <w:marRight w:val="0"/>
              <w:marTop w:val="0"/>
              <w:marBottom w:val="0"/>
              <w:divBdr>
                <w:top w:val="none" w:sz="0" w:space="0" w:color="auto"/>
                <w:left w:val="none" w:sz="0" w:space="0" w:color="auto"/>
                <w:bottom w:val="none" w:sz="0" w:space="0" w:color="auto"/>
                <w:right w:val="none" w:sz="0" w:space="0" w:color="auto"/>
              </w:divBdr>
            </w:div>
          </w:divsChild>
        </w:div>
        <w:div w:id="531768563">
          <w:marLeft w:val="0"/>
          <w:marRight w:val="0"/>
          <w:marTop w:val="0"/>
          <w:marBottom w:val="0"/>
          <w:divBdr>
            <w:top w:val="none" w:sz="0" w:space="0" w:color="auto"/>
            <w:left w:val="none" w:sz="0" w:space="0" w:color="auto"/>
            <w:bottom w:val="none" w:sz="0" w:space="0" w:color="auto"/>
            <w:right w:val="none" w:sz="0" w:space="0" w:color="auto"/>
          </w:divBdr>
          <w:divsChild>
            <w:div w:id="985815340">
              <w:marLeft w:val="0"/>
              <w:marRight w:val="0"/>
              <w:marTop w:val="0"/>
              <w:marBottom w:val="0"/>
              <w:divBdr>
                <w:top w:val="none" w:sz="0" w:space="0" w:color="auto"/>
                <w:left w:val="none" w:sz="0" w:space="0" w:color="auto"/>
                <w:bottom w:val="none" w:sz="0" w:space="0" w:color="auto"/>
                <w:right w:val="none" w:sz="0" w:space="0" w:color="auto"/>
              </w:divBdr>
            </w:div>
          </w:divsChild>
        </w:div>
        <w:div w:id="571431340">
          <w:marLeft w:val="0"/>
          <w:marRight w:val="0"/>
          <w:marTop w:val="0"/>
          <w:marBottom w:val="0"/>
          <w:divBdr>
            <w:top w:val="none" w:sz="0" w:space="0" w:color="auto"/>
            <w:left w:val="none" w:sz="0" w:space="0" w:color="auto"/>
            <w:bottom w:val="none" w:sz="0" w:space="0" w:color="auto"/>
            <w:right w:val="none" w:sz="0" w:space="0" w:color="auto"/>
          </w:divBdr>
          <w:divsChild>
            <w:div w:id="912737696">
              <w:marLeft w:val="0"/>
              <w:marRight w:val="0"/>
              <w:marTop w:val="0"/>
              <w:marBottom w:val="0"/>
              <w:divBdr>
                <w:top w:val="none" w:sz="0" w:space="0" w:color="auto"/>
                <w:left w:val="none" w:sz="0" w:space="0" w:color="auto"/>
                <w:bottom w:val="none" w:sz="0" w:space="0" w:color="auto"/>
                <w:right w:val="none" w:sz="0" w:space="0" w:color="auto"/>
              </w:divBdr>
            </w:div>
          </w:divsChild>
        </w:div>
        <w:div w:id="734008535">
          <w:marLeft w:val="0"/>
          <w:marRight w:val="0"/>
          <w:marTop w:val="0"/>
          <w:marBottom w:val="0"/>
          <w:divBdr>
            <w:top w:val="none" w:sz="0" w:space="0" w:color="auto"/>
            <w:left w:val="none" w:sz="0" w:space="0" w:color="auto"/>
            <w:bottom w:val="none" w:sz="0" w:space="0" w:color="auto"/>
            <w:right w:val="none" w:sz="0" w:space="0" w:color="auto"/>
          </w:divBdr>
          <w:divsChild>
            <w:div w:id="675348641">
              <w:marLeft w:val="0"/>
              <w:marRight w:val="0"/>
              <w:marTop w:val="0"/>
              <w:marBottom w:val="0"/>
              <w:divBdr>
                <w:top w:val="none" w:sz="0" w:space="0" w:color="auto"/>
                <w:left w:val="none" w:sz="0" w:space="0" w:color="auto"/>
                <w:bottom w:val="none" w:sz="0" w:space="0" w:color="auto"/>
                <w:right w:val="none" w:sz="0" w:space="0" w:color="auto"/>
              </w:divBdr>
            </w:div>
          </w:divsChild>
        </w:div>
        <w:div w:id="937297372">
          <w:marLeft w:val="0"/>
          <w:marRight w:val="0"/>
          <w:marTop w:val="0"/>
          <w:marBottom w:val="0"/>
          <w:divBdr>
            <w:top w:val="none" w:sz="0" w:space="0" w:color="auto"/>
            <w:left w:val="none" w:sz="0" w:space="0" w:color="auto"/>
            <w:bottom w:val="none" w:sz="0" w:space="0" w:color="auto"/>
            <w:right w:val="none" w:sz="0" w:space="0" w:color="auto"/>
          </w:divBdr>
          <w:divsChild>
            <w:div w:id="2059932144">
              <w:marLeft w:val="0"/>
              <w:marRight w:val="0"/>
              <w:marTop w:val="0"/>
              <w:marBottom w:val="0"/>
              <w:divBdr>
                <w:top w:val="none" w:sz="0" w:space="0" w:color="auto"/>
                <w:left w:val="none" w:sz="0" w:space="0" w:color="auto"/>
                <w:bottom w:val="none" w:sz="0" w:space="0" w:color="auto"/>
                <w:right w:val="none" w:sz="0" w:space="0" w:color="auto"/>
              </w:divBdr>
            </w:div>
          </w:divsChild>
        </w:div>
        <w:div w:id="948897936">
          <w:marLeft w:val="0"/>
          <w:marRight w:val="0"/>
          <w:marTop w:val="0"/>
          <w:marBottom w:val="0"/>
          <w:divBdr>
            <w:top w:val="none" w:sz="0" w:space="0" w:color="auto"/>
            <w:left w:val="none" w:sz="0" w:space="0" w:color="auto"/>
            <w:bottom w:val="none" w:sz="0" w:space="0" w:color="auto"/>
            <w:right w:val="none" w:sz="0" w:space="0" w:color="auto"/>
          </w:divBdr>
          <w:divsChild>
            <w:div w:id="397018697">
              <w:marLeft w:val="0"/>
              <w:marRight w:val="0"/>
              <w:marTop w:val="0"/>
              <w:marBottom w:val="0"/>
              <w:divBdr>
                <w:top w:val="none" w:sz="0" w:space="0" w:color="auto"/>
                <w:left w:val="none" w:sz="0" w:space="0" w:color="auto"/>
                <w:bottom w:val="none" w:sz="0" w:space="0" w:color="auto"/>
                <w:right w:val="none" w:sz="0" w:space="0" w:color="auto"/>
              </w:divBdr>
            </w:div>
          </w:divsChild>
        </w:div>
        <w:div w:id="1163278727">
          <w:marLeft w:val="0"/>
          <w:marRight w:val="0"/>
          <w:marTop w:val="0"/>
          <w:marBottom w:val="0"/>
          <w:divBdr>
            <w:top w:val="none" w:sz="0" w:space="0" w:color="auto"/>
            <w:left w:val="none" w:sz="0" w:space="0" w:color="auto"/>
            <w:bottom w:val="none" w:sz="0" w:space="0" w:color="auto"/>
            <w:right w:val="none" w:sz="0" w:space="0" w:color="auto"/>
          </w:divBdr>
          <w:divsChild>
            <w:div w:id="496070435">
              <w:marLeft w:val="0"/>
              <w:marRight w:val="0"/>
              <w:marTop w:val="0"/>
              <w:marBottom w:val="0"/>
              <w:divBdr>
                <w:top w:val="none" w:sz="0" w:space="0" w:color="auto"/>
                <w:left w:val="none" w:sz="0" w:space="0" w:color="auto"/>
                <w:bottom w:val="none" w:sz="0" w:space="0" w:color="auto"/>
                <w:right w:val="none" w:sz="0" w:space="0" w:color="auto"/>
              </w:divBdr>
            </w:div>
          </w:divsChild>
        </w:div>
        <w:div w:id="1203372324">
          <w:marLeft w:val="0"/>
          <w:marRight w:val="0"/>
          <w:marTop w:val="0"/>
          <w:marBottom w:val="0"/>
          <w:divBdr>
            <w:top w:val="none" w:sz="0" w:space="0" w:color="auto"/>
            <w:left w:val="none" w:sz="0" w:space="0" w:color="auto"/>
            <w:bottom w:val="none" w:sz="0" w:space="0" w:color="auto"/>
            <w:right w:val="none" w:sz="0" w:space="0" w:color="auto"/>
          </w:divBdr>
          <w:divsChild>
            <w:div w:id="1581216347">
              <w:marLeft w:val="0"/>
              <w:marRight w:val="0"/>
              <w:marTop w:val="0"/>
              <w:marBottom w:val="0"/>
              <w:divBdr>
                <w:top w:val="none" w:sz="0" w:space="0" w:color="auto"/>
                <w:left w:val="none" w:sz="0" w:space="0" w:color="auto"/>
                <w:bottom w:val="none" w:sz="0" w:space="0" w:color="auto"/>
                <w:right w:val="none" w:sz="0" w:space="0" w:color="auto"/>
              </w:divBdr>
            </w:div>
          </w:divsChild>
        </w:div>
        <w:div w:id="1330985148">
          <w:marLeft w:val="0"/>
          <w:marRight w:val="0"/>
          <w:marTop w:val="0"/>
          <w:marBottom w:val="0"/>
          <w:divBdr>
            <w:top w:val="none" w:sz="0" w:space="0" w:color="auto"/>
            <w:left w:val="none" w:sz="0" w:space="0" w:color="auto"/>
            <w:bottom w:val="none" w:sz="0" w:space="0" w:color="auto"/>
            <w:right w:val="none" w:sz="0" w:space="0" w:color="auto"/>
          </w:divBdr>
          <w:divsChild>
            <w:div w:id="271986063">
              <w:marLeft w:val="0"/>
              <w:marRight w:val="0"/>
              <w:marTop w:val="0"/>
              <w:marBottom w:val="0"/>
              <w:divBdr>
                <w:top w:val="none" w:sz="0" w:space="0" w:color="auto"/>
                <w:left w:val="none" w:sz="0" w:space="0" w:color="auto"/>
                <w:bottom w:val="none" w:sz="0" w:space="0" w:color="auto"/>
                <w:right w:val="none" w:sz="0" w:space="0" w:color="auto"/>
              </w:divBdr>
            </w:div>
          </w:divsChild>
        </w:div>
        <w:div w:id="1373309804">
          <w:marLeft w:val="0"/>
          <w:marRight w:val="0"/>
          <w:marTop w:val="0"/>
          <w:marBottom w:val="0"/>
          <w:divBdr>
            <w:top w:val="none" w:sz="0" w:space="0" w:color="auto"/>
            <w:left w:val="none" w:sz="0" w:space="0" w:color="auto"/>
            <w:bottom w:val="none" w:sz="0" w:space="0" w:color="auto"/>
            <w:right w:val="none" w:sz="0" w:space="0" w:color="auto"/>
          </w:divBdr>
          <w:divsChild>
            <w:div w:id="298262452">
              <w:marLeft w:val="0"/>
              <w:marRight w:val="0"/>
              <w:marTop w:val="0"/>
              <w:marBottom w:val="0"/>
              <w:divBdr>
                <w:top w:val="none" w:sz="0" w:space="0" w:color="auto"/>
                <w:left w:val="none" w:sz="0" w:space="0" w:color="auto"/>
                <w:bottom w:val="none" w:sz="0" w:space="0" w:color="auto"/>
                <w:right w:val="none" w:sz="0" w:space="0" w:color="auto"/>
              </w:divBdr>
            </w:div>
          </w:divsChild>
        </w:div>
        <w:div w:id="1405713412">
          <w:marLeft w:val="0"/>
          <w:marRight w:val="0"/>
          <w:marTop w:val="0"/>
          <w:marBottom w:val="0"/>
          <w:divBdr>
            <w:top w:val="none" w:sz="0" w:space="0" w:color="auto"/>
            <w:left w:val="none" w:sz="0" w:space="0" w:color="auto"/>
            <w:bottom w:val="none" w:sz="0" w:space="0" w:color="auto"/>
            <w:right w:val="none" w:sz="0" w:space="0" w:color="auto"/>
          </w:divBdr>
          <w:divsChild>
            <w:div w:id="289240808">
              <w:marLeft w:val="0"/>
              <w:marRight w:val="0"/>
              <w:marTop w:val="0"/>
              <w:marBottom w:val="0"/>
              <w:divBdr>
                <w:top w:val="none" w:sz="0" w:space="0" w:color="auto"/>
                <w:left w:val="none" w:sz="0" w:space="0" w:color="auto"/>
                <w:bottom w:val="none" w:sz="0" w:space="0" w:color="auto"/>
                <w:right w:val="none" w:sz="0" w:space="0" w:color="auto"/>
              </w:divBdr>
            </w:div>
          </w:divsChild>
        </w:div>
        <w:div w:id="1597440368">
          <w:marLeft w:val="0"/>
          <w:marRight w:val="0"/>
          <w:marTop w:val="0"/>
          <w:marBottom w:val="0"/>
          <w:divBdr>
            <w:top w:val="none" w:sz="0" w:space="0" w:color="auto"/>
            <w:left w:val="none" w:sz="0" w:space="0" w:color="auto"/>
            <w:bottom w:val="none" w:sz="0" w:space="0" w:color="auto"/>
            <w:right w:val="none" w:sz="0" w:space="0" w:color="auto"/>
          </w:divBdr>
          <w:divsChild>
            <w:div w:id="763383936">
              <w:marLeft w:val="0"/>
              <w:marRight w:val="0"/>
              <w:marTop w:val="0"/>
              <w:marBottom w:val="0"/>
              <w:divBdr>
                <w:top w:val="none" w:sz="0" w:space="0" w:color="auto"/>
                <w:left w:val="none" w:sz="0" w:space="0" w:color="auto"/>
                <w:bottom w:val="none" w:sz="0" w:space="0" w:color="auto"/>
                <w:right w:val="none" w:sz="0" w:space="0" w:color="auto"/>
              </w:divBdr>
            </w:div>
          </w:divsChild>
        </w:div>
        <w:div w:id="1815946743">
          <w:marLeft w:val="0"/>
          <w:marRight w:val="0"/>
          <w:marTop w:val="0"/>
          <w:marBottom w:val="0"/>
          <w:divBdr>
            <w:top w:val="none" w:sz="0" w:space="0" w:color="auto"/>
            <w:left w:val="none" w:sz="0" w:space="0" w:color="auto"/>
            <w:bottom w:val="none" w:sz="0" w:space="0" w:color="auto"/>
            <w:right w:val="none" w:sz="0" w:space="0" w:color="auto"/>
          </w:divBdr>
          <w:divsChild>
            <w:div w:id="1501316657">
              <w:marLeft w:val="0"/>
              <w:marRight w:val="0"/>
              <w:marTop w:val="0"/>
              <w:marBottom w:val="0"/>
              <w:divBdr>
                <w:top w:val="none" w:sz="0" w:space="0" w:color="auto"/>
                <w:left w:val="none" w:sz="0" w:space="0" w:color="auto"/>
                <w:bottom w:val="none" w:sz="0" w:space="0" w:color="auto"/>
                <w:right w:val="none" w:sz="0" w:space="0" w:color="auto"/>
              </w:divBdr>
            </w:div>
          </w:divsChild>
        </w:div>
        <w:div w:id="1858541254">
          <w:marLeft w:val="0"/>
          <w:marRight w:val="0"/>
          <w:marTop w:val="0"/>
          <w:marBottom w:val="0"/>
          <w:divBdr>
            <w:top w:val="none" w:sz="0" w:space="0" w:color="auto"/>
            <w:left w:val="none" w:sz="0" w:space="0" w:color="auto"/>
            <w:bottom w:val="none" w:sz="0" w:space="0" w:color="auto"/>
            <w:right w:val="none" w:sz="0" w:space="0" w:color="auto"/>
          </w:divBdr>
          <w:divsChild>
            <w:div w:id="2050762247">
              <w:marLeft w:val="0"/>
              <w:marRight w:val="0"/>
              <w:marTop w:val="0"/>
              <w:marBottom w:val="0"/>
              <w:divBdr>
                <w:top w:val="none" w:sz="0" w:space="0" w:color="auto"/>
                <w:left w:val="none" w:sz="0" w:space="0" w:color="auto"/>
                <w:bottom w:val="none" w:sz="0" w:space="0" w:color="auto"/>
                <w:right w:val="none" w:sz="0" w:space="0" w:color="auto"/>
              </w:divBdr>
            </w:div>
          </w:divsChild>
        </w:div>
        <w:div w:id="1906840617">
          <w:marLeft w:val="0"/>
          <w:marRight w:val="0"/>
          <w:marTop w:val="0"/>
          <w:marBottom w:val="0"/>
          <w:divBdr>
            <w:top w:val="none" w:sz="0" w:space="0" w:color="auto"/>
            <w:left w:val="none" w:sz="0" w:space="0" w:color="auto"/>
            <w:bottom w:val="none" w:sz="0" w:space="0" w:color="auto"/>
            <w:right w:val="none" w:sz="0" w:space="0" w:color="auto"/>
          </w:divBdr>
          <w:divsChild>
            <w:div w:id="2111926917">
              <w:marLeft w:val="0"/>
              <w:marRight w:val="0"/>
              <w:marTop w:val="0"/>
              <w:marBottom w:val="0"/>
              <w:divBdr>
                <w:top w:val="none" w:sz="0" w:space="0" w:color="auto"/>
                <w:left w:val="none" w:sz="0" w:space="0" w:color="auto"/>
                <w:bottom w:val="none" w:sz="0" w:space="0" w:color="auto"/>
                <w:right w:val="none" w:sz="0" w:space="0" w:color="auto"/>
              </w:divBdr>
            </w:div>
          </w:divsChild>
        </w:div>
        <w:div w:id="1909877846">
          <w:marLeft w:val="0"/>
          <w:marRight w:val="0"/>
          <w:marTop w:val="0"/>
          <w:marBottom w:val="0"/>
          <w:divBdr>
            <w:top w:val="none" w:sz="0" w:space="0" w:color="auto"/>
            <w:left w:val="none" w:sz="0" w:space="0" w:color="auto"/>
            <w:bottom w:val="none" w:sz="0" w:space="0" w:color="auto"/>
            <w:right w:val="none" w:sz="0" w:space="0" w:color="auto"/>
          </w:divBdr>
          <w:divsChild>
            <w:div w:id="1113668141">
              <w:marLeft w:val="0"/>
              <w:marRight w:val="0"/>
              <w:marTop w:val="0"/>
              <w:marBottom w:val="0"/>
              <w:divBdr>
                <w:top w:val="none" w:sz="0" w:space="0" w:color="auto"/>
                <w:left w:val="none" w:sz="0" w:space="0" w:color="auto"/>
                <w:bottom w:val="none" w:sz="0" w:space="0" w:color="auto"/>
                <w:right w:val="none" w:sz="0" w:space="0" w:color="auto"/>
              </w:divBdr>
            </w:div>
          </w:divsChild>
        </w:div>
        <w:div w:id="1915384712">
          <w:marLeft w:val="0"/>
          <w:marRight w:val="0"/>
          <w:marTop w:val="0"/>
          <w:marBottom w:val="0"/>
          <w:divBdr>
            <w:top w:val="none" w:sz="0" w:space="0" w:color="auto"/>
            <w:left w:val="none" w:sz="0" w:space="0" w:color="auto"/>
            <w:bottom w:val="none" w:sz="0" w:space="0" w:color="auto"/>
            <w:right w:val="none" w:sz="0" w:space="0" w:color="auto"/>
          </w:divBdr>
          <w:divsChild>
            <w:div w:id="1686446389">
              <w:marLeft w:val="0"/>
              <w:marRight w:val="0"/>
              <w:marTop w:val="0"/>
              <w:marBottom w:val="0"/>
              <w:divBdr>
                <w:top w:val="none" w:sz="0" w:space="0" w:color="auto"/>
                <w:left w:val="none" w:sz="0" w:space="0" w:color="auto"/>
                <w:bottom w:val="none" w:sz="0" w:space="0" w:color="auto"/>
                <w:right w:val="none" w:sz="0" w:space="0" w:color="auto"/>
              </w:divBdr>
            </w:div>
          </w:divsChild>
        </w:div>
        <w:div w:id="1924485326">
          <w:marLeft w:val="0"/>
          <w:marRight w:val="0"/>
          <w:marTop w:val="0"/>
          <w:marBottom w:val="0"/>
          <w:divBdr>
            <w:top w:val="none" w:sz="0" w:space="0" w:color="auto"/>
            <w:left w:val="none" w:sz="0" w:space="0" w:color="auto"/>
            <w:bottom w:val="none" w:sz="0" w:space="0" w:color="auto"/>
            <w:right w:val="none" w:sz="0" w:space="0" w:color="auto"/>
          </w:divBdr>
          <w:divsChild>
            <w:div w:id="1711301842">
              <w:marLeft w:val="0"/>
              <w:marRight w:val="0"/>
              <w:marTop w:val="0"/>
              <w:marBottom w:val="0"/>
              <w:divBdr>
                <w:top w:val="none" w:sz="0" w:space="0" w:color="auto"/>
                <w:left w:val="none" w:sz="0" w:space="0" w:color="auto"/>
                <w:bottom w:val="none" w:sz="0" w:space="0" w:color="auto"/>
                <w:right w:val="none" w:sz="0" w:space="0" w:color="auto"/>
              </w:divBdr>
            </w:div>
          </w:divsChild>
        </w:div>
        <w:div w:id="2058507556">
          <w:marLeft w:val="0"/>
          <w:marRight w:val="0"/>
          <w:marTop w:val="0"/>
          <w:marBottom w:val="0"/>
          <w:divBdr>
            <w:top w:val="none" w:sz="0" w:space="0" w:color="auto"/>
            <w:left w:val="none" w:sz="0" w:space="0" w:color="auto"/>
            <w:bottom w:val="none" w:sz="0" w:space="0" w:color="auto"/>
            <w:right w:val="none" w:sz="0" w:space="0" w:color="auto"/>
          </w:divBdr>
          <w:divsChild>
            <w:div w:id="437919162">
              <w:marLeft w:val="0"/>
              <w:marRight w:val="0"/>
              <w:marTop w:val="0"/>
              <w:marBottom w:val="0"/>
              <w:divBdr>
                <w:top w:val="none" w:sz="0" w:space="0" w:color="auto"/>
                <w:left w:val="none" w:sz="0" w:space="0" w:color="auto"/>
                <w:bottom w:val="none" w:sz="0" w:space="0" w:color="auto"/>
                <w:right w:val="none" w:sz="0" w:space="0" w:color="auto"/>
              </w:divBdr>
            </w:div>
          </w:divsChild>
        </w:div>
        <w:div w:id="2072997409">
          <w:marLeft w:val="0"/>
          <w:marRight w:val="0"/>
          <w:marTop w:val="0"/>
          <w:marBottom w:val="0"/>
          <w:divBdr>
            <w:top w:val="none" w:sz="0" w:space="0" w:color="auto"/>
            <w:left w:val="none" w:sz="0" w:space="0" w:color="auto"/>
            <w:bottom w:val="none" w:sz="0" w:space="0" w:color="auto"/>
            <w:right w:val="none" w:sz="0" w:space="0" w:color="auto"/>
          </w:divBdr>
          <w:divsChild>
            <w:div w:id="237836293">
              <w:marLeft w:val="0"/>
              <w:marRight w:val="0"/>
              <w:marTop w:val="0"/>
              <w:marBottom w:val="0"/>
              <w:divBdr>
                <w:top w:val="none" w:sz="0" w:space="0" w:color="auto"/>
                <w:left w:val="none" w:sz="0" w:space="0" w:color="auto"/>
                <w:bottom w:val="none" w:sz="0" w:space="0" w:color="auto"/>
                <w:right w:val="none" w:sz="0" w:space="0" w:color="auto"/>
              </w:divBdr>
            </w:div>
          </w:divsChild>
        </w:div>
        <w:div w:id="2084595232">
          <w:marLeft w:val="0"/>
          <w:marRight w:val="0"/>
          <w:marTop w:val="0"/>
          <w:marBottom w:val="0"/>
          <w:divBdr>
            <w:top w:val="none" w:sz="0" w:space="0" w:color="auto"/>
            <w:left w:val="none" w:sz="0" w:space="0" w:color="auto"/>
            <w:bottom w:val="none" w:sz="0" w:space="0" w:color="auto"/>
            <w:right w:val="none" w:sz="0" w:space="0" w:color="auto"/>
          </w:divBdr>
          <w:divsChild>
            <w:div w:id="1017191489">
              <w:marLeft w:val="0"/>
              <w:marRight w:val="0"/>
              <w:marTop w:val="0"/>
              <w:marBottom w:val="0"/>
              <w:divBdr>
                <w:top w:val="none" w:sz="0" w:space="0" w:color="auto"/>
                <w:left w:val="none" w:sz="0" w:space="0" w:color="auto"/>
                <w:bottom w:val="none" w:sz="0" w:space="0" w:color="auto"/>
                <w:right w:val="none" w:sz="0" w:space="0" w:color="auto"/>
              </w:divBdr>
            </w:div>
          </w:divsChild>
        </w:div>
        <w:div w:id="2086951141">
          <w:marLeft w:val="0"/>
          <w:marRight w:val="0"/>
          <w:marTop w:val="0"/>
          <w:marBottom w:val="0"/>
          <w:divBdr>
            <w:top w:val="none" w:sz="0" w:space="0" w:color="auto"/>
            <w:left w:val="none" w:sz="0" w:space="0" w:color="auto"/>
            <w:bottom w:val="none" w:sz="0" w:space="0" w:color="auto"/>
            <w:right w:val="none" w:sz="0" w:space="0" w:color="auto"/>
          </w:divBdr>
          <w:divsChild>
            <w:div w:id="3148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6108">
      <w:bodyDiv w:val="1"/>
      <w:marLeft w:val="0"/>
      <w:marRight w:val="0"/>
      <w:marTop w:val="0"/>
      <w:marBottom w:val="0"/>
      <w:divBdr>
        <w:top w:val="none" w:sz="0" w:space="0" w:color="auto"/>
        <w:left w:val="none" w:sz="0" w:space="0" w:color="auto"/>
        <w:bottom w:val="none" w:sz="0" w:space="0" w:color="auto"/>
        <w:right w:val="none" w:sz="0" w:space="0" w:color="auto"/>
      </w:divBdr>
    </w:div>
    <w:div w:id="1716998819">
      <w:bodyDiv w:val="1"/>
      <w:marLeft w:val="0"/>
      <w:marRight w:val="0"/>
      <w:marTop w:val="0"/>
      <w:marBottom w:val="0"/>
      <w:divBdr>
        <w:top w:val="none" w:sz="0" w:space="0" w:color="auto"/>
        <w:left w:val="none" w:sz="0" w:space="0" w:color="auto"/>
        <w:bottom w:val="none" w:sz="0" w:space="0" w:color="auto"/>
        <w:right w:val="none" w:sz="0" w:space="0" w:color="auto"/>
      </w:divBdr>
    </w:div>
    <w:div w:id="2126533457">
      <w:bodyDiv w:val="1"/>
      <w:marLeft w:val="0"/>
      <w:marRight w:val="0"/>
      <w:marTop w:val="0"/>
      <w:marBottom w:val="0"/>
      <w:divBdr>
        <w:top w:val="none" w:sz="0" w:space="0" w:color="auto"/>
        <w:left w:val="none" w:sz="0" w:space="0" w:color="auto"/>
        <w:bottom w:val="none" w:sz="0" w:space="0" w:color="auto"/>
        <w:right w:val="none" w:sz="0" w:space="0" w:color="auto"/>
      </w:divBdr>
      <w:divsChild>
        <w:div w:id="20587014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yanwhiteservices@bphc.org" TargetMode="External"/><Relationship Id="rId18" Type="http://schemas.openxmlformats.org/officeDocument/2006/relationships/hyperlink" Target="http://www.bphc.org/whatwedo/infectious-diseases/Ryan-White-Services-Division/boston-planning-council/Pages/Boston-Planning-Council.aspx" TargetMode="External"/><Relationship Id="rId26" Type="http://schemas.openxmlformats.org/officeDocument/2006/relationships/hyperlink" Target="mailto:ryanwhitervices@bphc.org" TargetMode="External"/><Relationship Id="rId39" Type="http://schemas.openxmlformats.org/officeDocument/2006/relationships/image" Target="media/image2.png"/><Relationship Id="rId21" Type="http://schemas.openxmlformats.org/officeDocument/2006/relationships/hyperlink" Target="http://www.bphc.org/whatwedo/infectious-diseases/Ryan-White-Services-Division/boston-planning-council/publicatons/Pages/Publications.aspx" TargetMode="External"/><Relationship Id="rId34" Type="http://schemas.openxmlformats.org/officeDocument/2006/relationships/hyperlink" Target="https://mailchi.mp/bphc.org/updates_and_annoucements-9451902?e=f689dd2003" TargetMode="External"/><Relationship Id="rId42" Type="http://schemas.openxmlformats.org/officeDocument/2006/relationships/footer" Target="footer5.xml"/><Relationship Id="rId47" Type="http://schemas.openxmlformats.org/officeDocument/2006/relationships/footer" Target="footer6.xml"/><Relationship Id="rId50" Type="http://schemas.openxmlformats.org/officeDocument/2006/relationships/hyperlink" Target="mailto:IDBinvoices@bphc.org" TargetMode="External"/><Relationship Id="rId55" Type="http://schemas.openxmlformats.org/officeDocument/2006/relationships/hyperlink" Target="mailto:ryanwhiteservices@bphc.org" TargetMode="External"/><Relationship Id="rId63" Type="http://schemas.openxmlformats.org/officeDocument/2006/relationships/hyperlink" Target="https://hab.hrsa.gov/sites/default/files/hab/program-grants-management/ServiceCategoryPCN_16-02Final.pdf" TargetMode="External"/><Relationship Id="rId68" Type="http://schemas.openxmlformats.org/officeDocument/2006/relationships/hyperlink" Target="https://www.huduser.gov/portal/datasets/fmr.html" TargetMode="External"/><Relationship Id="rId76" Type="http://schemas.openxmlformats.org/officeDocument/2006/relationships/image" Target="media/image11.jpeg"/><Relationship Id="rId84" Type="http://schemas.openxmlformats.org/officeDocument/2006/relationships/image" Target="media/image16.jpeg"/><Relationship Id="rId7" Type="http://schemas.openxmlformats.org/officeDocument/2006/relationships/settings" Target="settings.xml"/><Relationship Id="rId71" Type="http://schemas.openxmlformats.org/officeDocument/2006/relationships/hyperlink" Target="https://hab.hrsa.gov/sites/default/files/hab/program-grants-management/ServiceCategoryPCN_16-02Final.pdf" TargetMode="External"/><Relationship Id="rId2" Type="http://schemas.openxmlformats.org/officeDocument/2006/relationships/customXml" Target="../customXml/item2.xml"/><Relationship Id="rId16" Type="http://schemas.openxmlformats.org/officeDocument/2006/relationships/hyperlink" Target="https://www.boston.gov/worker-empowerment/living-wage-division" TargetMode="External"/><Relationship Id="rId29" Type="http://schemas.openxmlformats.org/officeDocument/2006/relationships/hyperlink" Target="https://ryanwhite.hrsa.gov/sites/default/files/ryanwhite/resources/manual-part.pdf"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ryanwhite.hrsa.gov/sites/default/files/ryanwhite/grants/universal-monitoring-partab.pdf" TargetMode="External"/><Relationship Id="rId37" Type="http://schemas.openxmlformats.org/officeDocument/2006/relationships/hyperlink" Target="https://aidsinfo.nih.gov/" TargetMode="External"/><Relationship Id="rId40" Type="http://schemas.openxmlformats.org/officeDocument/2006/relationships/image" Target="media/image3.png"/><Relationship Id="rId45" Type="http://schemas.openxmlformats.org/officeDocument/2006/relationships/hyperlink" Target="https://www.aidsinfo.nih.gov/guidelines/html/1/adult-and-adolescent-arv-guidelines/10/initiating-art-in-treatment-naive-patients" TargetMode="External"/><Relationship Id="rId53" Type="http://schemas.openxmlformats.org/officeDocument/2006/relationships/hyperlink" Target="mailto:RyanWhiteServices@bphc.org" TargetMode="External"/><Relationship Id="rId58" Type="http://schemas.openxmlformats.org/officeDocument/2006/relationships/hyperlink" Target="https://hab.hrsa.gov/sites/default/files/hab/Global/pcn1302clienteligibility.pdf" TargetMode="External"/><Relationship Id="rId66" Type="http://schemas.openxmlformats.org/officeDocument/2006/relationships/hyperlink" Target="https://hab.hrsa.gov/sites/default/files/hab/program-grants-management/ServiceCategoryPCN_16-02Final.pdf" TargetMode="External"/><Relationship Id="rId74" Type="http://schemas.openxmlformats.org/officeDocument/2006/relationships/image" Target="media/image10.jpeg"/><Relationship Id="rId79" Type="http://schemas.openxmlformats.org/officeDocument/2006/relationships/image" Target="media/image120.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hab.hrsa.gov/sites/default/files/hab/program-grants-management/ServiceCategoryPCN_16-02Final.pdf" TargetMode="External"/><Relationship Id="rId82" Type="http://schemas.openxmlformats.org/officeDocument/2006/relationships/footer" Target="footer9.xml"/><Relationship Id="rId19" Type="http://schemas.openxmlformats.org/officeDocument/2006/relationships/hyperlink" Target="http://www.bphc.org/whatwedo/infectious-diseases/Ryan-White-Services-Division/boston-planning-council/Pages/Boston-Planning-Council.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bphc.org/whatwedo/infectious-diseases/Ryan-White-Services-Division/boston-planning-council/publicatons/Pages/Publications.aspx" TargetMode="External"/><Relationship Id="rId27" Type="http://schemas.openxmlformats.org/officeDocument/2006/relationships/hyperlink" Target="mailto:IDBFiscal@bphc.org" TargetMode="External"/><Relationship Id="rId30" Type="http://schemas.openxmlformats.org/officeDocument/2006/relationships/hyperlink" Target="https://ryanwhite.hrsa.gov/grants/policy-notices" TargetMode="External"/><Relationship Id="rId35" Type="http://schemas.openxmlformats.org/officeDocument/2006/relationships/hyperlink" Target="https://targethiv.org/" TargetMode="External"/><Relationship Id="rId43" Type="http://schemas.openxmlformats.org/officeDocument/2006/relationships/image" Target="media/image5.png"/><Relationship Id="rId48" Type="http://schemas.openxmlformats.org/officeDocument/2006/relationships/image" Target="media/image7.png"/><Relationship Id="rId56" Type="http://schemas.openxmlformats.org/officeDocument/2006/relationships/image" Target="media/image9.jpeg"/><Relationship Id="rId64" Type="http://schemas.openxmlformats.org/officeDocument/2006/relationships/hyperlink" Target="https://hab.hrsa.gov/sites/default/files/hab/program-grants-management/ServiceCategoryPCN_16-02Final.pdf" TargetMode="External"/><Relationship Id="rId69" Type="http://schemas.openxmlformats.org/officeDocument/2006/relationships/hyperlink" Target="https://hab.hrsa.gov/sites/default/files/hab/program-grants-management/ServiceCategoryPCN_16-02Final.pdf" TargetMode="External"/><Relationship Id="rId77"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hab.hrsa.gov/sites/default/files/hab/program-grants-management/ServiceCategoryPCN_16-02Final.pdf" TargetMode="External"/><Relationship Id="rId80" Type="http://schemas.openxmlformats.org/officeDocument/2006/relationships/image" Target="media/image130.jpeg"/><Relationship Id="rId85"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mailto:rfr@bphc.org" TargetMode="External"/><Relationship Id="rId17" Type="http://schemas.openxmlformats.org/officeDocument/2006/relationships/hyperlink" Target="https://www.hiv.gov/federal-response/national-hiv-aids-strategy/national-hiv-aids-strategy-2022-2025" TargetMode="External"/><Relationship Id="rId25" Type="http://schemas.openxmlformats.org/officeDocument/2006/relationships/footer" Target="footer4.xml"/><Relationship Id="rId33" Type="http://schemas.openxmlformats.org/officeDocument/2006/relationships/hyperlink" Target="https://ryanwhite.hrsa.gov/sites/default/files/ryanwhite/grants/2022-rwhap-nms-part.pdf" TargetMode="External"/><Relationship Id="rId38" Type="http://schemas.openxmlformats.org/officeDocument/2006/relationships/hyperlink" Target="https://hab.hrsa.gov/about-ryan-white-hivaids-program" TargetMode="External"/><Relationship Id="rId46" Type="http://schemas.openxmlformats.org/officeDocument/2006/relationships/hyperlink" Target="https://www.aidsinfo.nih.gov/guidelines/html/1/adult-and-adolescent-arv-guidelines/10/initiating-art-in-treatment-naive-patients" TargetMode="External"/><Relationship Id="rId59" Type="http://schemas.openxmlformats.org/officeDocument/2006/relationships/hyperlink" Target="https://hab.hrsa.gov/sites/default/files/hab/Global/pcn1501.pdf" TargetMode="External"/><Relationship Id="rId67" Type="http://schemas.openxmlformats.org/officeDocument/2006/relationships/hyperlink" Target="https://hab.hrsa.gov/sites/default/files/hab/program-grants-management/ServiceCategoryPCN_16-02Final.pdf" TargetMode="External"/><Relationship Id="rId20" Type="http://schemas.openxmlformats.org/officeDocument/2006/relationships/hyperlink" Target="https://www.mass.gov/files/documents/2018/02/14/fpl-deskguide.pdf" TargetMode="External"/><Relationship Id="rId41" Type="http://schemas.openxmlformats.org/officeDocument/2006/relationships/image" Target="media/image4.png"/><Relationship Id="rId54" Type="http://schemas.openxmlformats.org/officeDocument/2006/relationships/hyperlink" Target="mailto:IDBFiscal@bphc.org" TargetMode="External"/><Relationship Id="rId62" Type="http://schemas.openxmlformats.org/officeDocument/2006/relationships/hyperlink" Target="https://hab.hrsa.gov/sites/default/files/hab/program-grants-management/ServiceCategoryPCN_16-02Final.pdf" TargetMode="External"/><Relationship Id="rId70" Type="http://schemas.openxmlformats.org/officeDocument/2006/relationships/hyperlink" Target="https://hab.hrsa.gov/sites/default/files/hab/program-grants-management/ServiceCategoryPCN_16-02Final.pdf" TargetMode="External"/><Relationship Id="rId75" Type="http://schemas.openxmlformats.org/officeDocument/2006/relationships/image" Target="media/image80.jpeg"/><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boston.gov/government/cabinets/boston-public-health-commission/infectious-diseases/ryan-white-services-division" TargetMode="External"/><Relationship Id="rId28" Type="http://schemas.openxmlformats.org/officeDocument/2006/relationships/hyperlink" Target="https://hab.hrsa.gov/sites/default/files/hab/program-grants-management/legislationtitlexxvi.pdf" TargetMode="External"/><Relationship Id="rId36" Type="http://schemas.openxmlformats.org/officeDocument/2006/relationships/hyperlink" Target="https://www.hiv.gov/" TargetMode="External"/><Relationship Id="rId49" Type="http://schemas.openxmlformats.org/officeDocument/2006/relationships/footer" Target="footer7.xm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yperlink" Target="https://ryanwhite.hrsa.gov/sites/default/files/ryanwhite/grants/fiscal-monitoring-part.pdf" TargetMode="External"/><Relationship Id="rId44" Type="http://schemas.openxmlformats.org/officeDocument/2006/relationships/image" Target="media/image6.png"/><Relationship Id="rId52" Type="http://schemas.openxmlformats.org/officeDocument/2006/relationships/hyperlink" Target="mailto:auditreports@bphc.org" TargetMode="External"/><Relationship Id="rId60" Type="http://schemas.openxmlformats.org/officeDocument/2006/relationships/hyperlink" Target="https://hab.hrsa.gov/sites/default/files/hab/Global/habpl1104.pdf" TargetMode="External"/><Relationship Id="rId65" Type="http://schemas.openxmlformats.org/officeDocument/2006/relationships/hyperlink" Target="https://hab.hrsa.gov/sites/default/files/hab/program-grants-management/ServiceCategoryPCN_16-02Final.pdf" TargetMode="External"/><Relationship Id="rId73" Type="http://schemas.openxmlformats.org/officeDocument/2006/relationships/hyperlink" Target="https://hab.hrsa.gov/sites/default/files/hab/program-grants-management/ServiceCategoryPCN_16-02Final.pdf" TargetMode="External"/><Relationship Id="rId78" Type="http://schemas.openxmlformats.org/officeDocument/2006/relationships/image" Target="media/image13.jpeg"/><Relationship Id="rId81" Type="http://schemas.openxmlformats.org/officeDocument/2006/relationships/hyperlink" Target="http://aspe.hhs.gov/poverty"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4A55468A781642B237EB051A5FB609" ma:contentTypeVersion="14" ma:contentTypeDescription="Create a new document." ma:contentTypeScope="" ma:versionID="0ec0a5bdb0f0cd2c7675e286fb56c8af">
  <xsd:schema xmlns:xsd="http://www.w3.org/2001/XMLSchema" xmlns:xs="http://www.w3.org/2001/XMLSchema" xmlns:p="http://schemas.microsoft.com/office/2006/metadata/properties" xmlns:ns2="a807d57d-2b39-427d-b6fc-73f05b7f8d16" xmlns:ns3="60250ed6-6c2b-4093-b96a-64f68eeec0b9" targetNamespace="http://schemas.microsoft.com/office/2006/metadata/properties" ma:root="true" ma:fieldsID="66596038c946f18d3f2171ba9bb796a3" ns2:_="" ns3:_="">
    <xsd:import namespace="a807d57d-2b39-427d-b6fc-73f05b7f8d16"/>
    <xsd:import namespace="60250ed6-6c2b-4093-b96a-64f68eeec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7d57d-2b39-427d-b6fc-73f05b7f8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27e7179-6522-4233-b1fa-944bcdc5b5c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250ed6-6c2b-4093-b96a-64f68eeec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9d1aec9-79bc-46f8-be3a-d5381d6d07e9}" ma:internalName="TaxCatchAll" ma:showField="CatchAllData" ma:web="60250ed6-6c2b-4093-b96a-64f68eeec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250ed6-6c2b-4093-b96a-64f68eeec0b9" xsi:nil="true"/>
    <lcf76f155ced4ddcb4097134ff3c332f xmlns="a807d57d-2b39-427d-b6fc-73f05b7f8d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7409DA-B7AB-483A-9C85-82F97D6156EE}">
  <ds:schemaRefs>
    <ds:schemaRef ds:uri="http://schemas.openxmlformats.org/officeDocument/2006/bibliography"/>
  </ds:schemaRefs>
</ds:datastoreItem>
</file>

<file path=customXml/itemProps2.xml><?xml version="1.0" encoding="utf-8"?>
<ds:datastoreItem xmlns:ds="http://schemas.openxmlformats.org/officeDocument/2006/customXml" ds:itemID="{FBB7B6BC-6425-4087-8852-1B1D6157D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7d57d-2b39-427d-b6fc-73f05b7f8d16"/>
    <ds:schemaRef ds:uri="60250ed6-6c2b-4093-b96a-64f68eeec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CADD9-827E-4512-82D5-435F57DAD8C0}">
  <ds:schemaRefs>
    <ds:schemaRef ds:uri="http://schemas.microsoft.com/office/2006/metadata/properties"/>
    <ds:schemaRef ds:uri="http://schemas.microsoft.com/office/infopath/2007/PartnerControls"/>
    <ds:schemaRef ds:uri="60250ed6-6c2b-4093-b96a-64f68eeec0b9"/>
    <ds:schemaRef ds:uri="a807d57d-2b39-427d-b6fc-73f05b7f8d16"/>
  </ds:schemaRefs>
</ds:datastoreItem>
</file>

<file path=customXml/itemProps4.xml><?xml version="1.0" encoding="utf-8"?>
<ds:datastoreItem xmlns:ds="http://schemas.openxmlformats.org/officeDocument/2006/customXml" ds:itemID="{1F4ED7CD-D9D3-4934-AD6C-0BCECA2DA7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9715</TotalTime>
  <Pages>139</Pages>
  <Words>34829</Words>
  <Characters>212575</Characters>
  <Application>Microsoft Office Word</Application>
  <DocSecurity>0</DocSecurity>
  <Lines>1771</Lines>
  <Paragraphs>493</Paragraphs>
  <ScaleCrop>false</ScaleCrop>
  <HeadingPairs>
    <vt:vector size="2" baseType="variant">
      <vt:variant>
        <vt:lpstr>Title</vt:lpstr>
      </vt:variant>
      <vt:variant>
        <vt:i4>1</vt:i4>
      </vt:variant>
    </vt:vector>
  </HeadingPairs>
  <TitlesOfParts>
    <vt:vector size="1" baseType="lpstr">
      <vt:lpstr/>
    </vt:vector>
  </TitlesOfParts>
  <Company>Boston Public Health Commission</Company>
  <LinksUpToDate>false</LinksUpToDate>
  <CharactersWithSpaces>246911</CharactersWithSpaces>
  <SharedDoc>false</SharedDoc>
  <HLinks>
    <vt:vector size="480" baseType="variant">
      <vt:variant>
        <vt:i4>7077998</vt:i4>
      </vt:variant>
      <vt:variant>
        <vt:i4>324</vt:i4>
      </vt:variant>
      <vt:variant>
        <vt:i4>0</vt:i4>
      </vt:variant>
      <vt:variant>
        <vt:i4>5</vt:i4>
      </vt:variant>
      <vt:variant>
        <vt:lpwstr>http://aspe.hhs.gov/poyerty</vt:lpwstr>
      </vt:variant>
      <vt:variant>
        <vt:lpwstr/>
      </vt:variant>
      <vt:variant>
        <vt:i4>7077985</vt:i4>
      </vt:variant>
      <vt:variant>
        <vt:i4>321</vt:i4>
      </vt:variant>
      <vt:variant>
        <vt:i4>0</vt:i4>
      </vt:variant>
      <vt:variant>
        <vt:i4>5</vt:i4>
      </vt:variant>
      <vt:variant>
        <vt:lpwstr>http://aspe.hhs.gov/poverty</vt:lpwstr>
      </vt:variant>
      <vt:variant>
        <vt:lpwstr/>
      </vt:variant>
      <vt:variant>
        <vt:i4>2359368</vt:i4>
      </vt:variant>
      <vt:variant>
        <vt:i4>318</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315</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312</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309</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306</vt:i4>
      </vt:variant>
      <vt:variant>
        <vt:i4>0</vt:i4>
      </vt:variant>
      <vt:variant>
        <vt:i4>5</vt:i4>
      </vt:variant>
      <vt:variant>
        <vt:lpwstr>https://hab.hrsa.gov/sites/default/files/hab/program-grants-management/ServiceCategoryPCN_16-02Final.pdf</vt:lpwstr>
      </vt:variant>
      <vt:variant>
        <vt:lpwstr/>
      </vt:variant>
      <vt:variant>
        <vt:i4>5701655</vt:i4>
      </vt:variant>
      <vt:variant>
        <vt:i4>303</vt:i4>
      </vt:variant>
      <vt:variant>
        <vt:i4>0</vt:i4>
      </vt:variant>
      <vt:variant>
        <vt:i4>5</vt:i4>
      </vt:variant>
      <vt:variant>
        <vt:lpwstr>https://www.huduser.gov/portal/datasets/fmr.html</vt:lpwstr>
      </vt:variant>
      <vt:variant>
        <vt:lpwstr/>
      </vt:variant>
      <vt:variant>
        <vt:i4>2359368</vt:i4>
      </vt:variant>
      <vt:variant>
        <vt:i4>300</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297</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294</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291</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288</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285</vt:i4>
      </vt:variant>
      <vt:variant>
        <vt:i4>0</vt:i4>
      </vt:variant>
      <vt:variant>
        <vt:i4>5</vt:i4>
      </vt:variant>
      <vt:variant>
        <vt:lpwstr>https://hab.hrsa.gov/sites/default/files/hab/program-grants-management/ServiceCategoryPCN_16-02Final.pdf</vt:lpwstr>
      </vt:variant>
      <vt:variant>
        <vt:lpwstr/>
      </vt:variant>
      <vt:variant>
        <vt:i4>2359368</vt:i4>
      </vt:variant>
      <vt:variant>
        <vt:i4>282</vt:i4>
      </vt:variant>
      <vt:variant>
        <vt:i4>0</vt:i4>
      </vt:variant>
      <vt:variant>
        <vt:i4>5</vt:i4>
      </vt:variant>
      <vt:variant>
        <vt:lpwstr>https://hab.hrsa.gov/sites/default/files/hab/program-grants-management/ServiceCategoryPCN_16-02Final.pdf</vt:lpwstr>
      </vt:variant>
      <vt:variant>
        <vt:lpwstr/>
      </vt:variant>
      <vt:variant>
        <vt:i4>4456519</vt:i4>
      </vt:variant>
      <vt:variant>
        <vt:i4>279</vt:i4>
      </vt:variant>
      <vt:variant>
        <vt:i4>0</vt:i4>
      </vt:variant>
      <vt:variant>
        <vt:i4>5</vt:i4>
      </vt:variant>
      <vt:variant>
        <vt:lpwstr>https://hab.hrsa.gov/sites/default/files/hab/Global/habpl1104.pdf</vt:lpwstr>
      </vt:variant>
      <vt:variant>
        <vt:lpwstr/>
      </vt:variant>
      <vt:variant>
        <vt:i4>3539006</vt:i4>
      </vt:variant>
      <vt:variant>
        <vt:i4>276</vt:i4>
      </vt:variant>
      <vt:variant>
        <vt:i4>0</vt:i4>
      </vt:variant>
      <vt:variant>
        <vt:i4>5</vt:i4>
      </vt:variant>
      <vt:variant>
        <vt:lpwstr>https://hab.hrsa.gov/sites/default/files/hab/Global/pcn1501.pdf</vt:lpwstr>
      </vt:variant>
      <vt:variant>
        <vt:lpwstr/>
      </vt:variant>
      <vt:variant>
        <vt:i4>1179661</vt:i4>
      </vt:variant>
      <vt:variant>
        <vt:i4>273</vt:i4>
      </vt:variant>
      <vt:variant>
        <vt:i4>0</vt:i4>
      </vt:variant>
      <vt:variant>
        <vt:i4>5</vt:i4>
      </vt:variant>
      <vt:variant>
        <vt:lpwstr>https://hab.hrsa.gov/sites/default/files/hab/Global/pcn1302clienteligibility.pdf</vt:lpwstr>
      </vt:variant>
      <vt:variant>
        <vt:lpwstr/>
      </vt:variant>
      <vt:variant>
        <vt:i4>2293841</vt:i4>
      </vt:variant>
      <vt:variant>
        <vt:i4>270</vt:i4>
      </vt:variant>
      <vt:variant>
        <vt:i4>0</vt:i4>
      </vt:variant>
      <vt:variant>
        <vt:i4>5</vt:i4>
      </vt:variant>
      <vt:variant>
        <vt:lpwstr/>
      </vt:variant>
      <vt:variant>
        <vt:lpwstr>_bookmark1</vt:lpwstr>
      </vt:variant>
      <vt:variant>
        <vt:i4>1179709</vt:i4>
      </vt:variant>
      <vt:variant>
        <vt:i4>263</vt:i4>
      </vt:variant>
      <vt:variant>
        <vt:i4>0</vt:i4>
      </vt:variant>
      <vt:variant>
        <vt:i4>5</vt:i4>
      </vt:variant>
      <vt:variant>
        <vt:lpwstr/>
      </vt:variant>
      <vt:variant>
        <vt:lpwstr>_Toc176982293</vt:lpwstr>
      </vt:variant>
      <vt:variant>
        <vt:i4>1179709</vt:i4>
      </vt:variant>
      <vt:variant>
        <vt:i4>257</vt:i4>
      </vt:variant>
      <vt:variant>
        <vt:i4>0</vt:i4>
      </vt:variant>
      <vt:variant>
        <vt:i4>5</vt:i4>
      </vt:variant>
      <vt:variant>
        <vt:lpwstr/>
      </vt:variant>
      <vt:variant>
        <vt:lpwstr>_Toc176982292</vt:lpwstr>
      </vt:variant>
      <vt:variant>
        <vt:i4>1179709</vt:i4>
      </vt:variant>
      <vt:variant>
        <vt:i4>251</vt:i4>
      </vt:variant>
      <vt:variant>
        <vt:i4>0</vt:i4>
      </vt:variant>
      <vt:variant>
        <vt:i4>5</vt:i4>
      </vt:variant>
      <vt:variant>
        <vt:lpwstr/>
      </vt:variant>
      <vt:variant>
        <vt:lpwstr>_Toc176982291</vt:lpwstr>
      </vt:variant>
      <vt:variant>
        <vt:i4>1179709</vt:i4>
      </vt:variant>
      <vt:variant>
        <vt:i4>245</vt:i4>
      </vt:variant>
      <vt:variant>
        <vt:i4>0</vt:i4>
      </vt:variant>
      <vt:variant>
        <vt:i4>5</vt:i4>
      </vt:variant>
      <vt:variant>
        <vt:lpwstr/>
      </vt:variant>
      <vt:variant>
        <vt:lpwstr>_Toc176982290</vt:lpwstr>
      </vt:variant>
      <vt:variant>
        <vt:i4>1245245</vt:i4>
      </vt:variant>
      <vt:variant>
        <vt:i4>239</vt:i4>
      </vt:variant>
      <vt:variant>
        <vt:i4>0</vt:i4>
      </vt:variant>
      <vt:variant>
        <vt:i4>5</vt:i4>
      </vt:variant>
      <vt:variant>
        <vt:lpwstr/>
      </vt:variant>
      <vt:variant>
        <vt:lpwstr>_Toc176982289</vt:lpwstr>
      </vt:variant>
      <vt:variant>
        <vt:i4>1245245</vt:i4>
      </vt:variant>
      <vt:variant>
        <vt:i4>233</vt:i4>
      </vt:variant>
      <vt:variant>
        <vt:i4>0</vt:i4>
      </vt:variant>
      <vt:variant>
        <vt:i4>5</vt:i4>
      </vt:variant>
      <vt:variant>
        <vt:lpwstr/>
      </vt:variant>
      <vt:variant>
        <vt:lpwstr>_Toc176982288</vt:lpwstr>
      </vt:variant>
      <vt:variant>
        <vt:i4>1245245</vt:i4>
      </vt:variant>
      <vt:variant>
        <vt:i4>227</vt:i4>
      </vt:variant>
      <vt:variant>
        <vt:i4>0</vt:i4>
      </vt:variant>
      <vt:variant>
        <vt:i4>5</vt:i4>
      </vt:variant>
      <vt:variant>
        <vt:lpwstr/>
      </vt:variant>
      <vt:variant>
        <vt:lpwstr>_Toc176982287</vt:lpwstr>
      </vt:variant>
      <vt:variant>
        <vt:i4>1245245</vt:i4>
      </vt:variant>
      <vt:variant>
        <vt:i4>221</vt:i4>
      </vt:variant>
      <vt:variant>
        <vt:i4>0</vt:i4>
      </vt:variant>
      <vt:variant>
        <vt:i4>5</vt:i4>
      </vt:variant>
      <vt:variant>
        <vt:lpwstr/>
      </vt:variant>
      <vt:variant>
        <vt:lpwstr>_Toc176982286</vt:lpwstr>
      </vt:variant>
      <vt:variant>
        <vt:i4>1245245</vt:i4>
      </vt:variant>
      <vt:variant>
        <vt:i4>215</vt:i4>
      </vt:variant>
      <vt:variant>
        <vt:i4>0</vt:i4>
      </vt:variant>
      <vt:variant>
        <vt:i4>5</vt:i4>
      </vt:variant>
      <vt:variant>
        <vt:lpwstr/>
      </vt:variant>
      <vt:variant>
        <vt:lpwstr>_Toc176982285</vt:lpwstr>
      </vt:variant>
      <vt:variant>
        <vt:i4>1245245</vt:i4>
      </vt:variant>
      <vt:variant>
        <vt:i4>209</vt:i4>
      </vt:variant>
      <vt:variant>
        <vt:i4>0</vt:i4>
      </vt:variant>
      <vt:variant>
        <vt:i4>5</vt:i4>
      </vt:variant>
      <vt:variant>
        <vt:lpwstr/>
      </vt:variant>
      <vt:variant>
        <vt:lpwstr>_Toc176982284</vt:lpwstr>
      </vt:variant>
      <vt:variant>
        <vt:i4>1245245</vt:i4>
      </vt:variant>
      <vt:variant>
        <vt:i4>203</vt:i4>
      </vt:variant>
      <vt:variant>
        <vt:i4>0</vt:i4>
      </vt:variant>
      <vt:variant>
        <vt:i4>5</vt:i4>
      </vt:variant>
      <vt:variant>
        <vt:lpwstr/>
      </vt:variant>
      <vt:variant>
        <vt:lpwstr>_Toc176982283</vt:lpwstr>
      </vt:variant>
      <vt:variant>
        <vt:i4>1245245</vt:i4>
      </vt:variant>
      <vt:variant>
        <vt:i4>197</vt:i4>
      </vt:variant>
      <vt:variant>
        <vt:i4>0</vt:i4>
      </vt:variant>
      <vt:variant>
        <vt:i4>5</vt:i4>
      </vt:variant>
      <vt:variant>
        <vt:lpwstr/>
      </vt:variant>
      <vt:variant>
        <vt:lpwstr>_Toc176982282</vt:lpwstr>
      </vt:variant>
      <vt:variant>
        <vt:i4>1245245</vt:i4>
      </vt:variant>
      <vt:variant>
        <vt:i4>191</vt:i4>
      </vt:variant>
      <vt:variant>
        <vt:i4>0</vt:i4>
      </vt:variant>
      <vt:variant>
        <vt:i4>5</vt:i4>
      </vt:variant>
      <vt:variant>
        <vt:lpwstr/>
      </vt:variant>
      <vt:variant>
        <vt:lpwstr>_Toc176982281</vt:lpwstr>
      </vt:variant>
      <vt:variant>
        <vt:i4>1835069</vt:i4>
      </vt:variant>
      <vt:variant>
        <vt:i4>185</vt:i4>
      </vt:variant>
      <vt:variant>
        <vt:i4>0</vt:i4>
      </vt:variant>
      <vt:variant>
        <vt:i4>5</vt:i4>
      </vt:variant>
      <vt:variant>
        <vt:lpwstr/>
      </vt:variant>
      <vt:variant>
        <vt:lpwstr>_Toc176982279</vt:lpwstr>
      </vt:variant>
      <vt:variant>
        <vt:i4>1835069</vt:i4>
      </vt:variant>
      <vt:variant>
        <vt:i4>179</vt:i4>
      </vt:variant>
      <vt:variant>
        <vt:i4>0</vt:i4>
      </vt:variant>
      <vt:variant>
        <vt:i4>5</vt:i4>
      </vt:variant>
      <vt:variant>
        <vt:lpwstr/>
      </vt:variant>
      <vt:variant>
        <vt:lpwstr>_Toc176982278</vt:lpwstr>
      </vt:variant>
      <vt:variant>
        <vt:i4>1835069</vt:i4>
      </vt:variant>
      <vt:variant>
        <vt:i4>173</vt:i4>
      </vt:variant>
      <vt:variant>
        <vt:i4>0</vt:i4>
      </vt:variant>
      <vt:variant>
        <vt:i4>5</vt:i4>
      </vt:variant>
      <vt:variant>
        <vt:lpwstr/>
      </vt:variant>
      <vt:variant>
        <vt:lpwstr>_Toc176982277</vt:lpwstr>
      </vt:variant>
      <vt:variant>
        <vt:i4>1835069</vt:i4>
      </vt:variant>
      <vt:variant>
        <vt:i4>167</vt:i4>
      </vt:variant>
      <vt:variant>
        <vt:i4>0</vt:i4>
      </vt:variant>
      <vt:variant>
        <vt:i4>5</vt:i4>
      </vt:variant>
      <vt:variant>
        <vt:lpwstr/>
      </vt:variant>
      <vt:variant>
        <vt:lpwstr>_Toc176982276</vt:lpwstr>
      </vt:variant>
      <vt:variant>
        <vt:i4>1835069</vt:i4>
      </vt:variant>
      <vt:variant>
        <vt:i4>161</vt:i4>
      </vt:variant>
      <vt:variant>
        <vt:i4>0</vt:i4>
      </vt:variant>
      <vt:variant>
        <vt:i4>5</vt:i4>
      </vt:variant>
      <vt:variant>
        <vt:lpwstr/>
      </vt:variant>
      <vt:variant>
        <vt:lpwstr>_Toc176982275</vt:lpwstr>
      </vt:variant>
      <vt:variant>
        <vt:i4>1835069</vt:i4>
      </vt:variant>
      <vt:variant>
        <vt:i4>155</vt:i4>
      </vt:variant>
      <vt:variant>
        <vt:i4>0</vt:i4>
      </vt:variant>
      <vt:variant>
        <vt:i4>5</vt:i4>
      </vt:variant>
      <vt:variant>
        <vt:lpwstr/>
      </vt:variant>
      <vt:variant>
        <vt:lpwstr>_Toc176982274</vt:lpwstr>
      </vt:variant>
      <vt:variant>
        <vt:i4>1835069</vt:i4>
      </vt:variant>
      <vt:variant>
        <vt:i4>149</vt:i4>
      </vt:variant>
      <vt:variant>
        <vt:i4>0</vt:i4>
      </vt:variant>
      <vt:variant>
        <vt:i4>5</vt:i4>
      </vt:variant>
      <vt:variant>
        <vt:lpwstr/>
      </vt:variant>
      <vt:variant>
        <vt:lpwstr>_Toc176982273</vt:lpwstr>
      </vt:variant>
      <vt:variant>
        <vt:i4>1835069</vt:i4>
      </vt:variant>
      <vt:variant>
        <vt:i4>143</vt:i4>
      </vt:variant>
      <vt:variant>
        <vt:i4>0</vt:i4>
      </vt:variant>
      <vt:variant>
        <vt:i4>5</vt:i4>
      </vt:variant>
      <vt:variant>
        <vt:lpwstr/>
      </vt:variant>
      <vt:variant>
        <vt:lpwstr>_Toc176982272</vt:lpwstr>
      </vt:variant>
      <vt:variant>
        <vt:i4>1835069</vt:i4>
      </vt:variant>
      <vt:variant>
        <vt:i4>137</vt:i4>
      </vt:variant>
      <vt:variant>
        <vt:i4>0</vt:i4>
      </vt:variant>
      <vt:variant>
        <vt:i4>5</vt:i4>
      </vt:variant>
      <vt:variant>
        <vt:lpwstr/>
      </vt:variant>
      <vt:variant>
        <vt:lpwstr>_Toc176982271</vt:lpwstr>
      </vt:variant>
      <vt:variant>
        <vt:i4>1835069</vt:i4>
      </vt:variant>
      <vt:variant>
        <vt:i4>131</vt:i4>
      </vt:variant>
      <vt:variant>
        <vt:i4>0</vt:i4>
      </vt:variant>
      <vt:variant>
        <vt:i4>5</vt:i4>
      </vt:variant>
      <vt:variant>
        <vt:lpwstr/>
      </vt:variant>
      <vt:variant>
        <vt:lpwstr>_Toc176982270</vt:lpwstr>
      </vt:variant>
      <vt:variant>
        <vt:i4>1900605</vt:i4>
      </vt:variant>
      <vt:variant>
        <vt:i4>125</vt:i4>
      </vt:variant>
      <vt:variant>
        <vt:i4>0</vt:i4>
      </vt:variant>
      <vt:variant>
        <vt:i4>5</vt:i4>
      </vt:variant>
      <vt:variant>
        <vt:lpwstr/>
      </vt:variant>
      <vt:variant>
        <vt:lpwstr>_Toc176982269</vt:lpwstr>
      </vt:variant>
      <vt:variant>
        <vt:i4>1900605</vt:i4>
      </vt:variant>
      <vt:variant>
        <vt:i4>119</vt:i4>
      </vt:variant>
      <vt:variant>
        <vt:i4>0</vt:i4>
      </vt:variant>
      <vt:variant>
        <vt:i4>5</vt:i4>
      </vt:variant>
      <vt:variant>
        <vt:lpwstr/>
      </vt:variant>
      <vt:variant>
        <vt:lpwstr>_Toc176982268</vt:lpwstr>
      </vt:variant>
      <vt:variant>
        <vt:i4>1900605</vt:i4>
      </vt:variant>
      <vt:variant>
        <vt:i4>113</vt:i4>
      </vt:variant>
      <vt:variant>
        <vt:i4>0</vt:i4>
      </vt:variant>
      <vt:variant>
        <vt:i4>5</vt:i4>
      </vt:variant>
      <vt:variant>
        <vt:lpwstr/>
      </vt:variant>
      <vt:variant>
        <vt:lpwstr>_Toc176982267</vt:lpwstr>
      </vt:variant>
      <vt:variant>
        <vt:i4>1900605</vt:i4>
      </vt:variant>
      <vt:variant>
        <vt:i4>107</vt:i4>
      </vt:variant>
      <vt:variant>
        <vt:i4>0</vt:i4>
      </vt:variant>
      <vt:variant>
        <vt:i4>5</vt:i4>
      </vt:variant>
      <vt:variant>
        <vt:lpwstr/>
      </vt:variant>
      <vt:variant>
        <vt:lpwstr>_Toc176982266</vt:lpwstr>
      </vt:variant>
      <vt:variant>
        <vt:i4>1900605</vt:i4>
      </vt:variant>
      <vt:variant>
        <vt:i4>101</vt:i4>
      </vt:variant>
      <vt:variant>
        <vt:i4>0</vt:i4>
      </vt:variant>
      <vt:variant>
        <vt:i4>5</vt:i4>
      </vt:variant>
      <vt:variant>
        <vt:lpwstr/>
      </vt:variant>
      <vt:variant>
        <vt:lpwstr>_Toc176982265</vt:lpwstr>
      </vt:variant>
      <vt:variant>
        <vt:i4>1900605</vt:i4>
      </vt:variant>
      <vt:variant>
        <vt:i4>95</vt:i4>
      </vt:variant>
      <vt:variant>
        <vt:i4>0</vt:i4>
      </vt:variant>
      <vt:variant>
        <vt:i4>5</vt:i4>
      </vt:variant>
      <vt:variant>
        <vt:lpwstr/>
      </vt:variant>
      <vt:variant>
        <vt:lpwstr>_Toc176982264</vt:lpwstr>
      </vt:variant>
      <vt:variant>
        <vt:i4>6226032</vt:i4>
      </vt:variant>
      <vt:variant>
        <vt:i4>90</vt:i4>
      </vt:variant>
      <vt:variant>
        <vt:i4>0</vt:i4>
      </vt:variant>
      <vt:variant>
        <vt:i4>5</vt:i4>
      </vt:variant>
      <vt:variant>
        <vt:lpwstr>mailto:ryanwhiteservices@bphc.org</vt:lpwstr>
      </vt:variant>
      <vt:variant>
        <vt:lpwstr/>
      </vt:variant>
      <vt:variant>
        <vt:i4>5832806</vt:i4>
      </vt:variant>
      <vt:variant>
        <vt:i4>87</vt:i4>
      </vt:variant>
      <vt:variant>
        <vt:i4>0</vt:i4>
      </vt:variant>
      <vt:variant>
        <vt:i4>5</vt:i4>
      </vt:variant>
      <vt:variant>
        <vt:lpwstr>mailto:IDBFiscal@bphc.org</vt:lpwstr>
      </vt:variant>
      <vt:variant>
        <vt:lpwstr/>
      </vt:variant>
      <vt:variant>
        <vt:i4>6226032</vt:i4>
      </vt:variant>
      <vt:variant>
        <vt:i4>84</vt:i4>
      </vt:variant>
      <vt:variant>
        <vt:i4>0</vt:i4>
      </vt:variant>
      <vt:variant>
        <vt:i4>5</vt:i4>
      </vt:variant>
      <vt:variant>
        <vt:lpwstr>mailto:RyanWhiteServices@bphc.org</vt:lpwstr>
      </vt:variant>
      <vt:variant>
        <vt:lpwstr/>
      </vt:variant>
      <vt:variant>
        <vt:i4>3538947</vt:i4>
      </vt:variant>
      <vt:variant>
        <vt:i4>81</vt:i4>
      </vt:variant>
      <vt:variant>
        <vt:i4>0</vt:i4>
      </vt:variant>
      <vt:variant>
        <vt:i4>5</vt:i4>
      </vt:variant>
      <vt:variant>
        <vt:lpwstr>mailto:auditreports@bphc.org</vt:lpwstr>
      </vt:variant>
      <vt:variant>
        <vt:lpwstr/>
      </vt:variant>
      <vt:variant>
        <vt:i4>3014657</vt:i4>
      </vt:variant>
      <vt:variant>
        <vt:i4>78</vt:i4>
      </vt:variant>
      <vt:variant>
        <vt:i4>0</vt:i4>
      </vt:variant>
      <vt:variant>
        <vt:i4>5</vt:i4>
      </vt:variant>
      <vt:variant>
        <vt:lpwstr>mailto:IDBinvoices@bphc.org</vt:lpwstr>
      </vt:variant>
      <vt:variant>
        <vt:lpwstr/>
      </vt:variant>
      <vt:variant>
        <vt:i4>7733365</vt:i4>
      </vt:variant>
      <vt:variant>
        <vt:i4>75</vt:i4>
      </vt:variant>
      <vt:variant>
        <vt:i4>0</vt:i4>
      </vt:variant>
      <vt:variant>
        <vt:i4>5</vt:i4>
      </vt:variant>
      <vt:variant>
        <vt:lpwstr>https://www.aids.gov/federal-resources/policies/care-continuum/</vt:lpwstr>
      </vt:variant>
      <vt:variant>
        <vt:lpwstr/>
      </vt:variant>
      <vt:variant>
        <vt:i4>1835017</vt:i4>
      </vt:variant>
      <vt:variant>
        <vt:i4>72</vt:i4>
      </vt:variant>
      <vt:variant>
        <vt:i4>0</vt:i4>
      </vt:variant>
      <vt:variant>
        <vt:i4>5</vt:i4>
      </vt:variant>
      <vt:variant>
        <vt:lpwstr>https://www.aidsinfo.nih.gov/guidelines/html/1/adult-and-adolescent-arv-guidelines/10/initiating-art-in-treatment-naive-patients</vt:lpwstr>
      </vt:variant>
      <vt:variant>
        <vt:lpwstr/>
      </vt:variant>
      <vt:variant>
        <vt:i4>1835017</vt:i4>
      </vt:variant>
      <vt:variant>
        <vt:i4>69</vt:i4>
      </vt:variant>
      <vt:variant>
        <vt:i4>0</vt:i4>
      </vt:variant>
      <vt:variant>
        <vt:i4>5</vt:i4>
      </vt:variant>
      <vt:variant>
        <vt:lpwstr>https://www.aidsinfo.nih.gov/guidelines/html/1/adult-and-adolescent-arv-guidelines/10/initiating-art-in-treatment-naive-patients</vt:lpwstr>
      </vt:variant>
      <vt:variant>
        <vt:lpwstr/>
      </vt:variant>
      <vt:variant>
        <vt:i4>1835008</vt:i4>
      </vt:variant>
      <vt:variant>
        <vt:i4>66</vt:i4>
      </vt:variant>
      <vt:variant>
        <vt:i4>0</vt:i4>
      </vt:variant>
      <vt:variant>
        <vt:i4>5</vt:i4>
      </vt:variant>
      <vt:variant>
        <vt:lpwstr>https://hab.hrsa.gov/about-ryan-white-hivaids-program</vt:lpwstr>
      </vt:variant>
      <vt:variant>
        <vt:lpwstr/>
      </vt:variant>
      <vt:variant>
        <vt:i4>1900620</vt:i4>
      </vt:variant>
      <vt:variant>
        <vt:i4>63</vt:i4>
      </vt:variant>
      <vt:variant>
        <vt:i4>0</vt:i4>
      </vt:variant>
      <vt:variant>
        <vt:i4>5</vt:i4>
      </vt:variant>
      <vt:variant>
        <vt:lpwstr>https://aidsinfo.nih.gov/</vt:lpwstr>
      </vt:variant>
      <vt:variant>
        <vt:lpwstr/>
      </vt:variant>
      <vt:variant>
        <vt:i4>5177423</vt:i4>
      </vt:variant>
      <vt:variant>
        <vt:i4>60</vt:i4>
      </vt:variant>
      <vt:variant>
        <vt:i4>0</vt:i4>
      </vt:variant>
      <vt:variant>
        <vt:i4>5</vt:i4>
      </vt:variant>
      <vt:variant>
        <vt:lpwstr>https://www.hiv.gov/</vt:lpwstr>
      </vt:variant>
      <vt:variant>
        <vt:lpwstr/>
      </vt:variant>
      <vt:variant>
        <vt:i4>7929909</vt:i4>
      </vt:variant>
      <vt:variant>
        <vt:i4>57</vt:i4>
      </vt:variant>
      <vt:variant>
        <vt:i4>0</vt:i4>
      </vt:variant>
      <vt:variant>
        <vt:i4>5</vt:i4>
      </vt:variant>
      <vt:variant>
        <vt:lpwstr>https://targethiv.org/</vt:lpwstr>
      </vt:variant>
      <vt:variant>
        <vt:lpwstr/>
      </vt:variant>
      <vt:variant>
        <vt:i4>24</vt:i4>
      </vt:variant>
      <vt:variant>
        <vt:i4>54</vt:i4>
      </vt:variant>
      <vt:variant>
        <vt:i4>0</vt:i4>
      </vt:variant>
      <vt:variant>
        <vt:i4>5</vt:i4>
      </vt:variant>
      <vt:variant>
        <vt:lpwstr>https://hab.hrsa.gov/sites/default/files/hab/Global/programmonitoringfaq.pdf</vt:lpwstr>
      </vt:variant>
      <vt:variant>
        <vt:lpwstr/>
      </vt:variant>
      <vt:variant>
        <vt:i4>5701714</vt:i4>
      </vt:variant>
      <vt:variant>
        <vt:i4>51</vt:i4>
      </vt:variant>
      <vt:variant>
        <vt:i4>0</vt:i4>
      </vt:variant>
      <vt:variant>
        <vt:i4>5</vt:i4>
      </vt:variant>
      <vt:variant>
        <vt:lpwstr>https://hab.hrsa.gov/sites/default/files/hab/Global/universalmonitoringpartab.pdf</vt:lpwstr>
      </vt:variant>
      <vt:variant>
        <vt:lpwstr/>
      </vt:variant>
      <vt:variant>
        <vt:i4>7602284</vt:i4>
      </vt:variant>
      <vt:variant>
        <vt:i4>48</vt:i4>
      </vt:variant>
      <vt:variant>
        <vt:i4>0</vt:i4>
      </vt:variant>
      <vt:variant>
        <vt:i4>5</vt:i4>
      </vt:variant>
      <vt:variant>
        <vt:lpwstr>https://hab.hrsa.gov/sites/default/files/hab/Global/programmonitoringparta.pdf</vt:lpwstr>
      </vt:variant>
      <vt:variant>
        <vt:lpwstr/>
      </vt:variant>
      <vt:variant>
        <vt:i4>4194392</vt:i4>
      </vt:variant>
      <vt:variant>
        <vt:i4>45</vt:i4>
      </vt:variant>
      <vt:variant>
        <vt:i4>0</vt:i4>
      </vt:variant>
      <vt:variant>
        <vt:i4>5</vt:i4>
      </vt:variant>
      <vt:variant>
        <vt:lpwstr>https://hab.hrsa.gov/sites/default/files/hab/Global/fiscalmonitoringparta.pdf</vt:lpwstr>
      </vt:variant>
      <vt:variant>
        <vt:lpwstr/>
      </vt:variant>
      <vt:variant>
        <vt:i4>1179724</vt:i4>
      </vt:variant>
      <vt:variant>
        <vt:i4>42</vt:i4>
      </vt:variant>
      <vt:variant>
        <vt:i4>0</vt:i4>
      </vt:variant>
      <vt:variant>
        <vt:i4>5</vt:i4>
      </vt:variant>
      <vt:variant>
        <vt:lpwstr>https://hab.hrsa.gov/program-grants-management/policy-notices-and-program-letters</vt:lpwstr>
      </vt:variant>
      <vt:variant>
        <vt:lpwstr/>
      </vt:variant>
      <vt:variant>
        <vt:i4>7405682</vt:i4>
      </vt:variant>
      <vt:variant>
        <vt:i4>39</vt:i4>
      </vt:variant>
      <vt:variant>
        <vt:i4>0</vt:i4>
      </vt:variant>
      <vt:variant>
        <vt:i4>5</vt:i4>
      </vt:variant>
      <vt:variant>
        <vt:lpwstr>https://hab.hrsa.gov/sites/default/files/hab/Global/happartamanual2013.pdf</vt:lpwstr>
      </vt:variant>
      <vt:variant>
        <vt:lpwstr/>
      </vt:variant>
      <vt:variant>
        <vt:i4>2883639</vt:i4>
      </vt:variant>
      <vt:variant>
        <vt:i4>36</vt:i4>
      </vt:variant>
      <vt:variant>
        <vt:i4>0</vt:i4>
      </vt:variant>
      <vt:variant>
        <vt:i4>5</vt:i4>
      </vt:variant>
      <vt:variant>
        <vt:lpwstr>https://hab.hrsa.gov/sites/default/files/hab/program-grants-management/legislationtitlexxvi.pdf</vt:lpwstr>
      </vt:variant>
      <vt:variant>
        <vt:lpwstr/>
      </vt:variant>
      <vt:variant>
        <vt:i4>5832806</vt:i4>
      </vt:variant>
      <vt:variant>
        <vt:i4>33</vt:i4>
      </vt:variant>
      <vt:variant>
        <vt:i4>0</vt:i4>
      </vt:variant>
      <vt:variant>
        <vt:i4>5</vt:i4>
      </vt:variant>
      <vt:variant>
        <vt:lpwstr>mailto:IDBFiscal@bphc.org</vt:lpwstr>
      </vt:variant>
      <vt:variant>
        <vt:lpwstr/>
      </vt:variant>
      <vt:variant>
        <vt:i4>3801091</vt:i4>
      </vt:variant>
      <vt:variant>
        <vt:i4>30</vt:i4>
      </vt:variant>
      <vt:variant>
        <vt:i4>0</vt:i4>
      </vt:variant>
      <vt:variant>
        <vt:i4>5</vt:i4>
      </vt:variant>
      <vt:variant>
        <vt:lpwstr>mailto:ryanwhitervices@bphc.org</vt:lpwstr>
      </vt:variant>
      <vt:variant>
        <vt:lpwstr/>
      </vt:variant>
      <vt:variant>
        <vt:i4>2162813</vt:i4>
      </vt:variant>
      <vt:variant>
        <vt:i4>27</vt:i4>
      </vt:variant>
      <vt:variant>
        <vt:i4>0</vt:i4>
      </vt:variant>
      <vt:variant>
        <vt:i4>5</vt:i4>
      </vt:variant>
      <vt:variant>
        <vt:lpwstr>https://www.boston.gov/government/cabinets/boston-public-health-commission/infectious-diseases/ryan-white-services-division</vt:lpwstr>
      </vt:variant>
      <vt:variant>
        <vt:lpwstr/>
      </vt:variant>
      <vt:variant>
        <vt:i4>5308433</vt:i4>
      </vt:variant>
      <vt:variant>
        <vt:i4>24</vt:i4>
      </vt:variant>
      <vt:variant>
        <vt:i4>0</vt:i4>
      </vt:variant>
      <vt:variant>
        <vt:i4>5</vt:i4>
      </vt:variant>
      <vt:variant>
        <vt:lpwstr>http://www.bphc.org/whatwedo/infectious-diseases/Ryan-White-Services-Division/boston-planning-council/publicatons/Pages/Publications.aspx</vt:lpwstr>
      </vt:variant>
      <vt:variant>
        <vt:lpwstr/>
      </vt:variant>
      <vt:variant>
        <vt:i4>5308433</vt:i4>
      </vt:variant>
      <vt:variant>
        <vt:i4>21</vt:i4>
      </vt:variant>
      <vt:variant>
        <vt:i4>0</vt:i4>
      </vt:variant>
      <vt:variant>
        <vt:i4>5</vt:i4>
      </vt:variant>
      <vt:variant>
        <vt:lpwstr>http://www.bphc.org/whatwedo/infectious-diseases/Ryan-White-Services-Division/boston-planning-council/publicatons/Pages/Publications.aspx</vt:lpwstr>
      </vt:variant>
      <vt:variant>
        <vt:lpwstr/>
      </vt:variant>
      <vt:variant>
        <vt:i4>5046290</vt:i4>
      </vt:variant>
      <vt:variant>
        <vt:i4>18</vt:i4>
      </vt:variant>
      <vt:variant>
        <vt:i4>0</vt:i4>
      </vt:variant>
      <vt:variant>
        <vt:i4>5</vt:i4>
      </vt:variant>
      <vt:variant>
        <vt:lpwstr>https://www.mass.gov/files/documents/2018/02/14/fpl-deskguide.pdf</vt:lpwstr>
      </vt:variant>
      <vt:variant>
        <vt:lpwstr/>
      </vt:variant>
      <vt:variant>
        <vt:i4>1638400</vt:i4>
      </vt:variant>
      <vt:variant>
        <vt:i4>15</vt:i4>
      </vt:variant>
      <vt:variant>
        <vt:i4>0</vt:i4>
      </vt:variant>
      <vt:variant>
        <vt:i4>5</vt:i4>
      </vt:variant>
      <vt:variant>
        <vt:lpwstr>http://www.bphc.org/whatwedo/infectious-diseases/Ryan-White-Services-Division/boston-planning-council/Pages/Boston-Planning-Council.aspx</vt:lpwstr>
      </vt:variant>
      <vt:variant>
        <vt:lpwstr/>
      </vt:variant>
      <vt:variant>
        <vt:i4>1638400</vt:i4>
      </vt:variant>
      <vt:variant>
        <vt:i4>12</vt:i4>
      </vt:variant>
      <vt:variant>
        <vt:i4>0</vt:i4>
      </vt:variant>
      <vt:variant>
        <vt:i4>5</vt:i4>
      </vt:variant>
      <vt:variant>
        <vt:lpwstr>http://www.bphc.org/whatwedo/infectious-diseases/Ryan-White-Services-Division/boston-planning-council/Pages/Boston-Planning-Council.aspx</vt:lpwstr>
      </vt:variant>
      <vt:variant>
        <vt:lpwstr/>
      </vt:variant>
      <vt:variant>
        <vt:i4>5898254</vt:i4>
      </vt:variant>
      <vt:variant>
        <vt:i4>9</vt:i4>
      </vt:variant>
      <vt:variant>
        <vt:i4>0</vt:i4>
      </vt:variant>
      <vt:variant>
        <vt:i4>5</vt:i4>
      </vt:variant>
      <vt:variant>
        <vt:lpwstr>https://www.hiv.gov/federal-response/national-hiv-aids-strategy/national-hiv-aids-strategy-2022-2025</vt:lpwstr>
      </vt:variant>
      <vt:variant>
        <vt:lpwstr/>
      </vt:variant>
      <vt:variant>
        <vt:i4>6226032</vt:i4>
      </vt:variant>
      <vt:variant>
        <vt:i4>6</vt:i4>
      </vt:variant>
      <vt:variant>
        <vt:i4>0</vt:i4>
      </vt:variant>
      <vt:variant>
        <vt:i4>5</vt:i4>
      </vt:variant>
      <vt:variant>
        <vt:lpwstr>mailto:ryanwhiteservices@bphc.org</vt:lpwstr>
      </vt:variant>
      <vt:variant>
        <vt:lpwstr/>
      </vt:variant>
      <vt:variant>
        <vt:i4>3407888</vt:i4>
      </vt:variant>
      <vt:variant>
        <vt:i4>3</vt:i4>
      </vt:variant>
      <vt:variant>
        <vt:i4>0</vt:i4>
      </vt:variant>
      <vt:variant>
        <vt:i4>5</vt:i4>
      </vt:variant>
      <vt:variant>
        <vt:lpwstr>mailto:rfr@bphc.org</vt:lpwstr>
      </vt:variant>
      <vt:variant>
        <vt:lpwstr/>
      </vt:variant>
      <vt:variant>
        <vt:i4>3866727</vt:i4>
      </vt:variant>
      <vt:variant>
        <vt:i4>0</vt:i4>
      </vt:variant>
      <vt:variant>
        <vt:i4>0</vt:i4>
      </vt:variant>
      <vt:variant>
        <vt:i4>5</vt:i4>
      </vt:variant>
      <vt:variant>
        <vt:lpwstr>https://www.boston.gov/bid-listings</vt:lpwstr>
      </vt:variant>
      <vt:variant>
        <vt:lpwstr/>
      </vt:variant>
      <vt:variant>
        <vt:i4>2162813</vt:i4>
      </vt:variant>
      <vt:variant>
        <vt:i4>21</vt:i4>
      </vt:variant>
      <vt:variant>
        <vt:i4>0</vt:i4>
      </vt:variant>
      <vt:variant>
        <vt:i4>5</vt:i4>
      </vt:variant>
      <vt:variant>
        <vt:lpwstr>https://www.boston.gov/government/cabinets/boston-public-health-commission/infectious-diseases/ryan-white-services-division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Emard, Nick</dc:creator>
  <cp:keywords/>
  <cp:lastModifiedBy>Say, Naw</cp:lastModifiedBy>
  <cp:revision>809</cp:revision>
  <dcterms:created xsi:type="dcterms:W3CDTF">2024-07-25T11:31:00Z</dcterms:created>
  <dcterms:modified xsi:type="dcterms:W3CDTF">2024-10-17T21:08:00Z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2018-10-05T00:00:00Z</vt:filetime>
  </property>
  <property fmtid="{D5CDD505-2E9C-101B-9397-08002B2CF9AE}" pid="3" name="Creator">
    <vt:lpwstr>Microsoft® Word for Office 365</vt:lpwstr>
  </property>
  <property fmtid="{D5CDD505-2E9C-101B-9397-08002B2CF9AE}" pid="4" name="LastSaved">
    <vt:filetime>2024-07-15T00:00:00Z</vt:filetime>
  </property>
  <property fmtid="{D5CDD505-2E9C-101B-9397-08002B2CF9AE}" pid="5" name="Producer">
    <vt:lpwstr>Microsoft® Word for Office 365</vt:lpwstr>
  </property>
  <property fmtid="{D5CDD505-2E9C-101B-9397-08002B2CF9AE}" pid="6" name="ContentTypeId">
    <vt:lpwstr>0x010100304A55468A781642B237EB051A5FB609</vt:lpwstr>
  </property>
  <property fmtid="{D5CDD505-2E9C-101B-9397-08002B2CF9AE}" pid="7" name="MediaServiceImageTags">
    <vt:lpwstr/>
  </property>
  <property fmtid="{D5CDD505-2E9C-101B-9397-08002B2CF9AE}" pid="8" name="GrammarlyDocumentId">
    <vt:lpwstr>fd307dbe04188a3b876c89ad8bbd3735de8f3380414dc09bb901161d18d9e56f</vt:lpwstr>
  </property>
</Properties>
</file>